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Tecniche di Programmazione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Esercitazione 8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before="20" w:line="276" w:lineRule="auto"/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before="2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acceda al tipo astratto utilizzando le funzioni definite nella sua interfaccia, non si acceda alla struttura che lo implementa.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suggerisce di implementare le funzioni di questa esercitazione sia in versione iterativa che ricorsiva.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Scrivere dei test nel main per verificare che le funzioni scritte siano corrette.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Tipo Insieme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Usiamo la realizzazione funzionale del tipo astratto Insieme.</w:t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Insieme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typedef int T; 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 NodoSCL 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 info;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struct NodoSCL *next;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typedef struct NodoSCL TipoNodo;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typedef TipoNodo* Insieme;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Insieme insiemeVuoto();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Insieme inserisci(Insieme ins, T e);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Insieme elimina(Insieme ins, T e);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estVuoto(Insieme ins);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membro(Insieme ins, T e);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Iteratore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typedef Insieme* IteratoreInsieme;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IteratoreInsieme creaIteratoreInsieme(Insieme ins);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hasNext(IteratoreInsieme it);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 next(IteratoreInsieme it);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Esercizi</w:t>
      </w:r>
    </w:p>
    <w:p w:rsidR="00000000" w:rsidDel="00000000" w:rsidP="00000000" w:rsidRDefault="00000000" w:rsidRPr="00000000" w14:paraId="00000023">
      <w:pPr>
        <w:pStyle w:val="Heading3"/>
        <w:pageBreakBefore w:val="0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Esercizio 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 la funzione 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Insieme init(int *arr, int n);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 inizializza una struttura insieme contenente gli elementi dell’array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</w:t>
      </w:r>
      <w:r w:rsidDel="00000000" w:rsidR="00000000" w:rsidRPr="00000000">
        <w:rPr>
          <w:sz w:val="24"/>
          <w:szCs w:val="24"/>
          <w:rtl w:val="0"/>
        </w:rPr>
        <w:t xml:space="preserve"> di dimensione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Esercizio 8.2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 la funzione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print(Insieme s);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 stampi a schermo il contenuto dell’insieme.</w:t>
      </w:r>
    </w:p>
    <w:p w:rsidR="00000000" w:rsidDel="00000000" w:rsidP="00000000" w:rsidRDefault="00000000" w:rsidRPr="00000000" w14:paraId="0000003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ageBreakBefore w:val="0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Esercizio 8.3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 la funzione 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Insieme copy(Insieme s);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 restituisce una copia dell’insieme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ageBreakBefore w:val="0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Esercizio 8.4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 la funzione 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size(Insieme s);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 restituisce la dimensione dell’insieme.</w:t>
      </w:r>
    </w:p>
    <w:p w:rsidR="00000000" w:rsidDel="00000000" w:rsidP="00000000" w:rsidRDefault="00000000" w:rsidRPr="00000000" w14:paraId="0000003E">
      <w:pPr>
        <w:pageBreakBefore w:val="0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ageBreakBefore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ageBreakBefore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Esercizio 8.5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 la funzione 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subset(Insieme a, Insieme b);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che, dati in ingresso due insiemi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restituisce true se l'insieme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completamente</w:t>
      </w:r>
      <w:r w:rsidDel="00000000" w:rsidR="00000000" w:rsidRPr="00000000">
        <w:rPr>
          <w:sz w:val="24"/>
          <w:szCs w:val="24"/>
          <w:rtl w:val="0"/>
        </w:rPr>
        <w:t xml:space="preserve"> contenuto dentro l'insieme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ageBreakBefore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Esercizio 8.6</w:t>
      </w:r>
    </w:p>
    <w:p w:rsidR="00000000" w:rsidDel="00000000" w:rsidP="00000000" w:rsidRDefault="00000000" w:rsidRPr="00000000" w14:paraId="00000049">
      <w:pPr>
        <w:pageBreakBefore w:val="0"/>
        <w:widowControl w:val="0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 la funzione C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pageBreakBefore w:val="0"/>
        <w:widowControl w:val="0"/>
        <w:spacing w:after="40" w:before="240" w:line="240" w:lineRule="auto"/>
        <w:rPr>
          <w:rFonts w:ascii="Courier New" w:cs="Courier New" w:eastAsia="Courier New" w:hAnsi="Courier New"/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bool equal(Insieme a, Insieme b);</w:t>
      </w:r>
    </w:p>
    <w:p w:rsidR="00000000" w:rsidDel="00000000" w:rsidP="00000000" w:rsidRDefault="00000000" w:rsidRPr="00000000" w14:paraId="0000004B">
      <w:pPr>
        <w:pageBreakBefore w:val="0"/>
        <w:widowControl w:val="0"/>
        <w:spacing w:before="22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che, dati in ingresso due insiemi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restituisce true se e solo se gli insiemi a e b sono uguali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ageBreakBefore w:val="0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ageBreakBefore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Esercizio 8.7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 la funzione 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Insieme intersection(Insieme a, Insieme b);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che, dati in ingresso due insiemi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restituisce l’insieme corrispondente all’intersezione tra i due.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ageBreakBefore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Esercizio 8.8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 la funzione 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Insieme union(Insieme a, Insieme b);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che, dati in ingresso due insiemi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restituisce l’insieme corrispondente all’unione dei due.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