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华文行楷" w:hAnsi="华文楷体" w:eastAsia="华文行楷"/>
          <w:b/>
          <w:sz w:val="72"/>
          <w:szCs w:val="72"/>
        </w:rPr>
      </w:pPr>
      <w:r>
        <w:rPr>
          <w:rFonts w:hint="eastAsia" w:ascii="华文行楷" w:hAnsi="华文楷体" w:eastAsia="华文行楷"/>
          <w:b/>
          <w:sz w:val="72"/>
          <w:szCs w:val="72"/>
        </w:rPr>
        <w:t>实验报告</w:t>
      </w: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（实验六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ab/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数字通信中的帧检测及频偏校正）</w:t>
      </w: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jc w:val="center"/>
        <w:rPr>
          <w:rFonts w:ascii="华文楷体" w:hAnsi="华文楷体" w:eastAsia="华文楷体"/>
          <w:b/>
          <w:sz w:val="36"/>
          <w:szCs w:val="36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班级：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通信2班</w:t>
      </w:r>
    </w:p>
    <w:p>
      <w:pPr>
        <w:ind w:left="840" w:leftChars="400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 xml:space="preserve">姓名： 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颜梓杰</w:t>
      </w: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学号：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210210221</w:t>
      </w:r>
    </w:p>
    <w:p>
      <w:pPr>
        <w:ind w:left="840" w:leftChars="400"/>
        <w:rPr>
          <w:rFonts w:ascii="华文楷体" w:hAnsi="华文楷体" w:eastAsia="华文楷体"/>
          <w:b/>
          <w:sz w:val="44"/>
          <w:szCs w:val="44"/>
        </w:rPr>
      </w:pPr>
    </w:p>
    <w:p>
      <w:pPr>
        <w:ind w:left="840" w:leftChars="400"/>
        <w:rPr>
          <w:rFonts w:hint="default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课程名称：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通信原理实验</w:t>
      </w:r>
    </w:p>
    <w:p>
      <w:pPr>
        <w:ind w:left="840" w:leftChars="400"/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指导教师：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高爽</w:t>
      </w:r>
    </w:p>
    <w:p>
      <w:pPr>
        <w:ind w:left="840" w:leftChars="400"/>
        <w:rPr>
          <w:rFonts w:hint="default" w:ascii="宋体" w:hAnsi="宋体" w:eastAsia="华文楷体"/>
          <w:b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/>
          <w:b/>
          <w:sz w:val="44"/>
          <w:szCs w:val="44"/>
        </w:rPr>
        <w:t>日期：</w:t>
      </w:r>
      <w:r>
        <w:rPr>
          <w:rFonts w:hint="eastAsia" w:ascii="华文楷体" w:hAnsi="华文楷体" w:eastAsia="华文楷体"/>
          <w:b/>
          <w:sz w:val="44"/>
          <w:szCs w:val="44"/>
          <w:lang w:val="en-US" w:eastAsia="zh-CN"/>
        </w:rPr>
        <w:t>2023.12.18</w:t>
      </w: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</w:rPr>
      </w:pPr>
    </w:p>
    <w:p>
      <w:pPr>
        <w:jc w:val="center"/>
        <w:rPr>
          <w:rFonts w:ascii="等线" w:hAnsi="等线" w:eastAsia="等线" w:cs="Times New Roman"/>
          <w:b/>
          <w:color w:val="000000"/>
          <w:sz w:val="36"/>
          <w:szCs w:val="36"/>
        </w:rPr>
      </w:pPr>
    </w:p>
    <w:p>
      <w:pPr>
        <w:jc w:val="center"/>
        <w:rPr>
          <w:b/>
          <w:color w:val="000000"/>
          <w:sz w:val="36"/>
          <w:szCs w:val="36"/>
        </w:rPr>
      </w:pP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实验六</w:t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ab/>
      </w:r>
      <w:r>
        <w:rPr>
          <w:rFonts w:hint="eastAsia" w:ascii="等线" w:hAnsi="等线" w:eastAsia="等线" w:cs="Times New Roman"/>
          <w:b/>
          <w:color w:val="000000"/>
          <w:sz w:val="36"/>
          <w:szCs w:val="36"/>
        </w:rPr>
        <w:t>数字通信中的帧检测及频偏校正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</w:t>
      </w: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目的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理解帧同步和频偏校正的原理和实现方法。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  <w:lang w:bidi="ar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  <w:lang w:bidi="ar"/>
        </w:rPr>
        <w:t>实验预习</w:t>
      </w:r>
    </w:p>
    <w:p>
      <w:pPr>
        <w:snapToGrid w:val="0"/>
        <w:spacing w:line="360" w:lineRule="auto"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了解帧同步和频偏校正的基本原理，以及基于训练序列相关性的帧同步算法和基于Moose算法的频偏校正算法。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实验内容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 xml:space="preserve">本实验包含发送端和接收端两个主程序。发送端主程序的前面板如实验指导书中图 6.1 所示，首先是 USRP 的基本参数设置，包括 IP 地址、载波频率、采样率等；接下来是信道设置，包括信道模型和噪声能量等；然后是调制设置，包括调制类型和脉冲成形的相关参数；最后是调制后的星座图、眼图和 IQ 波形。接收端主程序的前面板如实验指导书中图 </w:t>
      </w: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6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.2 所示，开始的设置与发送端基本相同，在解调显示部分是接收解调后的文本以及它的星座图、眼图、 IQ 波形和误码率曲线。可以通过这些来判断程序是否正确。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00"/>
          <w:kern w:val="0"/>
          <w:sz w:val="24"/>
          <w:lang w:bidi="ar"/>
        </w:rPr>
      </w:pP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在本次实验中，需要完成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Exercises Sliding Correlator.vi帧同步子程序</w:t>
      </w: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 xml:space="preserve">和 </w:t>
      </w:r>
      <w:bookmarkStart w:id="0" w:name="_Hlk27431427"/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Exercises Moose.vi</w:t>
      </w:r>
      <w:bookmarkEnd w:id="0"/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频偏校正</w:t>
      </w: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子程序</w:t>
      </w:r>
      <w:r>
        <w:rPr>
          <w:rFonts w:hint="eastAsia" w:ascii="Calibri" w:hAnsi="Calibri" w:eastAsia="宋体" w:cs="Calibri"/>
          <w:color w:val="000000"/>
          <w:kern w:val="0"/>
          <w:sz w:val="24"/>
          <w:lang w:bidi="ar"/>
        </w:rPr>
        <w:t>，并打开发送和接收主程序，查看实验效果</w:t>
      </w:r>
      <w:r>
        <w:rPr>
          <w:rFonts w:ascii="Calibri" w:hAnsi="Calibri" w:eastAsia="宋体" w:cs="Calibri"/>
          <w:color w:val="000000"/>
          <w:kern w:val="0"/>
          <w:sz w:val="24"/>
          <w:lang w:bidi="ar"/>
        </w:rPr>
        <w:t>。完成实验后，需要提交上述子程序，并完成实验报告。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hint="eastAsia" w:ascii="宋体" w:hAnsi="宋体" w:eastAsia="宋体" w:cs="宋体"/>
          <w:b/>
          <w:color w:val="000000"/>
          <w:sz w:val="24"/>
          <w:szCs w:val="22"/>
        </w:rPr>
        <w:t>实验任务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3.1 完成Exercises Sliding Correlator.vi的完整设计图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0000FF"/>
          <w:kern w:val="0"/>
          <w:sz w:val="24"/>
          <w:lang w:bidi="ar"/>
        </w:rPr>
      </w:pPr>
      <w:r>
        <w:drawing>
          <wp:inline distT="0" distB="0" distL="0" distR="0">
            <wp:extent cx="527431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3.2 完成Exercises Moose.vi的完整设计图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0000FF"/>
          <w:kern w:val="0"/>
          <w:sz w:val="24"/>
          <w:lang w:bidi="ar"/>
        </w:rPr>
      </w:pPr>
      <w:r>
        <w:drawing>
          <wp:inline distT="0" distB="0" distL="0" distR="0">
            <wp:extent cx="5274310" cy="107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3.3 配置USRP参数，运行主程序，</w:t>
      </w:r>
      <w:r>
        <w:rPr>
          <w:rFonts w:ascii="Calibri" w:hAnsi="Calibri" w:cs="Calibri"/>
          <w:color w:val="0000FF"/>
          <w:kern w:val="0"/>
          <w:sz w:val="24"/>
          <w:lang w:bidi="ar"/>
        </w:rPr>
        <w:t>记录并分析结果。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0000FF"/>
          <w:kern w:val="0"/>
          <w:sz w:val="24"/>
          <w:lang w:bidi="ar"/>
        </w:rPr>
      </w:pPr>
      <w:r>
        <w:drawing>
          <wp:inline distT="0" distB="0" distL="0" distR="0">
            <wp:extent cx="5274310" cy="412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0000FF"/>
          <w:kern w:val="0"/>
          <w:sz w:val="24"/>
          <w:lang w:bidi="ar"/>
        </w:rPr>
      </w:pPr>
      <w:r>
        <w:rPr>
          <w:rFonts w:ascii="Calibri" w:hAnsi="Calibri" w:eastAsia="宋体" w:cs="Calibri"/>
          <w:color w:val="0000FF"/>
          <w:kern w:val="0"/>
          <w:sz w:val="24"/>
          <w:lang w:bidi="ar"/>
        </w:rPr>
        <w:t>误码率为</w:t>
      </w:r>
      <w:r>
        <w:rPr>
          <w:rFonts w:hint="eastAsia" w:ascii="Calibri" w:hAnsi="Calibri" w:eastAsia="宋体" w:cs="Calibri"/>
          <w:color w:val="0000FF"/>
          <w:kern w:val="0"/>
          <w:sz w:val="24"/>
          <w:lang w:bidi="ar"/>
        </w:rPr>
        <w:t>0，星座图清晰，说明接收无误码，效果良好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 w:eastAsia="宋体" w:cs="宋体"/>
          <w:b/>
          <w:color w:val="000000"/>
          <w:sz w:val="24"/>
          <w:szCs w:val="22"/>
        </w:rPr>
      </w:pPr>
      <w:r>
        <w:rPr>
          <w:rFonts w:ascii="宋体" w:hAnsi="宋体" w:eastAsia="宋体" w:cs="宋体"/>
          <w:b/>
          <w:color w:val="000000"/>
          <w:sz w:val="24"/>
          <w:szCs w:val="22"/>
        </w:rPr>
        <w:t>扩展问题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1、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（帧同步）使用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AWGN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信道，设置信道的噪声功率为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5dB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，当关闭信道延时估测超过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1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个码元时间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 xml:space="preserve">(d̂ 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≠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 xml:space="preserve"> d)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时，系统的误码率会发生怎样的变化？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FF0000"/>
          <w:kern w:val="0"/>
          <w:sz w:val="24"/>
          <w:lang w:bidi="ar"/>
        </w:rPr>
      </w:pPr>
      <w:r>
        <w:drawing>
          <wp:inline distT="0" distB="0" distL="0" distR="0">
            <wp:extent cx="5274310" cy="2389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误码率将会基本不变，此时信号已经完全失真，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R(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n)几乎由噪声v(n)决定，因此当改不改变s(n-d)对于</w:t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R</w:t>
      </w:r>
      <w:r>
        <w:rPr>
          <w:rFonts w:ascii="Calibri" w:hAnsi="Calibri" w:eastAsia="宋体" w:cs="Calibri"/>
          <w:color w:val="FF0000"/>
          <w:kern w:val="0"/>
          <w:sz w:val="24"/>
          <w:lang w:bidi="ar"/>
        </w:rPr>
        <w:t>（n）的结果都不会有显著影响</w:t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FF0000"/>
          <w:kern w:val="0"/>
          <w:sz w:val="24"/>
          <w:lang w:bidi="ar"/>
        </w:rPr>
      </w:pPr>
      <w:r>
        <w:drawing>
          <wp:inline distT="0" distB="0" distL="0" distR="0">
            <wp:extent cx="5274310" cy="726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2、（频偏校正）描述采样误差和过采样因子 N 之间的关系，并从发送端程序前面板的信号星座图观察这一关系。</w:t>
      </w:r>
    </w:p>
    <w:p>
      <w:pPr>
        <w:snapToGrid w:val="0"/>
        <w:spacing w:line="360" w:lineRule="auto"/>
        <w:ind w:firstLine="420"/>
        <w:rPr>
          <w:rFonts w:ascii="Calibri" w:hAnsi="Calibri" w:eastAsia="宋体" w:cs="Calibri"/>
          <w:color w:val="FF0000"/>
          <w:kern w:val="0"/>
          <w:sz w:val="24"/>
          <w:lang w:bidi="ar"/>
        </w:rPr>
      </w:pPr>
      <w:r>
        <w:drawing>
          <wp:inline distT="0" distB="0" distL="0" distR="0">
            <wp:extent cx="5274310" cy="2364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/>
        <w:rPr>
          <w:rFonts w:hint="eastAsia" w:ascii="Calibri" w:hAnsi="Calibri" w:eastAsia="宋体" w:cs="Calibri"/>
          <w:color w:val="FF0000"/>
          <w:kern w:val="0"/>
          <w:sz w:val="24"/>
          <w:lang w:bidi="ar"/>
        </w:rPr>
      </w:pPr>
      <w:r>
        <w:drawing>
          <wp:inline distT="0" distB="0" distL="0" distR="0">
            <wp:extent cx="5274310" cy="2328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宋体" w:cs="Calibri"/>
          <w:color w:val="FF0000"/>
          <w:kern w:val="0"/>
          <w:sz w:val="24"/>
          <w:lang w:bidi="ar"/>
        </w:rPr>
        <w:t>过采样因子过大和过小都会导致采样误差增大，即星座图噪点多，几乎失真</w:t>
      </w:r>
    </w:p>
    <w:p>
      <w:pPr>
        <w:pStyle w:val="19"/>
        <w:numPr>
          <w:ilvl w:val="0"/>
          <w:numId w:val="1"/>
        </w:numPr>
        <w:snapToGrid w:val="0"/>
        <w:spacing w:before="156" w:beforeLines="50" w:after="156" w:afterLines="50"/>
        <w:ind w:left="567" w:hanging="567" w:firstLineChars="0"/>
        <w:rPr>
          <w:rFonts w:ascii="宋体" w:hAnsi="宋体"/>
          <w:b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总结和实验心得</w:t>
      </w:r>
    </w:p>
    <w:p>
      <w:pPr>
        <w:pStyle w:val="19"/>
        <w:numPr>
          <w:numId w:val="0"/>
        </w:numPr>
        <w:snapToGrid w:val="0"/>
        <w:spacing w:before="156" w:beforeLines="50" w:after="156" w:afterLines="50"/>
        <w:ind w:leftChars="0" w:firstLine="420" w:firstLineChars="0"/>
        <w:rPr>
          <w:rFonts w:hint="default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4"/>
          <w:lang w:val="en-US" w:eastAsia="zh-CN"/>
        </w:rPr>
        <w:t>对帧同步的原理有了更加清晰的掌握，对其labview的实现有了初步的认识，掌握了moose算法的实现。</w:t>
      </w: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376929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330CA4"/>
    <w:multiLevelType w:val="multilevel"/>
    <w:tmpl w:val="5B330CA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BiNzM1MTA2MjNkOTFlZDgzMzBiNDk0MTIxMjIzYTEifQ=="/>
  </w:docVars>
  <w:rsids>
    <w:rsidRoot w:val="04344249"/>
    <w:rsid w:val="000010A4"/>
    <w:rsid w:val="00056CBD"/>
    <w:rsid w:val="00067A3F"/>
    <w:rsid w:val="00072733"/>
    <w:rsid w:val="00075EE0"/>
    <w:rsid w:val="0009282A"/>
    <w:rsid w:val="000930D6"/>
    <w:rsid w:val="000B68B4"/>
    <w:rsid w:val="000E652D"/>
    <w:rsid w:val="000F53AB"/>
    <w:rsid w:val="00131A68"/>
    <w:rsid w:val="00172E5C"/>
    <w:rsid w:val="001A1B26"/>
    <w:rsid w:val="001C4F6C"/>
    <w:rsid w:val="001C7EC2"/>
    <w:rsid w:val="001E77A9"/>
    <w:rsid w:val="001E7D49"/>
    <w:rsid w:val="002020A6"/>
    <w:rsid w:val="00202E06"/>
    <w:rsid w:val="00204A6D"/>
    <w:rsid w:val="00215E86"/>
    <w:rsid w:val="0024154F"/>
    <w:rsid w:val="00263F33"/>
    <w:rsid w:val="00276376"/>
    <w:rsid w:val="00291510"/>
    <w:rsid w:val="002915E5"/>
    <w:rsid w:val="002A5826"/>
    <w:rsid w:val="002B673B"/>
    <w:rsid w:val="002B7CB5"/>
    <w:rsid w:val="002C2A52"/>
    <w:rsid w:val="002E252A"/>
    <w:rsid w:val="002E6FBE"/>
    <w:rsid w:val="00311CCE"/>
    <w:rsid w:val="0034509B"/>
    <w:rsid w:val="003639E3"/>
    <w:rsid w:val="00370E24"/>
    <w:rsid w:val="00396827"/>
    <w:rsid w:val="00410D60"/>
    <w:rsid w:val="00411E54"/>
    <w:rsid w:val="004304CD"/>
    <w:rsid w:val="00445590"/>
    <w:rsid w:val="0049013C"/>
    <w:rsid w:val="004924A3"/>
    <w:rsid w:val="00494231"/>
    <w:rsid w:val="004A4B8A"/>
    <w:rsid w:val="004B2B51"/>
    <w:rsid w:val="004B4A10"/>
    <w:rsid w:val="004C6706"/>
    <w:rsid w:val="004C709A"/>
    <w:rsid w:val="004C79C4"/>
    <w:rsid w:val="004D7CC6"/>
    <w:rsid w:val="004F58CA"/>
    <w:rsid w:val="004F7668"/>
    <w:rsid w:val="00503567"/>
    <w:rsid w:val="00532648"/>
    <w:rsid w:val="00534030"/>
    <w:rsid w:val="0058008D"/>
    <w:rsid w:val="005952AB"/>
    <w:rsid w:val="00597E78"/>
    <w:rsid w:val="005B4F67"/>
    <w:rsid w:val="005E5EB8"/>
    <w:rsid w:val="005E7471"/>
    <w:rsid w:val="005E7EAC"/>
    <w:rsid w:val="00613C98"/>
    <w:rsid w:val="00615C97"/>
    <w:rsid w:val="0065116E"/>
    <w:rsid w:val="006750E8"/>
    <w:rsid w:val="00677361"/>
    <w:rsid w:val="00690B17"/>
    <w:rsid w:val="00696BF7"/>
    <w:rsid w:val="006E09EE"/>
    <w:rsid w:val="007202A2"/>
    <w:rsid w:val="00783038"/>
    <w:rsid w:val="007831ED"/>
    <w:rsid w:val="0078374D"/>
    <w:rsid w:val="00794FFD"/>
    <w:rsid w:val="007A3FA3"/>
    <w:rsid w:val="007B25F2"/>
    <w:rsid w:val="00805AED"/>
    <w:rsid w:val="00810B40"/>
    <w:rsid w:val="00837FC7"/>
    <w:rsid w:val="00846A1A"/>
    <w:rsid w:val="00850DAC"/>
    <w:rsid w:val="008871FC"/>
    <w:rsid w:val="0089604D"/>
    <w:rsid w:val="008A40E3"/>
    <w:rsid w:val="008E63BB"/>
    <w:rsid w:val="008E7426"/>
    <w:rsid w:val="00971A4F"/>
    <w:rsid w:val="00990F22"/>
    <w:rsid w:val="00991536"/>
    <w:rsid w:val="009A5FAE"/>
    <w:rsid w:val="009C0EEB"/>
    <w:rsid w:val="009E286A"/>
    <w:rsid w:val="00A05993"/>
    <w:rsid w:val="00A50E4B"/>
    <w:rsid w:val="00A73444"/>
    <w:rsid w:val="00A863B4"/>
    <w:rsid w:val="00A87A2E"/>
    <w:rsid w:val="00A97F5A"/>
    <w:rsid w:val="00AA75F9"/>
    <w:rsid w:val="00AD0090"/>
    <w:rsid w:val="00B123B6"/>
    <w:rsid w:val="00B233B6"/>
    <w:rsid w:val="00B335D4"/>
    <w:rsid w:val="00B4044E"/>
    <w:rsid w:val="00B53509"/>
    <w:rsid w:val="00B6135B"/>
    <w:rsid w:val="00B666BB"/>
    <w:rsid w:val="00B8217E"/>
    <w:rsid w:val="00BA7E51"/>
    <w:rsid w:val="00BB3792"/>
    <w:rsid w:val="00BD5F12"/>
    <w:rsid w:val="00C20051"/>
    <w:rsid w:val="00C2394B"/>
    <w:rsid w:val="00C25D3A"/>
    <w:rsid w:val="00C31DE7"/>
    <w:rsid w:val="00C37796"/>
    <w:rsid w:val="00C50871"/>
    <w:rsid w:val="00CA36E8"/>
    <w:rsid w:val="00CF7606"/>
    <w:rsid w:val="00D146EB"/>
    <w:rsid w:val="00D26505"/>
    <w:rsid w:val="00D473C2"/>
    <w:rsid w:val="00D51BD3"/>
    <w:rsid w:val="00D72408"/>
    <w:rsid w:val="00DE2F00"/>
    <w:rsid w:val="00E134B0"/>
    <w:rsid w:val="00E22304"/>
    <w:rsid w:val="00E22EED"/>
    <w:rsid w:val="00E315ED"/>
    <w:rsid w:val="00E36BDC"/>
    <w:rsid w:val="00E71D5A"/>
    <w:rsid w:val="00E753F5"/>
    <w:rsid w:val="00E80988"/>
    <w:rsid w:val="00E84927"/>
    <w:rsid w:val="00E877F6"/>
    <w:rsid w:val="00EB455F"/>
    <w:rsid w:val="00EC5CB1"/>
    <w:rsid w:val="00EE294F"/>
    <w:rsid w:val="00EE7B87"/>
    <w:rsid w:val="00EF4922"/>
    <w:rsid w:val="00F00638"/>
    <w:rsid w:val="00F82C90"/>
    <w:rsid w:val="00F96EC4"/>
    <w:rsid w:val="00FE4697"/>
    <w:rsid w:val="04344249"/>
    <w:rsid w:val="41EA36F2"/>
    <w:rsid w:val="51C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1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link w:val="17"/>
    <w:qFormat/>
    <w:uiPriority w:val="1"/>
    <w:pPr>
      <w:autoSpaceDE w:val="0"/>
      <w:autoSpaceDN w:val="0"/>
      <w:spacing w:before="59"/>
      <w:ind w:right="95"/>
      <w:jc w:val="center"/>
      <w:outlineLvl w:val="5"/>
    </w:pPr>
    <w:rPr>
      <w:rFonts w:ascii="Calibri" w:hAnsi="Calibri" w:eastAsia="Calibri" w:cs="Calibri"/>
      <w:b/>
      <w:bCs/>
      <w:kern w:val="0"/>
      <w:szCs w:val="21"/>
      <w:lang w:val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Cs w:val="21"/>
      <w:lang w:val="zh-CN" w:bidi="zh-CN"/>
    </w:rPr>
  </w:style>
  <w:style w:type="paragraph" w:styleId="4">
    <w:name w:val="Balloon Text"/>
    <w:basedOn w:val="1"/>
    <w:link w:val="18"/>
    <w:uiPriority w:val="0"/>
    <w:rPr>
      <w:sz w:val="18"/>
      <w:szCs w:val="18"/>
    </w:r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fontstyle21"/>
    <w:basedOn w:val="8"/>
    <w:uiPriority w:val="0"/>
    <w:rPr>
      <w:rFonts w:hint="default" w:ascii="Calibri" w:hAnsi="Calibri" w:cs="Calibri"/>
      <w:color w:val="000000"/>
      <w:sz w:val="22"/>
      <w:szCs w:val="22"/>
    </w:rPr>
  </w:style>
  <w:style w:type="paragraph" w:customStyle="1" w:styleId="10">
    <w:name w:val="msolistparagraph"/>
    <w:basedOn w:val="1"/>
    <w:uiPriority w:val="0"/>
    <w:pPr>
      <w:ind w:firstLine="420" w:firstLineChars="200"/>
    </w:pPr>
    <w:rPr>
      <w:rFonts w:hint="eastAsia" w:ascii="等线" w:hAnsi="等线" w:eastAsia="等线" w:cs="Times New Roman"/>
      <w:szCs w:val="22"/>
    </w:rPr>
  </w:style>
  <w:style w:type="character" w:customStyle="1" w:styleId="11">
    <w:name w:val="fontstyle0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2">
    <w:name w:val="fontstyle11"/>
    <w:basedOn w:val="8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3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正文文本 Char"/>
    <w:basedOn w:val="8"/>
    <w:link w:val="3"/>
    <w:uiPriority w:val="1"/>
    <w:rPr>
      <w:rFonts w:ascii="宋体" w:hAnsi="宋体" w:cs="宋体"/>
      <w:sz w:val="21"/>
      <w:szCs w:val="21"/>
      <w:lang w:val="zh-CN" w:bidi="zh-CN"/>
    </w:rPr>
  </w:style>
  <w:style w:type="paragraph" w:customStyle="1" w:styleId="16">
    <w:name w:val="Table Paragraph"/>
    <w:basedOn w:val="1"/>
    <w:qFormat/>
    <w:uiPriority w:val="1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  <w:lang w:val="zh-CN" w:bidi="zh-CN"/>
    </w:rPr>
  </w:style>
  <w:style w:type="character" w:customStyle="1" w:styleId="17">
    <w:name w:val="标题 6 Char"/>
    <w:basedOn w:val="8"/>
    <w:link w:val="2"/>
    <w:uiPriority w:val="1"/>
    <w:rPr>
      <w:rFonts w:ascii="Calibri" w:hAnsi="Calibri" w:eastAsia="Calibri" w:cs="Calibri"/>
      <w:b/>
      <w:bCs/>
      <w:sz w:val="21"/>
      <w:szCs w:val="21"/>
      <w:lang w:val="zh-CN" w:bidi="zh-CN"/>
    </w:rPr>
  </w:style>
  <w:style w:type="character" w:customStyle="1" w:styleId="18">
    <w:name w:val="批注框文本 Char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137</Words>
  <Characters>786</Characters>
  <Lines>6</Lines>
  <Paragraphs>1</Paragraphs>
  <TotalTime>176</TotalTime>
  <ScaleCrop>false</ScaleCrop>
  <LinksUpToDate>false</LinksUpToDate>
  <CharactersWithSpaces>922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2019-02-17T15:04:00Z</dcterms:created>
  <dc:creator>abc</dc:creator>
  <cp:lastModifiedBy>颶鼠</cp:lastModifiedBy>
  <dcterms:modified xsi:type="dcterms:W3CDTF">2023-12-18T07:58:54Z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3B33E6E09FF44DCBB1B3EB0088EE8905_12</vt:lpwstr>
  </property>
</Properties>
</file>