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cs="黑体"/>
          <w:b/>
          <w:sz w:val="72"/>
          <w:szCs w:val="72"/>
        </w:rPr>
      </w:pPr>
      <w:r>
        <w:rPr>
          <w:rFonts w:hint="eastAsia" w:ascii="黑体" w:hAnsi="黑体" w:eastAsia="黑体" w:cs="黑体"/>
          <w:b/>
          <w:sz w:val="72"/>
          <w:szCs w:val="72"/>
        </w:rPr>
        <w:t>通信原理实验报告</w:t>
      </w:r>
    </w:p>
    <w:p>
      <w:pPr>
        <w:jc w:val="center"/>
        <w:rPr>
          <w:b/>
          <w:color w:val="000000"/>
          <w:sz w:val="36"/>
          <w:szCs w:val="36"/>
        </w:rPr>
      </w:pPr>
      <w:r>
        <w:rPr>
          <w:rFonts w:hint="eastAsia" w:ascii="等线" w:hAnsi="等线" w:eastAsia="等线" w:cs="Times New Roman"/>
          <w:b/>
          <w:color w:val="000000"/>
          <w:sz w:val="36"/>
          <w:szCs w:val="36"/>
          <w:lang w:bidi="ar"/>
        </w:rPr>
        <w:t>（实验四：数字相移键控PSK调制解调系统）</w:t>
      </w:r>
    </w:p>
    <w:p>
      <w:pPr>
        <w:jc w:val="center"/>
        <w:rPr>
          <w:rFonts w:ascii="华文楷体" w:hAnsi="华文楷体" w:eastAsia="华文楷体"/>
          <w:b/>
          <w:sz w:val="36"/>
          <w:szCs w:val="36"/>
        </w:rPr>
      </w:pPr>
    </w:p>
    <w:p>
      <w:pPr>
        <w:jc w:val="center"/>
        <w:rPr>
          <w:rFonts w:ascii="华文楷体" w:hAnsi="华文楷体" w:eastAsia="华文楷体"/>
          <w:b/>
          <w:sz w:val="36"/>
          <w:szCs w:val="36"/>
        </w:rPr>
      </w:pPr>
    </w:p>
    <w:p>
      <w:pPr>
        <w:ind w:left="840" w:leftChars="400"/>
        <w:rPr>
          <w:rFonts w:hint="default" w:ascii="华文楷体" w:hAnsi="华文楷体" w:eastAsia="华文楷体"/>
          <w:b/>
          <w:sz w:val="44"/>
          <w:szCs w:val="44"/>
          <w:lang w:val="en-US" w:eastAsia="zh-CN"/>
        </w:rPr>
      </w:pPr>
      <w:r>
        <w:rPr>
          <w:rFonts w:hint="eastAsia" w:ascii="华文楷体" w:hAnsi="华文楷体" w:eastAsia="华文楷体"/>
          <w:b/>
          <w:sz w:val="44"/>
          <w:szCs w:val="44"/>
        </w:rPr>
        <w:t>班级：</w:t>
      </w:r>
      <w:r>
        <w:rPr>
          <w:rFonts w:hint="eastAsia" w:ascii="华文楷体" w:hAnsi="华文楷体" w:eastAsia="华文楷体"/>
          <w:b/>
          <w:sz w:val="44"/>
          <w:szCs w:val="44"/>
          <w:lang w:val="en-US" w:eastAsia="zh-CN"/>
        </w:rPr>
        <w:t>通信2班</w:t>
      </w:r>
    </w:p>
    <w:p>
      <w:pPr>
        <w:ind w:left="840" w:leftChars="400"/>
        <w:rPr>
          <w:rFonts w:hint="eastAsia" w:ascii="华文楷体" w:hAnsi="华文楷体" w:eastAsia="华文楷体"/>
          <w:b/>
          <w:sz w:val="44"/>
          <w:szCs w:val="44"/>
          <w:lang w:val="en-US" w:eastAsia="zh-CN"/>
        </w:rPr>
      </w:pPr>
      <w:r>
        <w:rPr>
          <w:rFonts w:hint="eastAsia" w:ascii="华文楷体" w:hAnsi="华文楷体" w:eastAsia="华文楷体"/>
          <w:b/>
          <w:sz w:val="44"/>
          <w:szCs w:val="44"/>
        </w:rPr>
        <w:t xml:space="preserve">姓名： </w:t>
      </w:r>
      <w:r>
        <w:rPr>
          <w:rFonts w:hint="eastAsia" w:ascii="华文楷体" w:hAnsi="华文楷体" w:eastAsia="华文楷体"/>
          <w:b/>
          <w:sz w:val="44"/>
          <w:szCs w:val="44"/>
          <w:lang w:val="en-US" w:eastAsia="zh-CN"/>
        </w:rPr>
        <w:t>颜梓杰</w:t>
      </w:r>
    </w:p>
    <w:p>
      <w:pPr>
        <w:ind w:left="840" w:leftChars="400"/>
        <w:rPr>
          <w:rFonts w:hint="default" w:ascii="华文楷体" w:hAnsi="华文楷体" w:eastAsia="华文楷体"/>
          <w:b/>
          <w:sz w:val="44"/>
          <w:szCs w:val="44"/>
          <w:lang w:val="en-US" w:eastAsia="zh-CN"/>
        </w:rPr>
      </w:pPr>
      <w:r>
        <w:rPr>
          <w:rFonts w:hint="eastAsia" w:ascii="华文楷体" w:hAnsi="华文楷体" w:eastAsia="华文楷体"/>
          <w:b/>
          <w:sz w:val="44"/>
          <w:szCs w:val="44"/>
        </w:rPr>
        <w:t>学号：</w:t>
      </w:r>
      <w:r>
        <w:rPr>
          <w:rFonts w:hint="eastAsia" w:ascii="华文楷体" w:hAnsi="华文楷体" w:eastAsia="华文楷体"/>
          <w:b/>
          <w:sz w:val="44"/>
          <w:szCs w:val="44"/>
          <w:lang w:val="en-US" w:eastAsia="zh-CN"/>
        </w:rPr>
        <w:t>210210221</w:t>
      </w:r>
    </w:p>
    <w:p>
      <w:pPr>
        <w:ind w:left="840" w:leftChars="400"/>
        <w:rPr>
          <w:rFonts w:ascii="华文楷体" w:hAnsi="华文楷体" w:eastAsia="华文楷体"/>
          <w:b/>
          <w:sz w:val="44"/>
          <w:szCs w:val="44"/>
        </w:rPr>
      </w:pPr>
    </w:p>
    <w:p>
      <w:pPr>
        <w:ind w:left="840" w:leftChars="400"/>
        <w:rPr>
          <w:rFonts w:hint="eastAsia" w:ascii="华文楷体" w:hAnsi="华文楷体" w:eastAsia="华文楷体"/>
          <w:b/>
          <w:sz w:val="44"/>
          <w:szCs w:val="44"/>
          <w:lang w:val="en-US" w:eastAsia="zh-CN"/>
        </w:rPr>
      </w:pPr>
      <w:r>
        <w:rPr>
          <w:rFonts w:hint="eastAsia" w:ascii="华文楷体" w:hAnsi="华文楷体" w:eastAsia="华文楷体"/>
          <w:b/>
          <w:sz w:val="44"/>
          <w:szCs w:val="44"/>
        </w:rPr>
        <w:t>课程名称：</w:t>
      </w:r>
      <w:r>
        <w:rPr>
          <w:rFonts w:hint="eastAsia" w:ascii="等线" w:hAnsi="等线" w:eastAsia="等线" w:cs="Times New Roman"/>
          <w:b/>
          <w:color w:val="000000"/>
          <w:sz w:val="36"/>
          <w:szCs w:val="36"/>
          <w:lang w:bidi="ar"/>
        </w:rPr>
        <w:t>数字相移键控PSK调制解调系统</w:t>
      </w:r>
    </w:p>
    <w:p>
      <w:pPr>
        <w:ind w:left="840" w:leftChars="400"/>
        <w:rPr>
          <w:rFonts w:hint="eastAsia" w:ascii="华文楷体" w:hAnsi="华文楷体" w:eastAsia="华文楷体"/>
          <w:b/>
          <w:sz w:val="44"/>
          <w:szCs w:val="44"/>
          <w:lang w:val="en-US" w:eastAsia="zh-CN"/>
        </w:rPr>
      </w:pPr>
      <w:r>
        <w:rPr>
          <w:rFonts w:hint="eastAsia" w:ascii="华文楷体" w:hAnsi="华文楷体" w:eastAsia="华文楷体"/>
          <w:b/>
          <w:sz w:val="44"/>
          <w:szCs w:val="44"/>
        </w:rPr>
        <w:t>指导教师：</w:t>
      </w:r>
      <w:r>
        <w:rPr>
          <w:rFonts w:hint="eastAsia" w:ascii="华文楷体" w:hAnsi="华文楷体" w:eastAsia="华文楷体"/>
          <w:b/>
          <w:sz w:val="44"/>
          <w:szCs w:val="44"/>
          <w:lang w:val="en-US" w:eastAsia="zh-CN"/>
        </w:rPr>
        <w:t>高爽</w:t>
      </w:r>
    </w:p>
    <w:p>
      <w:pPr>
        <w:ind w:left="840" w:leftChars="400"/>
        <w:rPr>
          <w:rFonts w:hint="default" w:ascii="宋体" w:hAnsi="宋体" w:eastAsia="华文楷体"/>
          <w:b/>
          <w:sz w:val="28"/>
          <w:szCs w:val="28"/>
          <w:lang w:val="en-US" w:eastAsia="zh-CN"/>
        </w:rPr>
      </w:pPr>
      <w:r>
        <w:rPr>
          <w:rFonts w:hint="eastAsia" w:ascii="华文楷体" w:hAnsi="华文楷体" w:eastAsia="华文楷体"/>
          <w:b/>
          <w:sz w:val="44"/>
          <w:szCs w:val="44"/>
        </w:rPr>
        <w:t>日期：</w:t>
      </w:r>
      <w:r>
        <w:rPr>
          <w:rFonts w:hint="eastAsia" w:ascii="华文楷体" w:hAnsi="华文楷体" w:eastAsia="华文楷体"/>
          <w:b/>
          <w:sz w:val="44"/>
          <w:szCs w:val="44"/>
          <w:lang w:val="en-US" w:eastAsia="zh-CN"/>
        </w:rPr>
        <w:t>2023.11.20</w:t>
      </w: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p>
    <w:p>
      <w:pPr>
        <w:jc w:val="center"/>
        <w:rPr>
          <w:rFonts w:ascii="等线" w:hAnsi="等线" w:eastAsia="等线" w:cs="Times New Roman"/>
          <w:b/>
          <w:color w:val="000000"/>
          <w:sz w:val="36"/>
          <w:szCs w:val="36"/>
          <w:lang w:bidi="ar"/>
        </w:rPr>
      </w:pPr>
    </w:p>
    <w:p>
      <w:pPr>
        <w:jc w:val="center"/>
        <w:rPr>
          <w:rFonts w:ascii="等线" w:hAnsi="等线" w:eastAsia="等线" w:cs="Times New Roman"/>
          <w:b/>
          <w:color w:val="000000"/>
          <w:sz w:val="36"/>
          <w:szCs w:val="36"/>
          <w:lang w:bidi="ar"/>
        </w:rPr>
      </w:pPr>
    </w:p>
    <w:p>
      <w:pPr>
        <w:jc w:val="center"/>
      </w:pPr>
      <w:r>
        <w:rPr>
          <w:rFonts w:hint="eastAsia" w:ascii="等线" w:hAnsi="等线" w:eastAsia="等线" w:cs="Times New Roman"/>
          <w:b/>
          <w:color w:val="000000"/>
          <w:sz w:val="36"/>
          <w:szCs w:val="36"/>
          <w:lang w:bidi="ar"/>
        </w:rPr>
        <w:t>实验四 数字相移键控PSK调制解调系统</w:t>
      </w:r>
    </w:p>
    <w:p>
      <w:p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一、实验目的</w:t>
      </w:r>
    </w:p>
    <w:p>
      <w:pPr>
        <w:snapToGrid w:val="0"/>
        <w:spacing w:line="360" w:lineRule="auto"/>
        <w:ind w:firstLine="420"/>
        <w:rPr>
          <w:rFonts w:ascii="Times New Roman" w:hAnsi="Times New Roman" w:eastAsia="宋体" w:cs="Times New Roman"/>
          <w:sz w:val="24"/>
          <w:szCs w:val="22"/>
          <w:lang w:bidi="ar"/>
        </w:rPr>
      </w:pPr>
      <w:r>
        <w:rPr>
          <w:rFonts w:hint="eastAsia" w:ascii="Times New Roman" w:hAnsi="Times New Roman" w:eastAsia="宋体" w:cs="Times New Roman"/>
          <w:sz w:val="24"/>
          <w:szCs w:val="22"/>
          <w:lang w:bidi="ar"/>
        </w:rPr>
        <w:t>理解数字相移键控调制解调的基本原理。</w:t>
      </w:r>
    </w:p>
    <w:p>
      <w:pPr>
        <w:numPr>
          <w:ilvl w:val="0"/>
          <w:numId w:val="1"/>
        </w:num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实验预习</w:t>
      </w:r>
    </w:p>
    <w:p>
      <w:pPr>
        <w:snapToGrid w:val="0"/>
        <w:spacing w:line="360" w:lineRule="auto"/>
        <w:ind w:firstLine="420"/>
        <w:rPr>
          <w:rFonts w:ascii="宋体" w:hAnsi="宋体" w:eastAsia="宋体" w:cs="宋体"/>
          <w:szCs w:val="21"/>
        </w:rPr>
      </w:pPr>
      <w:r>
        <w:rPr>
          <w:rFonts w:hint="eastAsia" w:ascii="Calibri" w:hAnsi="Calibri" w:eastAsia="宋体" w:cs="Calibri"/>
          <w:color w:val="000000"/>
          <w:kern w:val="0"/>
          <w:sz w:val="24"/>
          <w:lang w:bidi="ar"/>
        </w:rPr>
        <w:t>了解数字调制的基本方式，理解数字相移键控调制解调的原理和方法。</w:t>
      </w:r>
    </w:p>
    <w:p>
      <w:pPr>
        <w:snapToGrid w:val="0"/>
        <w:spacing w:line="360" w:lineRule="auto"/>
        <w:ind w:firstLine="420"/>
        <w:rPr>
          <w:rFonts w:cs="宋体" w:asciiTheme="majorEastAsia" w:hAnsiTheme="majorEastAsia" w:eastAsiaTheme="majorEastAsia"/>
          <w:szCs w:val="22"/>
          <w:lang w:bidi="ar"/>
        </w:rPr>
      </w:pPr>
    </w:p>
    <w:p>
      <w:pPr>
        <w:numPr>
          <w:ilvl w:val="0"/>
          <w:numId w:val="1"/>
        </w:numPr>
        <w:snapToGrid w:val="0"/>
        <w:spacing w:before="156" w:beforeLines="50" w:after="156" w:afterLines="50"/>
        <w:rPr>
          <w:rFonts w:ascii="宋体" w:hAnsi="宋体" w:eastAsia="宋体" w:cs="宋体"/>
          <w:b/>
          <w:color w:val="000000"/>
          <w:sz w:val="24"/>
          <w:szCs w:val="22"/>
        </w:rPr>
      </w:pPr>
      <w:r>
        <w:rPr>
          <w:rFonts w:hint="eastAsia" w:ascii="宋体" w:hAnsi="宋体" w:eastAsia="宋体" w:cs="宋体"/>
          <w:b/>
          <w:color w:val="000000"/>
          <w:sz w:val="24"/>
          <w:szCs w:val="22"/>
          <w:lang w:bidi="ar"/>
        </w:rPr>
        <w:t>实验内容</w:t>
      </w:r>
    </w:p>
    <w:p>
      <w:pPr>
        <w:pStyle w:val="7"/>
        <w:widowControl/>
        <w:snapToGrid w:val="0"/>
        <w:spacing w:line="360" w:lineRule="auto"/>
        <w:jc w:val="left"/>
        <w:rPr>
          <w:rFonts w:hint="default" w:ascii="宋体" w:hAnsi="宋体" w:eastAsia="宋体" w:cstheme="minorBidi"/>
          <w:color w:val="000000"/>
          <w:sz w:val="22"/>
        </w:rPr>
      </w:pPr>
      <w:r>
        <w:rPr>
          <w:rFonts w:ascii="宋体" w:hAnsi="宋体" w:eastAsia="宋体" w:cs="宋体"/>
          <w:color w:val="000000"/>
          <w:szCs w:val="21"/>
          <w:lang w:bidi="ar"/>
        </w:rPr>
        <w:t>本实验包括发送端和接收端两个主程序。</w:t>
      </w:r>
      <w:r>
        <w:rPr>
          <w:rFonts w:ascii="宋体" w:hAnsi="宋体" w:eastAsia="宋体" w:cs="宋体"/>
          <w:b/>
          <w:color w:val="000000"/>
          <w:szCs w:val="21"/>
          <w:lang w:bidi="ar"/>
        </w:rPr>
        <w:t>发送端</w:t>
      </w:r>
      <w:r>
        <w:rPr>
          <w:rFonts w:ascii="宋体" w:hAnsi="宋体" w:eastAsia="宋体" w:cs="宋体"/>
          <w:color w:val="000000"/>
          <w:szCs w:val="21"/>
          <w:lang w:bidi="ar"/>
        </w:rPr>
        <w:t>：</w:t>
      </w:r>
      <w:r>
        <w:rPr>
          <w:rFonts w:ascii="宋体" w:hAnsi="宋体" w:eastAsia="宋体" w:cs="宋体"/>
        </w:rPr>
        <w:t>首先是 USRP 的基本参数设置，包括 IP 地址、载波频率、采样率等；接下来是信道设置，包括信道模型和噪声能量等；然后是调制设置，包括调制类型和脉冲成形的相关参数；最后是调制后的星座图、眼图和 IQ 波形。</w:t>
      </w:r>
      <w:r>
        <w:rPr>
          <w:rFonts w:ascii="宋体" w:hAnsi="宋体" w:eastAsia="宋体" w:cs="宋体"/>
          <w:b/>
        </w:rPr>
        <w:t>接收端</w:t>
      </w:r>
      <w:r>
        <w:rPr>
          <w:rFonts w:ascii="宋体" w:hAnsi="宋体" w:eastAsia="宋体" w:cs="宋体"/>
        </w:rPr>
        <w:t>：</w:t>
      </w:r>
      <w:r>
        <w:rPr>
          <w:rFonts w:ascii="宋体" w:hAnsi="宋体" w:eastAsia="宋体" w:cstheme="minorBidi"/>
          <w:color w:val="000000"/>
          <w:sz w:val="22"/>
        </w:rPr>
        <w:t xml:space="preserve">开始的设置与发送端基本相同，在解调显示部分接收解调后的文本以及它的星座图、眼图、 </w:t>
      </w:r>
      <w:r>
        <w:rPr>
          <w:rFonts w:ascii="Calibri" w:hAnsi="Calibri" w:cs="Calibri" w:eastAsiaTheme="minorEastAsia"/>
          <w:color w:val="000000"/>
          <w:sz w:val="22"/>
        </w:rPr>
        <w:t xml:space="preserve">IQ </w:t>
      </w:r>
      <w:r>
        <w:rPr>
          <w:rFonts w:ascii="宋体" w:hAnsi="宋体" w:eastAsia="宋体" w:cstheme="minorBidi"/>
          <w:color w:val="000000"/>
          <w:sz w:val="22"/>
        </w:rPr>
        <w:t>波形和误码率曲线，可以通过这些来判断程序是否正确。详细信息请参考实验指导书。</w:t>
      </w:r>
    </w:p>
    <w:p>
      <w:pPr>
        <w:snapToGrid w:val="0"/>
        <w:spacing w:line="360" w:lineRule="auto"/>
        <w:ind w:firstLine="420" w:firstLineChars="200"/>
        <w:jc w:val="left"/>
        <w:rPr>
          <w:rStyle w:val="6"/>
          <w:rFonts w:ascii="宋体" w:hAnsi="宋体" w:eastAsia="宋体" w:cs="宋体"/>
          <w:color w:val="auto"/>
          <w:sz w:val="21"/>
          <w:szCs w:val="21"/>
        </w:rPr>
      </w:pPr>
      <w:r>
        <w:rPr>
          <w:rStyle w:val="8"/>
          <w:rFonts w:hint="default"/>
          <w:sz w:val="21"/>
          <w:szCs w:val="21"/>
        </w:rPr>
        <w:t xml:space="preserve">本次实验需要完成 </w:t>
      </w:r>
      <w:r>
        <w:rPr>
          <w:rStyle w:val="6"/>
          <w:rFonts w:hint="eastAsia" w:ascii="宋体" w:hAnsi="宋体" w:eastAsia="宋体" w:cs="宋体"/>
          <w:sz w:val="21"/>
          <w:szCs w:val="21"/>
        </w:rPr>
        <w:t xml:space="preserve">Exercises </w:t>
      </w:r>
      <w:r>
        <w:rPr>
          <w:rStyle w:val="8"/>
          <w:rFonts w:hint="default"/>
          <w:sz w:val="21"/>
          <w:szCs w:val="21"/>
        </w:rPr>
        <w:t>文件夹下的PSK</w:t>
      </w:r>
      <w:r>
        <w:rPr>
          <w:rFonts w:hint="eastAsia" w:ascii="宋体" w:hAnsi="宋体" w:eastAsia="宋体" w:cs="宋体"/>
          <w:color w:val="000000"/>
          <w:szCs w:val="21"/>
          <w:lang w:bidi="ar"/>
        </w:rPr>
        <w:t>调制（</w:t>
      </w:r>
      <w:r>
        <w:rPr>
          <w:rFonts w:ascii="宋体" w:hAnsi="宋体" w:eastAsia="宋体" w:cs="宋体"/>
          <w:color w:val="000000"/>
          <w:szCs w:val="21"/>
          <w:lang w:bidi="ar"/>
        </w:rPr>
        <w:t xml:space="preserve">Exercises </w:t>
      </w:r>
      <w:r>
        <w:rPr>
          <w:rFonts w:hint="eastAsia" w:ascii="宋体" w:hAnsi="宋体" w:eastAsia="宋体" w:cs="宋体"/>
          <w:color w:val="000000"/>
          <w:szCs w:val="21"/>
          <w:lang w:bidi="ar"/>
        </w:rPr>
        <w:t xml:space="preserve">PSK </w:t>
      </w:r>
      <w:r>
        <w:rPr>
          <w:rFonts w:ascii="宋体" w:hAnsi="宋体" w:eastAsia="宋体" w:cs="宋体"/>
          <w:color w:val="000000"/>
          <w:szCs w:val="21"/>
          <w:lang w:bidi="ar"/>
        </w:rPr>
        <w:t>Modulation.vi</w:t>
      </w:r>
      <w:r>
        <w:rPr>
          <w:rFonts w:hint="eastAsia" w:ascii="宋体" w:hAnsi="宋体" w:eastAsia="宋体" w:cs="宋体"/>
          <w:color w:val="000000"/>
          <w:szCs w:val="21"/>
          <w:lang w:bidi="ar"/>
        </w:rPr>
        <w:t>）</w:t>
      </w:r>
      <w:r>
        <w:rPr>
          <w:rStyle w:val="8"/>
          <w:rFonts w:hint="default"/>
          <w:sz w:val="21"/>
          <w:szCs w:val="21"/>
        </w:rPr>
        <w:t>和PSK</w:t>
      </w:r>
      <w:r>
        <w:rPr>
          <w:rFonts w:hint="eastAsia" w:ascii="宋体" w:hAnsi="宋体" w:eastAsia="宋体" w:cs="宋体"/>
          <w:color w:val="000000"/>
          <w:szCs w:val="21"/>
          <w:lang w:bidi="ar"/>
        </w:rPr>
        <w:t>解调（</w:t>
      </w:r>
      <w:r>
        <w:rPr>
          <w:rFonts w:ascii="宋体" w:hAnsi="宋体" w:eastAsia="宋体" w:cs="宋体"/>
          <w:color w:val="000000"/>
          <w:szCs w:val="21"/>
          <w:lang w:bidi="ar"/>
        </w:rPr>
        <w:t xml:space="preserve">Exercises </w:t>
      </w:r>
      <w:r>
        <w:rPr>
          <w:rFonts w:hint="eastAsia" w:ascii="宋体" w:hAnsi="宋体" w:eastAsia="宋体" w:cs="宋体"/>
          <w:color w:val="000000"/>
          <w:szCs w:val="21"/>
          <w:lang w:bidi="ar"/>
        </w:rPr>
        <w:t>PSK</w:t>
      </w:r>
      <w:r>
        <w:rPr>
          <w:rFonts w:ascii="宋体" w:hAnsi="宋体" w:eastAsia="宋体" w:cs="宋体"/>
          <w:color w:val="000000"/>
          <w:szCs w:val="21"/>
          <w:lang w:bidi="ar"/>
        </w:rPr>
        <w:t xml:space="preserve"> Demodulation.vi</w:t>
      </w:r>
      <w:r>
        <w:rPr>
          <w:rFonts w:hint="eastAsia" w:ascii="宋体" w:hAnsi="宋体" w:eastAsia="宋体" w:cs="宋体"/>
          <w:color w:val="000000"/>
          <w:szCs w:val="21"/>
          <w:lang w:bidi="ar"/>
        </w:rPr>
        <w:t>）</w:t>
      </w:r>
      <w:r>
        <w:rPr>
          <w:rStyle w:val="8"/>
          <w:rFonts w:hint="default"/>
          <w:sz w:val="21"/>
          <w:szCs w:val="21"/>
        </w:rPr>
        <w:t>两个子程序中QPSK、8PSK以及16QAM（选做）的调制解调程序，并配置和调试相移键控 TX、 RX 两个主程序，实现完整的调制解调传输过程。以下为参考的操作步骤：</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1、 完成 QPSK/8PSK/16QAM调制和解调模块</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ab/>
      </w:r>
      <w:r>
        <w:rPr>
          <w:rStyle w:val="6"/>
          <w:rFonts w:hint="eastAsia" w:ascii="宋体" w:hAnsi="宋体" w:eastAsia="宋体" w:cs="宋体"/>
          <w:sz w:val="21"/>
          <w:szCs w:val="21"/>
        </w:rPr>
        <w:t>打开 Exercises 文件夹中的 Exercises PSK Modulation.vi和Exercises PSK Demodulation.vi，完成 QPSK/8PSK/16QAM调制和解调模块。 在完成实验的过程中，始终要确保添加的调制解调模块的数据类型与所提供模块之间的数据类型的相匹配。</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2、 相移键控 TX 主程序</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ab/>
      </w:r>
      <w:r>
        <w:rPr>
          <w:rStyle w:val="6"/>
          <w:rFonts w:hint="eastAsia" w:ascii="宋体" w:hAnsi="宋体" w:eastAsia="宋体" w:cs="宋体"/>
          <w:sz w:val="21"/>
          <w:szCs w:val="21"/>
        </w:rPr>
        <w:t>在该程序中， BPSK 的调制解调模块是完整的，需要在 BPSK 选板中完成发送和接收的 USRP 配置工作。程序中通过 USRP 发送数据所需的均已添加好， 需要修改一些发送所需的参数，尤其注意载波频率和通道信噪比的参数设置。 发送端的前面板上已设定好待发送的文本，请勿随意更改，否则将影响接收端的误码率。</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3、 相移键控 RX 主程序</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ab/>
      </w:r>
      <w:r>
        <w:rPr>
          <w:rStyle w:val="6"/>
          <w:rFonts w:hint="eastAsia" w:ascii="宋体" w:hAnsi="宋体" w:eastAsia="宋体" w:cs="宋体"/>
          <w:sz w:val="21"/>
          <w:szCs w:val="21"/>
        </w:rPr>
        <w:t>BPSK 调制解调完整的情况下，在接收端修改所需的参数。完成任务以后通过 USRP 发送和接收 BPSK 信号以检验所配置的 USRP 是否正确。</w:t>
      </w:r>
    </w:p>
    <w:p>
      <w:pPr>
        <w:pStyle w:val="7"/>
        <w:widowControl/>
        <w:snapToGrid w:val="0"/>
        <w:spacing w:line="360" w:lineRule="auto"/>
        <w:jc w:val="left"/>
        <w:rPr>
          <w:rStyle w:val="6"/>
          <w:rFonts w:hint="eastAsia" w:ascii="宋体" w:hAnsi="宋体" w:eastAsia="宋体" w:cs="宋体"/>
          <w:sz w:val="21"/>
          <w:szCs w:val="21"/>
        </w:rPr>
      </w:pPr>
      <w:r>
        <w:rPr>
          <w:rStyle w:val="6"/>
          <w:rFonts w:hint="eastAsia" w:ascii="宋体" w:hAnsi="宋体" w:eastAsia="宋体" w:cs="宋体"/>
          <w:sz w:val="21"/>
          <w:szCs w:val="21"/>
        </w:rPr>
        <w:t>4、 更换调制方式运行程序</w:t>
      </w:r>
    </w:p>
    <w:p>
      <w:pPr>
        <w:pStyle w:val="7"/>
        <w:widowControl/>
        <w:snapToGrid w:val="0"/>
        <w:spacing w:line="360" w:lineRule="auto"/>
        <w:ind w:left="420"/>
        <w:jc w:val="left"/>
        <w:rPr>
          <w:rStyle w:val="6"/>
          <w:rFonts w:hint="eastAsia" w:ascii="宋体" w:hAnsi="宋体" w:eastAsia="宋体" w:cs="宋体"/>
          <w:sz w:val="21"/>
          <w:szCs w:val="21"/>
        </w:rPr>
      </w:pPr>
      <w:r>
        <w:rPr>
          <w:rStyle w:val="6"/>
          <w:rFonts w:hint="eastAsia" w:ascii="宋体" w:hAnsi="宋体" w:eastAsia="宋体" w:cs="宋体"/>
          <w:sz w:val="21"/>
          <w:szCs w:val="21"/>
        </w:rPr>
        <w:t>分别将相移键控 TX 和 RX 主程序前面板上的调制方式选定为“QPSK/8PSK/16QAM”， 运行程序，对比不同调制方式的运行结果。</w:t>
      </w:r>
    </w:p>
    <w:p>
      <w:pPr>
        <w:snapToGrid w:val="0"/>
        <w:spacing w:line="360" w:lineRule="auto"/>
        <w:rPr>
          <w:rFonts w:ascii="宋体" w:hAnsi="宋体" w:eastAsia="宋体" w:cs="宋体"/>
          <w:b/>
          <w:color w:val="000000"/>
          <w:sz w:val="24"/>
          <w:szCs w:val="22"/>
          <w:lang w:bidi="ar"/>
        </w:rPr>
      </w:pPr>
    </w:p>
    <w:p>
      <w:pPr>
        <w:snapToGrid w:val="0"/>
        <w:spacing w:line="360" w:lineRule="auto"/>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四、实验任务</w:t>
      </w:r>
    </w:p>
    <w:p>
      <w:pPr>
        <w:pStyle w:val="7"/>
        <w:widowControl/>
        <w:snapToGrid w:val="0"/>
        <w:spacing w:line="360" w:lineRule="auto"/>
        <w:ind w:firstLine="0" w:firstLineChars="0"/>
        <w:jc w:val="left"/>
        <w:rPr>
          <w:rFonts w:hint="default" w:ascii="宋体" w:hAnsi="宋体" w:eastAsia="宋体" w:cs="宋体"/>
          <w:color w:val="0000FF"/>
          <w:szCs w:val="21"/>
        </w:rPr>
      </w:pPr>
      <w:r>
        <w:rPr>
          <w:rFonts w:hint="default" w:ascii="宋体" w:hAnsi="宋体" w:eastAsia="宋体" w:cs="宋体"/>
          <w:color w:val="0000FF"/>
          <w:szCs w:val="21"/>
        </w:rPr>
        <w:tab/>
      </w:r>
      <w:r>
        <w:rPr>
          <w:rFonts w:hint="default" w:ascii="宋体" w:hAnsi="宋体" w:eastAsia="宋体" w:cs="宋体"/>
          <w:color w:val="0000FF"/>
          <w:szCs w:val="21"/>
        </w:rPr>
        <w:t xml:space="preserve">3.1 </w:t>
      </w:r>
      <w:r>
        <w:rPr>
          <w:rFonts w:ascii="宋体" w:hAnsi="宋体" w:eastAsia="宋体" w:cs="宋体"/>
          <w:color w:val="0000FF"/>
          <w:szCs w:val="21"/>
        </w:rPr>
        <w:t>完成QPSK和8PSK调制子程序的完整设计图（</w:t>
      </w:r>
      <w:r>
        <w:rPr>
          <w:rStyle w:val="6"/>
          <w:rFonts w:hint="eastAsia" w:ascii="宋体" w:hAnsi="宋体" w:eastAsia="宋体" w:cs="宋体"/>
          <w:color w:val="0000FF"/>
          <w:sz w:val="21"/>
          <w:szCs w:val="21"/>
        </w:rPr>
        <w:t>Exercises PSK Modulation.vi</w:t>
      </w:r>
      <w:r>
        <w:rPr>
          <w:rFonts w:ascii="宋体" w:hAnsi="宋体" w:eastAsia="宋体" w:cs="宋体"/>
          <w:color w:val="0000FF"/>
          <w:szCs w:val="21"/>
        </w:rPr>
        <w:t>）</w:t>
      </w:r>
    </w:p>
    <w:p>
      <w:pPr>
        <w:pStyle w:val="7"/>
        <w:widowControl/>
        <w:snapToGrid w:val="0"/>
        <w:spacing w:line="360" w:lineRule="auto"/>
        <w:ind w:firstLine="0" w:firstLineChars="0"/>
        <w:jc w:val="left"/>
        <w:rPr>
          <w:rFonts w:hint="default" w:ascii="宋体" w:hAnsi="宋体" w:eastAsia="宋体" w:cs="宋体"/>
          <w:color w:val="0000FF"/>
          <w:szCs w:val="21"/>
        </w:rPr>
      </w:pPr>
      <w:r>
        <w:drawing>
          <wp:inline distT="0" distB="0" distL="0" distR="0">
            <wp:extent cx="5274310" cy="1845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845945"/>
                    </a:xfrm>
                    <a:prstGeom prst="rect">
                      <a:avLst/>
                    </a:prstGeom>
                  </pic:spPr>
                </pic:pic>
              </a:graphicData>
            </a:graphic>
          </wp:inline>
        </w:drawing>
      </w:r>
    </w:p>
    <w:p>
      <w:pPr>
        <w:pStyle w:val="7"/>
        <w:widowControl/>
        <w:snapToGrid w:val="0"/>
        <w:spacing w:line="360" w:lineRule="auto"/>
        <w:ind w:firstLine="0" w:firstLineChars="0"/>
        <w:jc w:val="left"/>
        <w:rPr>
          <w:rFonts w:ascii="宋体" w:hAnsi="宋体" w:eastAsia="宋体" w:cs="宋体"/>
          <w:color w:val="0000FF"/>
          <w:szCs w:val="21"/>
        </w:rPr>
      </w:pPr>
      <w:r>
        <w:drawing>
          <wp:inline distT="0" distB="0" distL="0" distR="0">
            <wp:extent cx="5274310" cy="17970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4310" cy="1797050"/>
                    </a:xfrm>
                    <a:prstGeom prst="rect">
                      <a:avLst/>
                    </a:prstGeom>
                  </pic:spPr>
                </pic:pic>
              </a:graphicData>
            </a:graphic>
          </wp:inline>
        </w:drawing>
      </w:r>
    </w:p>
    <w:p>
      <w:pPr>
        <w:pStyle w:val="7"/>
        <w:widowControl/>
        <w:snapToGrid w:val="0"/>
        <w:spacing w:line="360" w:lineRule="auto"/>
        <w:ind w:firstLineChars="0"/>
        <w:jc w:val="left"/>
        <w:rPr>
          <w:rFonts w:hint="default" w:ascii="宋体" w:hAnsi="宋体" w:eastAsia="宋体" w:cs="宋体"/>
          <w:color w:val="0000FF"/>
          <w:szCs w:val="21"/>
        </w:rPr>
      </w:pPr>
      <w:r>
        <w:rPr>
          <w:rFonts w:hint="default" w:ascii="宋体" w:hAnsi="宋体" w:eastAsia="宋体" w:cs="宋体"/>
          <w:color w:val="0000FF"/>
          <w:szCs w:val="21"/>
        </w:rPr>
        <w:t xml:space="preserve">3.2 </w:t>
      </w:r>
      <w:r>
        <w:rPr>
          <w:rFonts w:ascii="宋体" w:hAnsi="宋体" w:eastAsia="宋体" w:cs="宋体"/>
          <w:color w:val="0000FF"/>
          <w:szCs w:val="21"/>
        </w:rPr>
        <w:t>完成QPSK和8PSK解调子程序的完整设计图（</w:t>
      </w:r>
      <w:r>
        <w:rPr>
          <w:rStyle w:val="6"/>
          <w:rFonts w:hint="eastAsia" w:ascii="宋体" w:hAnsi="宋体" w:eastAsia="宋体" w:cs="宋体"/>
          <w:color w:val="0000FF"/>
          <w:sz w:val="21"/>
          <w:szCs w:val="21"/>
        </w:rPr>
        <w:t>Exercises PSK Demodulation.vi</w:t>
      </w:r>
      <w:r>
        <w:rPr>
          <w:rFonts w:ascii="宋体" w:hAnsi="宋体" w:eastAsia="宋体" w:cs="宋体"/>
          <w:color w:val="0000FF"/>
          <w:szCs w:val="21"/>
        </w:rPr>
        <w:t>）</w:t>
      </w:r>
    </w:p>
    <w:p>
      <w:pPr>
        <w:pStyle w:val="7"/>
        <w:widowControl/>
        <w:snapToGrid w:val="0"/>
        <w:spacing w:line="360" w:lineRule="auto"/>
        <w:ind w:firstLineChars="0"/>
        <w:jc w:val="left"/>
        <w:rPr>
          <w:rFonts w:hint="default" w:ascii="宋体" w:hAnsi="宋体" w:eastAsia="宋体" w:cs="宋体"/>
          <w:color w:val="0000FF"/>
          <w:szCs w:val="21"/>
        </w:rPr>
      </w:pPr>
      <w:r>
        <w:drawing>
          <wp:inline distT="0" distB="0" distL="0" distR="0">
            <wp:extent cx="5274310" cy="23190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319020"/>
                    </a:xfrm>
                    <a:prstGeom prst="rect">
                      <a:avLst/>
                    </a:prstGeom>
                  </pic:spPr>
                </pic:pic>
              </a:graphicData>
            </a:graphic>
          </wp:inline>
        </w:drawing>
      </w:r>
    </w:p>
    <w:p>
      <w:pPr>
        <w:pStyle w:val="7"/>
        <w:widowControl/>
        <w:snapToGrid w:val="0"/>
        <w:spacing w:line="360" w:lineRule="auto"/>
        <w:ind w:firstLineChars="0"/>
        <w:jc w:val="left"/>
        <w:rPr>
          <w:rFonts w:ascii="宋体" w:hAnsi="宋体" w:eastAsia="宋体" w:cs="宋体"/>
          <w:color w:val="0000FF"/>
          <w:szCs w:val="21"/>
        </w:rPr>
      </w:pPr>
      <w:r>
        <w:drawing>
          <wp:inline distT="0" distB="0" distL="0" distR="0">
            <wp:extent cx="5274310" cy="2387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387600"/>
                    </a:xfrm>
                    <a:prstGeom prst="rect">
                      <a:avLst/>
                    </a:prstGeom>
                  </pic:spPr>
                </pic:pic>
              </a:graphicData>
            </a:graphic>
          </wp:inline>
        </w:drawing>
      </w:r>
    </w:p>
    <w:p>
      <w:pPr>
        <w:pStyle w:val="7"/>
        <w:widowControl/>
        <w:snapToGrid w:val="0"/>
        <w:spacing w:line="360" w:lineRule="auto"/>
        <w:ind w:firstLine="0" w:firstLineChars="0"/>
        <w:jc w:val="left"/>
        <w:rPr>
          <w:rStyle w:val="8"/>
          <w:rFonts w:hint="default"/>
          <w:color w:val="0000FF"/>
          <w:sz w:val="21"/>
          <w:szCs w:val="21"/>
        </w:rPr>
      </w:pPr>
      <w:r>
        <w:rPr>
          <w:rFonts w:hint="default" w:ascii="宋体" w:hAnsi="宋体" w:eastAsia="宋体" w:cs="宋体"/>
          <w:color w:val="0000FF"/>
          <w:szCs w:val="21"/>
        </w:rPr>
        <w:tab/>
      </w:r>
      <w:r>
        <w:rPr>
          <w:rFonts w:hint="default" w:ascii="宋体" w:hAnsi="宋体" w:eastAsia="宋体" w:cs="宋体"/>
          <w:color w:val="0000FF"/>
          <w:szCs w:val="21"/>
        </w:rPr>
        <w:t xml:space="preserve">3.3 </w:t>
      </w:r>
      <w:r>
        <w:rPr>
          <w:rFonts w:ascii="宋体" w:hAnsi="宋体" w:eastAsia="宋体" w:cs="宋体"/>
          <w:color w:val="0000FF"/>
          <w:szCs w:val="21"/>
        </w:rPr>
        <w:t>配置TX和RX参数，并运行发送端和接收端主程序</w:t>
      </w:r>
      <w:r>
        <w:rPr>
          <w:rStyle w:val="8"/>
          <w:color w:val="0000FF"/>
          <w:sz w:val="21"/>
          <w:szCs w:val="21"/>
        </w:rPr>
        <w:t>。修改调制方式，分别运行，观察实验结果。设置不同的噪声功率，观察三种调制模式的星座图，分析其抗噪声性能。</w:t>
      </w:r>
    </w:p>
    <w:p>
      <w:pPr>
        <w:pStyle w:val="7"/>
        <w:widowControl/>
        <w:snapToGrid w:val="0"/>
        <w:spacing w:line="360" w:lineRule="auto"/>
        <w:ind w:firstLine="0" w:firstLineChars="0"/>
        <w:jc w:val="left"/>
        <w:rPr>
          <w:rStyle w:val="8"/>
          <w:color w:val="0000FF"/>
          <w:sz w:val="21"/>
          <w:szCs w:val="21"/>
        </w:rPr>
      </w:pPr>
      <w:r>
        <w:rPr>
          <w:rStyle w:val="8"/>
          <w:color w:val="0000FF"/>
          <w:sz w:val="21"/>
          <w:szCs w:val="21"/>
        </w:rPr>
        <w:t>B</w:t>
      </w:r>
      <w:r>
        <w:rPr>
          <w:rStyle w:val="8"/>
          <w:rFonts w:hint="default"/>
          <w:color w:val="0000FF"/>
          <w:sz w:val="21"/>
          <w:szCs w:val="21"/>
        </w:rPr>
        <w:t>PSK -9dB噪声能量存在部分接收失真</w:t>
      </w:r>
    </w:p>
    <w:p>
      <w:pPr>
        <w:pStyle w:val="7"/>
        <w:widowControl/>
        <w:snapToGrid w:val="0"/>
        <w:spacing w:line="360" w:lineRule="auto"/>
        <w:ind w:firstLine="0" w:firstLineChars="0"/>
        <w:jc w:val="left"/>
        <w:rPr>
          <w:rStyle w:val="8"/>
          <w:color w:val="0000FF"/>
          <w:sz w:val="21"/>
          <w:szCs w:val="21"/>
        </w:rPr>
      </w:pPr>
      <w:r>
        <w:drawing>
          <wp:inline distT="0" distB="0" distL="0" distR="0">
            <wp:extent cx="5274310" cy="2255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2255520"/>
                    </a:xfrm>
                    <a:prstGeom prst="rect">
                      <a:avLst/>
                    </a:prstGeom>
                  </pic:spPr>
                </pic:pic>
              </a:graphicData>
            </a:graphic>
          </wp:inline>
        </w:drawing>
      </w:r>
    </w:p>
    <w:p>
      <w:pPr>
        <w:pStyle w:val="7"/>
        <w:widowControl/>
        <w:snapToGrid w:val="0"/>
        <w:spacing w:line="360" w:lineRule="auto"/>
        <w:ind w:firstLine="0" w:firstLineChars="0"/>
        <w:jc w:val="left"/>
        <w:rPr>
          <w:rStyle w:val="8"/>
          <w:rFonts w:hint="default"/>
          <w:color w:val="0000FF"/>
          <w:sz w:val="21"/>
          <w:szCs w:val="21"/>
        </w:rPr>
      </w:pPr>
      <w:r>
        <w:rPr>
          <w:rStyle w:val="8"/>
          <w:color w:val="0000FF"/>
          <w:sz w:val="21"/>
          <w:szCs w:val="21"/>
        </w:rPr>
        <w:t>Q</w:t>
      </w:r>
      <w:r>
        <w:rPr>
          <w:rStyle w:val="8"/>
          <w:rFonts w:hint="default"/>
          <w:color w:val="0000FF"/>
          <w:sz w:val="21"/>
          <w:szCs w:val="21"/>
        </w:rPr>
        <w:t>PSK -11dB噪声能量存在部分接收失真</w:t>
      </w:r>
    </w:p>
    <w:p>
      <w:pPr>
        <w:pStyle w:val="7"/>
        <w:widowControl/>
        <w:snapToGrid w:val="0"/>
        <w:spacing w:line="360" w:lineRule="auto"/>
        <w:ind w:firstLine="0" w:firstLineChars="0"/>
        <w:jc w:val="left"/>
        <w:rPr>
          <w:rStyle w:val="8"/>
          <w:rFonts w:hint="default"/>
          <w:color w:val="0000FF"/>
          <w:sz w:val="21"/>
          <w:szCs w:val="21"/>
        </w:rPr>
      </w:pPr>
      <w:r>
        <w:drawing>
          <wp:inline distT="0" distB="0" distL="0" distR="0">
            <wp:extent cx="5274310" cy="23901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390140"/>
                    </a:xfrm>
                    <a:prstGeom prst="rect">
                      <a:avLst/>
                    </a:prstGeom>
                  </pic:spPr>
                </pic:pic>
              </a:graphicData>
            </a:graphic>
          </wp:inline>
        </w:drawing>
      </w:r>
    </w:p>
    <w:p>
      <w:pPr>
        <w:pStyle w:val="7"/>
        <w:widowControl/>
        <w:snapToGrid w:val="0"/>
        <w:spacing w:line="360" w:lineRule="auto"/>
        <w:ind w:firstLine="0" w:firstLineChars="0"/>
        <w:jc w:val="left"/>
        <w:rPr>
          <w:rStyle w:val="8"/>
          <w:color w:val="0000FF"/>
          <w:sz w:val="21"/>
          <w:szCs w:val="21"/>
        </w:rPr>
      </w:pPr>
      <w:r>
        <w:rPr>
          <w:rStyle w:val="8"/>
          <w:color w:val="0000FF"/>
          <w:sz w:val="21"/>
          <w:szCs w:val="21"/>
        </w:rPr>
        <w:t>8</w:t>
      </w:r>
      <w:r>
        <w:rPr>
          <w:rStyle w:val="8"/>
          <w:rFonts w:hint="default"/>
          <w:color w:val="0000FF"/>
          <w:sz w:val="21"/>
          <w:szCs w:val="21"/>
        </w:rPr>
        <w:t>PSK -18dB噪声能量存在部分接收失真</w:t>
      </w:r>
    </w:p>
    <w:p>
      <w:pPr>
        <w:pStyle w:val="7"/>
        <w:widowControl/>
        <w:snapToGrid w:val="0"/>
        <w:spacing w:line="360" w:lineRule="auto"/>
        <w:ind w:firstLine="0" w:firstLineChars="0"/>
        <w:jc w:val="left"/>
        <w:rPr>
          <w:rStyle w:val="8"/>
          <w:color w:val="0000FF"/>
          <w:sz w:val="21"/>
          <w:szCs w:val="21"/>
        </w:rPr>
      </w:pPr>
      <w:r>
        <w:drawing>
          <wp:inline distT="0" distB="0" distL="0" distR="0">
            <wp:extent cx="5274310" cy="23082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308225"/>
                    </a:xfrm>
                    <a:prstGeom prst="rect">
                      <a:avLst/>
                    </a:prstGeom>
                  </pic:spPr>
                </pic:pic>
              </a:graphicData>
            </a:graphic>
          </wp:inline>
        </w:drawing>
      </w:r>
    </w:p>
    <w:p>
      <w:pPr>
        <w:pStyle w:val="7"/>
        <w:widowControl/>
        <w:snapToGrid w:val="0"/>
        <w:spacing w:line="360" w:lineRule="auto"/>
        <w:ind w:firstLine="0" w:firstLineChars="0"/>
        <w:jc w:val="left"/>
        <w:rPr>
          <w:rStyle w:val="8"/>
          <w:rFonts w:hint="default"/>
          <w:color w:val="0000FF"/>
          <w:sz w:val="21"/>
          <w:szCs w:val="21"/>
        </w:rPr>
      </w:pPr>
      <w:r>
        <w:rPr>
          <w:rStyle w:val="8"/>
          <w:color w:val="0000FF"/>
          <w:sz w:val="21"/>
          <w:szCs w:val="21"/>
        </w:rPr>
        <w:tab/>
      </w:r>
      <w:r>
        <w:rPr>
          <w:rStyle w:val="8"/>
          <w:color w:val="0000FF"/>
          <w:sz w:val="21"/>
          <w:szCs w:val="21"/>
        </w:rPr>
        <w:t>3.4 （选做）16QAM的调制解调子程序的完整设计图以及发送接收结果。</w:t>
      </w:r>
    </w:p>
    <w:p>
      <w:pPr>
        <w:pStyle w:val="7"/>
        <w:widowControl/>
        <w:snapToGrid w:val="0"/>
        <w:spacing w:line="360" w:lineRule="auto"/>
        <w:ind w:firstLine="0" w:firstLineChars="0"/>
        <w:jc w:val="left"/>
        <w:rPr>
          <w:rFonts w:hint="default" w:ascii="宋体" w:hAnsi="宋体" w:eastAsia="宋体" w:cs="宋体"/>
          <w:szCs w:val="21"/>
        </w:rPr>
      </w:pPr>
      <w:bookmarkStart w:id="0" w:name="_GoBack"/>
      <w:bookmarkEnd w:id="0"/>
    </w:p>
    <w:p>
      <w:pPr>
        <w:pStyle w:val="7"/>
        <w:widowControl/>
        <w:snapToGrid w:val="0"/>
        <w:spacing w:line="360" w:lineRule="auto"/>
        <w:ind w:firstLine="0" w:firstLineChars="0"/>
        <w:jc w:val="left"/>
        <w:rPr>
          <w:rFonts w:hint="default" w:ascii="宋体" w:hAnsi="宋体" w:eastAsia="宋体" w:cs="宋体"/>
          <w:szCs w:val="21"/>
        </w:rPr>
      </w:pPr>
      <w:r>
        <w:rPr>
          <w:rFonts w:ascii="宋体" w:hAnsi="宋体" w:eastAsia="宋体" w:cs="宋体"/>
          <w:b/>
          <w:color w:val="000000"/>
          <w:sz w:val="24"/>
          <w:lang w:bidi="ar"/>
        </w:rPr>
        <w:t>五、扩展问题</w:t>
      </w:r>
    </w:p>
    <w:p>
      <w:pPr>
        <w:pStyle w:val="7"/>
        <w:widowControl/>
        <w:snapToGrid w:val="0"/>
        <w:spacing w:line="360" w:lineRule="auto"/>
        <w:jc w:val="left"/>
        <w:rPr>
          <w:rFonts w:ascii="宋体" w:hAnsi="宋体" w:eastAsia="宋体" w:cs="宋体"/>
          <w:color w:val="FF0000"/>
          <w:szCs w:val="21"/>
        </w:rPr>
      </w:pPr>
      <w:r>
        <w:rPr>
          <w:rFonts w:ascii="宋体" w:hAnsi="宋体" w:eastAsia="宋体" w:cs="宋体"/>
          <w:color w:val="FF0000"/>
          <w:szCs w:val="21"/>
        </w:rPr>
        <w:t>1、 如果在发送端的主程序中，将噪声功率加大，星座图会有什么变化？</w:t>
      </w:r>
    </w:p>
    <w:p>
      <w:pPr>
        <w:pStyle w:val="7"/>
        <w:widowControl/>
        <w:snapToGrid w:val="0"/>
        <w:spacing w:line="360" w:lineRule="auto"/>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随着噪声功率的加大，星座图单点出现噪点，逐渐膨胀。</w:t>
      </w:r>
    </w:p>
    <w:p>
      <w:pPr>
        <w:pStyle w:val="7"/>
        <w:widowControl/>
        <w:snapToGrid w:val="0"/>
        <w:spacing w:line="360" w:lineRule="auto"/>
        <w:jc w:val="left"/>
        <w:rPr>
          <w:rFonts w:hint="default" w:ascii="宋体" w:hAnsi="宋体" w:eastAsia="宋体" w:cs="宋体"/>
          <w:color w:val="FF0000"/>
          <w:szCs w:val="21"/>
        </w:rPr>
      </w:pPr>
      <w:r>
        <w:rPr>
          <w:rFonts w:ascii="宋体" w:hAnsi="宋体" w:eastAsia="宋体" w:cs="宋体"/>
          <w:color w:val="FF0000"/>
          <w:szCs w:val="21"/>
        </w:rPr>
        <w:t>2、 比较BPSK/QPSK/8PSK三种调制方式，根据所观测到的星座图、误码率曲线等，判断哪种调制方式的抗噪性能更好，假设两种调制方式都使用相同的平均符号能量。</w:t>
      </w:r>
    </w:p>
    <w:p>
      <w:pPr>
        <w:pStyle w:val="7"/>
        <w:widowControl/>
        <w:snapToGrid w:val="0"/>
        <w:spacing w:line="360" w:lineRule="auto"/>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在相同平均符号能量下，Pe：BPSK&lt;QPSK&lt;8PSK，因此BPSK的抗噪性能更好</w:t>
      </w:r>
    </w:p>
    <w:p>
      <w:pPr>
        <w:pStyle w:val="7"/>
        <w:widowControl/>
        <w:snapToGrid w:val="0"/>
        <w:spacing w:line="360" w:lineRule="auto"/>
        <w:ind w:firstLine="0" w:firstLineChars="0"/>
        <w:jc w:val="left"/>
        <w:rPr>
          <w:rFonts w:hint="default" w:ascii="宋体" w:hAnsi="宋体"/>
          <w:b/>
          <w:sz w:val="28"/>
          <w:szCs w:val="28"/>
        </w:rPr>
      </w:pPr>
      <w:r>
        <w:rPr>
          <w:rFonts w:ascii="宋体" w:hAnsi="宋体" w:eastAsia="宋体" w:cs="宋体"/>
          <w:b/>
          <w:color w:val="000000"/>
          <w:sz w:val="24"/>
          <w:lang w:bidi="ar"/>
        </w:rPr>
        <w:t>六、总结和实验心得</w:t>
      </w:r>
    </w:p>
    <w:p>
      <w:pPr>
        <w:ind w:firstLine="420" w:firstLineChars="0"/>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通过labview仿真了数字相移键控PSK调制解调系统，对BPSKQPSK8PSK三种调试方式的星座图有了实验性的认识，同时感受到其抗噪声性能，对理论知识有更深的理解</w:t>
      </w:r>
    </w:p>
    <w:p>
      <w:pPr>
        <w:pStyle w:val="7"/>
        <w:widowControl/>
        <w:snapToGrid w:val="0"/>
        <w:spacing w:line="360" w:lineRule="auto"/>
        <w:jc w:val="left"/>
        <w:rPr>
          <w:rFonts w:hint="default" w:ascii="宋体" w:hAnsi="宋体" w:eastAsia="宋体" w:cs="宋体"/>
          <w:color w:val="000000"/>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692926"/>
      <w:docPartObj>
        <w:docPartGallery w:val="AutoText"/>
      </w:docPartObj>
    </w:sdtPr>
    <w:sdtContent>
      <w:p>
        <w:pPr>
          <w:pStyle w:val="2"/>
          <w:jc w:val="center"/>
        </w:pPr>
        <w:r>
          <w:fldChar w:fldCharType="begin"/>
        </w:r>
        <w:r>
          <w:instrText xml:space="preserve">PAGE   \* MERGEFORMAT</w:instrText>
        </w:r>
        <w:r>
          <w:fldChar w:fldCharType="separate"/>
        </w:r>
        <w:r>
          <w:rPr>
            <w:lang w:val="zh-CN"/>
          </w:rPr>
          <w:t>5</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94CF9"/>
    <w:multiLevelType w:val="singleLevel"/>
    <w:tmpl w:val="CCB94CF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iNzM1MTA2MjNkOTFlZDgzMzBiNDk0MTIxMjIzYTEifQ=="/>
  </w:docVars>
  <w:rsids>
    <w:rsidRoot w:val="04344249"/>
    <w:rsid w:val="00031BD6"/>
    <w:rsid w:val="0005344E"/>
    <w:rsid w:val="00072733"/>
    <w:rsid w:val="000930D6"/>
    <w:rsid w:val="000B055F"/>
    <w:rsid w:val="000B68B4"/>
    <w:rsid w:val="00104C66"/>
    <w:rsid w:val="00131A68"/>
    <w:rsid w:val="00170E5D"/>
    <w:rsid w:val="00172E5C"/>
    <w:rsid w:val="00182C44"/>
    <w:rsid w:val="001A1B26"/>
    <w:rsid w:val="001C4F6C"/>
    <w:rsid w:val="00215E86"/>
    <w:rsid w:val="00263F33"/>
    <w:rsid w:val="002B5287"/>
    <w:rsid w:val="002C2A52"/>
    <w:rsid w:val="002D1810"/>
    <w:rsid w:val="002E6FBE"/>
    <w:rsid w:val="00311CCE"/>
    <w:rsid w:val="00323638"/>
    <w:rsid w:val="00396827"/>
    <w:rsid w:val="00397735"/>
    <w:rsid w:val="003E26DC"/>
    <w:rsid w:val="00410D60"/>
    <w:rsid w:val="004304CD"/>
    <w:rsid w:val="0044249B"/>
    <w:rsid w:val="00445590"/>
    <w:rsid w:val="004463AB"/>
    <w:rsid w:val="0049013C"/>
    <w:rsid w:val="004924EF"/>
    <w:rsid w:val="00494231"/>
    <w:rsid w:val="00506534"/>
    <w:rsid w:val="00510F96"/>
    <w:rsid w:val="00597E78"/>
    <w:rsid w:val="005B4F67"/>
    <w:rsid w:val="00601890"/>
    <w:rsid w:val="00606115"/>
    <w:rsid w:val="00666CBE"/>
    <w:rsid w:val="006E09EE"/>
    <w:rsid w:val="007202A2"/>
    <w:rsid w:val="0077721A"/>
    <w:rsid w:val="0078374D"/>
    <w:rsid w:val="007A3FA3"/>
    <w:rsid w:val="00805AED"/>
    <w:rsid w:val="00810B40"/>
    <w:rsid w:val="00837FC7"/>
    <w:rsid w:val="00846A1A"/>
    <w:rsid w:val="00850DAC"/>
    <w:rsid w:val="00886A6A"/>
    <w:rsid w:val="008871FC"/>
    <w:rsid w:val="008D02CB"/>
    <w:rsid w:val="008F0721"/>
    <w:rsid w:val="00941B0B"/>
    <w:rsid w:val="009A5FAE"/>
    <w:rsid w:val="00A05993"/>
    <w:rsid w:val="00A105C7"/>
    <w:rsid w:val="00A50E4B"/>
    <w:rsid w:val="00A863B4"/>
    <w:rsid w:val="00A87A2E"/>
    <w:rsid w:val="00A93199"/>
    <w:rsid w:val="00A97F5A"/>
    <w:rsid w:val="00AA75F9"/>
    <w:rsid w:val="00B35689"/>
    <w:rsid w:val="00B4044E"/>
    <w:rsid w:val="00B53509"/>
    <w:rsid w:val="00B8217E"/>
    <w:rsid w:val="00BC4175"/>
    <w:rsid w:val="00C10005"/>
    <w:rsid w:val="00C15FC7"/>
    <w:rsid w:val="00C20051"/>
    <w:rsid w:val="00C31DE7"/>
    <w:rsid w:val="00CC4894"/>
    <w:rsid w:val="00CE0D1C"/>
    <w:rsid w:val="00CF7606"/>
    <w:rsid w:val="00D146EB"/>
    <w:rsid w:val="00D32C60"/>
    <w:rsid w:val="00D374F1"/>
    <w:rsid w:val="00D473C2"/>
    <w:rsid w:val="00D72408"/>
    <w:rsid w:val="00D86796"/>
    <w:rsid w:val="00DC2337"/>
    <w:rsid w:val="00DF1240"/>
    <w:rsid w:val="00E22304"/>
    <w:rsid w:val="00E22EED"/>
    <w:rsid w:val="00E71D5A"/>
    <w:rsid w:val="00E84927"/>
    <w:rsid w:val="00E877F6"/>
    <w:rsid w:val="00E87FB8"/>
    <w:rsid w:val="00EB455F"/>
    <w:rsid w:val="00EF4922"/>
    <w:rsid w:val="00F012C1"/>
    <w:rsid w:val="00F82C90"/>
    <w:rsid w:val="00FE34FF"/>
    <w:rsid w:val="00FE4697"/>
    <w:rsid w:val="00FF09CA"/>
    <w:rsid w:val="04344249"/>
    <w:rsid w:val="1B987EF5"/>
    <w:rsid w:val="51C3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iPriority w:val="99"/>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customStyle="1" w:styleId="6">
    <w:name w:val="fontstyle21"/>
    <w:basedOn w:val="5"/>
    <w:uiPriority w:val="0"/>
    <w:rPr>
      <w:rFonts w:hint="default" w:ascii="Calibri" w:hAnsi="Calibri" w:cs="Calibri"/>
      <w:color w:val="000000"/>
      <w:sz w:val="22"/>
      <w:szCs w:val="22"/>
    </w:rPr>
  </w:style>
  <w:style w:type="paragraph" w:customStyle="1" w:styleId="7">
    <w:name w:val="msolistparagraph"/>
    <w:basedOn w:val="1"/>
    <w:qFormat/>
    <w:uiPriority w:val="0"/>
    <w:pPr>
      <w:ind w:firstLine="420" w:firstLineChars="200"/>
    </w:pPr>
    <w:rPr>
      <w:rFonts w:hint="eastAsia" w:ascii="等线" w:hAnsi="等线" w:eastAsia="等线" w:cs="Times New Roman"/>
      <w:szCs w:val="22"/>
    </w:rPr>
  </w:style>
  <w:style w:type="character" w:customStyle="1" w:styleId="8">
    <w:name w:val="fontstyle01"/>
    <w:basedOn w:val="5"/>
    <w:uiPriority w:val="0"/>
    <w:rPr>
      <w:rFonts w:hint="eastAsia" w:ascii="宋体" w:hAnsi="宋体" w:eastAsia="宋体" w:cs="宋体"/>
      <w:color w:val="000000"/>
      <w:sz w:val="22"/>
      <w:szCs w:val="22"/>
    </w:rPr>
  </w:style>
  <w:style w:type="character" w:customStyle="1" w:styleId="9">
    <w:name w:val="fontstyle11"/>
    <w:basedOn w:val="5"/>
    <w:qFormat/>
    <w:uiPriority w:val="0"/>
    <w:rPr>
      <w:rFonts w:hint="eastAsia" w:ascii="宋体" w:hAnsi="宋体" w:eastAsia="宋体" w:cs="宋体"/>
      <w:color w:val="000000"/>
      <w:sz w:val="22"/>
      <w:szCs w:val="22"/>
    </w:rPr>
  </w:style>
  <w:style w:type="character" w:customStyle="1" w:styleId="10">
    <w:name w:val="页眉 Char"/>
    <w:basedOn w:val="5"/>
    <w:link w:val="3"/>
    <w:uiPriority w:val="0"/>
    <w:rPr>
      <w:rFonts w:asciiTheme="minorHAnsi" w:hAnsiTheme="minorHAnsi" w:eastAsiaTheme="minorEastAsia" w:cstheme="minorBidi"/>
      <w:kern w:val="2"/>
      <w:sz w:val="18"/>
      <w:szCs w:val="18"/>
    </w:rPr>
  </w:style>
  <w:style w:type="character" w:customStyle="1" w:styleId="11">
    <w:name w:val="页脚 Char"/>
    <w:basedOn w:val="5"/>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229</Words>
  <Characters>1310</Characters>
  <Lines>10</Lines>
  <Paragraphs>3</Paragraphs>
  <TotalTime>74</TotalTime>
  <ScaleCrop>false</ScaleCrop>
  <LinksUpToDate>false</LinksUpToDate>
  <CharactersWithSpaces>1536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2019-02-17T15:04:00Z</dcterms:created>
  <dc:creator>abc</dc:creator>
  <cp:lastModifiedBy>颶鼠</cp:lastModifiedBy>
  <dcterms:modified xsi:type="dcterms:W3CDTF">2023-11-27T15:27:12Z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8EC4FD31A6EE4E1B9B58869AFC5AA926_12</vt:lpwstr>
  </property>
</Properties>
</file>