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Aroomo 两套落地方案：轻巧版与全功能版（D149–D156）</w:t>
      </w:r>
    </w:p>
    <w:p>
      <w:r/>
      <w:r>
        <w:rPr>
          <w:b/>
        </w:rPr>
        <w:t>日期：</w:t>
      </w:r>
      <w:r>
        <w:t xml:space="preserve"> 2026-10-28</w:t>
      </w:r>
      <w:r>
        <w:br/>
      </w:r>
      <w:r/>
      <w:r>
        <w:rPr>
          <w:b/>
        </w:rPr>
        <w:t>收件人：</w:t>
      </w:r>
      <w:r>
        <w:t xml:space="preserve"> 主程序员 Hark</w:t>
      </w:r>
      <w:r>
        <w:br/>
      </w:r>
      <w:r/>
      <w:r>
        <w:rPr>
          <w:b/>
        </w:rPr>
        <w:t>来源：</w:t>
      </w:r>
      <w:r>
        <w:t xml:space="preserve"> 负责人方案，所有者选定其中一套后生效</w:t>
      </w:r>
      <w:r>
        <w:br/>
      </w:r>
      <w:r/>
      <w:r>
        <w:rPr>
          <w:b/>
        </w:rPr>
        <w:t>取代：</w:t>
      </w:r>
      <w:r>
        <w:t xml:space="preserve"> D141–D148 中的「两档」设计（D142、D143、D144）。D141 防回收原则、D145 迁移步骤、D146 风险表仍然有效。</w:t>
      </w:r>
      <w:r>
        <w:br/>
      </w:r>
      <w:r/>
      <w:r>
        <w:rPr>
          <w:b/>
        </w:rPr>
        <w:t>不变：</w:t>
      </w:r>
      <w:r>
        <w:t xml:space="preserve"> D118 资产中枢定位、D120 四层架构、D121 MCP 中枢、D133–D140 的选型原则（宽松许可证、少自研）。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第一部分：可用资源（所有者现有，不新增）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</w:t>
            </w:r>
          </w:p>
        </w:tc>
        <w:tc>
          <w:tcPr>
            <w:tcW w:type="dxa" w:w="2160"/>
          </w:tcPr>
          <w:p>
            <w:r>
              <w:t>规格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用途限制</w:t>
            </w:r>
          </w:p>
        </w:tc>
      </w:tr>
      <w:tr>
        <w:tc>
          <w:tcPr>
            <w:tcW w:type="dxa" w:w="2160"/>
          </w:tcPr>
          <w:p>
            <w:r>
              <w:t>AWS EC2 stack-of-dreams-1</w:t>
            </w:r>
          </w:p>
        </w:tc>
        <w:tc>
          <w:tcPr>
            <w:tcW w:type="dxa" w:w="2160"/>
          </w:tcPr>
          <w:p>
            <w:r>
              <w:t>t4g.medium，2 核 4 GB（ARM），60 GB，Ubuntu 24.04，俄亥俄，固定 IP，只开 22 端口</w:t>
            </w:r>
          </w:p>
        </w:tc>
        <w:tc>
          <w:tcPr>
            <w:tcW w:type="dxa" w:w="2160"/>
          </w:tcPr>
          <w:p>
            <w:r>
              <w:t>约 6 个月（新账号赠送额度）。这台机器每月约 30 美元，6 个月在额度以内</w:t>
            </w:r>
          </w:p>
        </w:tc>
        <w:tc>
          <w:tcPr>
            <w:tcW w:type="dxa" w:w="2160"/>
          </w:tcPr>
          <w:p>
            <w:r>
              <w:t>只用这一台，不新建其他 AWS 资源（D58）</w:t>
            </w:r>
          </w:p>
        </w:tc>
      </w:tr>
      <w:tr>
        <w:tc>
          <w:tcPr>
            <w:tcW w:type="dxa" w:w="2160"/>
          </w:tcPr>
          <w:p>
            <w:r>
              <w:t>甲骨文 A1（免费账户）</w:t>
            </w:r>
          </w:p>
        </w:tc>
        <w:tc>
          <w:tcPr>
            <w:tcW w:type="dxa" w:w="2160"/>
          </w:tcPr>
          <w:p>
            <w:r>
              <w:t>2 OCPU / 12 GB ARM，块存储共 200 GB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免费账户受闲置回收约束</w:t>
            </w:r>
          </w:p>
        </w:tc>
      </w:tr>
      <w:tr>
        <w:tc>
          <w:tcPr>
            <w:tcW w:type="dxa" w:w="2160"/>
          </w:tcPr>
          <w:p>
            <w:r>
              <w:t>甲骨文 A1（升级按量付费后）</w:t>
            </w:r>
          </w:p>
        </w:tc>
        <w:tc>
          <w:tcPr>
            <w:tcW w:type="dxa" w:w="2160"/>
          </w:tcPr>
          <w:p>
            <w:r>
              <w:t>可以开 4 OCPU / 24 GB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是否免费没有确定，见下</w:t>
            </w:r>
          </w:p>
        </w:tc>
      </w:tr>
      <w:tr>
        <w:tc>
          <w:tcPr>
            <w:tcW w:type="dxa" w:w="2160"/>
          </w:tcPr>
          <w:p>
            <w:r>
              <w:t>甲骨文 AMD 小机器 ×2</w:t>
            </w:r>
          </w:p>
        </w:tc>
        <w:tc>
          <w:tcPr>
            <w:tcW w:type="dxa" w:w="2160"/>
          </w:tcPr>
          <w:p>
            <w:r>
              <w:t>各 1/8 OCPU / 1 GB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只适合很轻的任务</w:t>
            </w:r>
          </w:p>
        </w:tc>
      </w:tr>
      <w:tr>
        <w:tc>
          <w:tcPr>
            <w:tcW w:type="dxa" w:w="2160"/>
          </w:tcPr>
          <w:p>
            <w:r>
              <w:t>所有者的 Windows 电脑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开机时</w:t>
            </w:r>
          </w:p>
        </w:tc>
        <w:tc>
          <w:tcPr>
            <w:tcW w:type="dxa" w:w="2160"/>
          </w:tcPr>
          <w:p>
            <w:r>
              <w:t>执行设备：需要真实浏览器环境的操作、本地任务</w:t>
            </w:r>
          </w:p>
        </w:tc>
      </w:tr>
    </w:tbl>
    <w:p>
      <w:r/>
      <w:r>
        <w:rPr>
          <w:b/>
        </w:rPr>
        <w:t>关于 4 OCPU / 24 GB（必须照实说）：</w:t>
      </w:r>
      <w:r/>
    </w:p>
    <w:p>
      <w:pPr>
        <w:pStyle w:val="ListNumber"/>
        <w:numPr>
          <w:ilvl w:val="0"/>
          <w:numId w:val="5"/>
        </w:numPr>
      </w:pPr>
      <w:r>
        <w:t>甲骨文的官方文档写的是：</w:t>
      </w:r>
      <w:r>
        <w:rPr>
          <w:b/>
        </w:rPr>
        <w:t>所有账户</w:t>
      </w:r>
      <w:r>
        <w:t>每月前 1,500 OCPU 小时、9,000 GB 小时免费，也就是 2 OCPU / 12 GB。</w:t>
      </w:r>
    </w:p>
    <w:p>
      <w:pPr>
        <w:pStyle w:val="ListNumber"/>
        <w:numPr>
          <w:ilvl w:val="0"/>
          <w:numId w:val="5"/>
        </w:numPr>
      </w:pPr>
      <w:r>
        <w:t>社区有报告说，甲骨文客服回邮件称按量付费账户仍可免费使用 4 OCPU / 24 GB；但也有观察者认为，这只是计费系统还没跟上，不是确定的政策。</w:t>
      </w:r>
    </w:p>
    <w:p>
      <w:pPr>
        <w:pStyle w:val="ListNumber"/>
        <w:numPr>
          <w:ilvl w:val="0"/>
          <w:numId w:val="5"/>
        </w:numPr>
      </w:pPr>
      <w:r>
        <w:t>如果将来超出 2/12 的部分开始计费，大约每月 25–28 美元。</w:t>
      </w:r>
    </w:p>
    <w:p>
      <w:pPr>
        <w:pStyle w:val="ListNumber"/>
        <w:numPr>
          <w:ilvl w:val="0"/>
          <w:numId w:val="5"/>
        </w:numPr>
      </w:pPr>
      <w:r>
        <w:t>另一个坑：大于 2/12 的实例一旦被终止，可能就</w:t>
      </w:r>
      <w:r>
        <w:rPr>
          <w:b/>
        </w:rPr>
        <w:t>再也建不回来</w:t>
      </w:r>
      <w:r>
        <w:t>。</w:t>
      </w:r>
    </w:p>
    <w:p>
      <w:r/>
      <w:r>
        <w:rPr>
          <w:b/>
        </w:rPr>
        <w:t>结论：</w:t>
      </w:r>
      <w:r/>
    </w:p>
    <w:p>
      <w:pPr>
        <w:pStyle w:val="ListBullet"/>
        <w:numPr>
          <w:ilvl w:val="0"/>
          <w:numId w:val="1"/>
        </w:numPr>
      </w:pPr>
      <w:r>
        <w:t>升级按量付费</w:t>
      </w:r>
      <w:r>
        <w:rPr>
          <w:b/>
        </w:rPr>
        <w:t>值得做</w:t>
      </w:r>
      <w:r>
        <w:t>：不再受闲置回收约束，抢 ARM 容量时也更优先，免费额度内仍是 0 元。</w:t>
      </w:r>
    </w:p>
    <w:p>
      <w:pPr>
        <w:pStyle w:val="ListBullet"/>
        <w:numPr>
          <w:ilvl w:val="0"/>
          <w:numId w:val="1"/>
        </w:numPr>
      </w:pPr>
      <w:r>
        <w:t>但不能把 4/24 当成确定免费的资源来设计。方案二用 4/24 时，必须满足 D154 的保护措施。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第二部分：两套方案的区别</w:t>
      </w:r>
    </w:p>
    <w:p>
      <w:r/>
      <w:r>
        <w:rPr>
          <w:b/>
        </w:rPr>
        <w:t>核心思路：</w:t>
      </w:r>
      <w:r>
        <w:t xml:space="preserve"> 内存越大，就越能用「功能更全但更重」的组件，体验更好。两套方案的架构完全一样，区别只在每个位置放轻的组件还是重的组件，以及哪些功能开不开。</w:t>
      </w:r>
    </w:p>
    <w:p>
      <w:pPr>
        <w:pStyle w:val="Heading3"/>
      </w:pPr>
      <w:r>
        <w:t>D149 组件对照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方案一：轻巧版</w:t>
            </w:r>
          </w:p>
        </w:tc>
        <w:tc>
          <w:tcPr>
            <w:tcW w:type="dxa" w:w="2160"/>
          </w:tcPr>
          <w:p>
            <w:r>
              <w:t>方案二：全功能版</w:t>
            </w:r>
          </w:p>
        </w:tc>
        <w:tc>
          <w:tcPr>
            <w:tcW w:type="dxa" w:w="2160"/>
          </w:tcPr>
          <w:p>
            <w:r>
              <w:t>体验差别</w:t>
            </w:r>
          </w:p>
        </w:tc>
      </w:tr>
      <w:tr>
        <w:tc>
          <w:tcPr>
            <w:tcW w:type="dxa" w:w="2160"/>
          </w:tcPr>
          <w:p>
            <w:r>
              <w:t>界面</w:t>
            </w:r>
          </w:p>
        </w:tc>
        <w:tc>
          <w:tcPr>
            <w:tcW w:type="dxa" w:w="2160"/>
          </w:tcPr>
          <w:p>
            <w:r>
              <w:t>LibreChat（关掉文件检索和对话搜索）</w:t>
            </w:r>
          </w:p>
        </w:tc>
        <w:tc>
          <w:tcPr>
            <w:tcW w:type="dxa" w:w="2160"/>
          </w:tcPr>
          <w:p>
            <w:r>
              <w:t>LibreChat 全开：文件检索（RAG）+ Meilisearch 对话搜索</w:t>
            </w:r>
          </w:p>
        </w:tc>
        <w:tc>
          <w:tcPr>
            <w:tcW w:type="dxa" w:w="2160"/>
          </w:tcPr>
          <w:p>
            <w:r>
              <w:t>方案二能上传文件后直接问内容，能搜历史对话</w:t>
            </w:r>
          </w:p>
        </w:tc>
      </w:tr>
      <w:tr>
        <w:tc>
          <w:tcPr>
            <w:tcW w:type="dxa" w:w="2160"/>
          </w:tcPr>
          <w:p>
            <w:r>
              <w:t>界面数据库</w:t>
            </w:r>
          </w:p>
        </w:tc>
        <w:tc>
          <w:tcPr>
            <w:tcW w:type="dxa" w:w="2160"/>
          </w:tcPr>
          <w:p>
            <w:r>
              <w:t>FerretDB（PostgreSQL 后端）</w:t>
            </w:r>
          </w:p>
        </w:tc>
        <w:tc>
          <w:tcPr>
            <w:tcW w:type="dxa" w:w="2160"/>
          </w:tcPr>
          <w:p>
            <w:r>
              <w:t>同左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  <w:tr>
        <w:tc>
          <w:tcPr>
            <w:tcW w:type="dxa" w:w="2160"/>
          </w:tcPr>
          <w:p>
            <w:r>
              <w:t>模型网关</w:t>
            </w:r>
          </w:p>
        </w:tc>
        <w:tc>
          <w:tcPr>
            <w:tcW w:type="dxa" w:w="2160"/>
          </w:tcPr>
          <w:p>
            <w:r>
              <w:t>LiteLLM</w:t>
            </w:r>
          </w:p>
        </w:tc>
        <w:tc>
          <w:tcPr>
            <w:tcW w:type="dxa" w:w="2160"/>
          </w:tcPr>
          <w:p>
            <w:r>
              <w:t>同左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  <w:tr>
        <w:tc>
          <w:tcPr>
            <w:tcW w:type="dxa" w:w="2160"/>
          </w:tcPr>
          <w:p>
            <w:r>
              <w:t>工具网关</w:t>
            </w:r>
          </w:p>
        </w:tc>
        <w:tc>
          <w:tcPr>
            <w:tcW w:type="dxa" w:w="2160"/>
          </w:tcPr>
          <w:p>
            <w:r>
              <w:t>ContextForge</w:t>
            </w:r>
          </w:p>
        </w:tc>
        <w:tc>
          <w:tcPr>
            <w:tcW w:type="dxa" w:w="2160"/>
          </w:tcPr>
          <w:p>
            <w:r>
              <w:t>同左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  <w:tr>
        <w:tc>
          <w:tcPr>
            <w:tcW w:type="dxa" w:w="2160"/>
          </w:tcPr>
          <w:p>
            <w:r>
              <w:t>收藏</w:t>
            </w:r>
          </w:p>
        </w:tc>
        <w:tc>
          <w:tcPr>
            <w:tcW w:type="dxa" w:w="2160"/>
          </w:tcPr>
          <w:p>
            <w:r>
              <w:t>Linkding（约 100 MB）+ Core 资源管家做摘要和标签</w:t>
            </w:r>
          </w:p>
        </w:tc>
        <w:tc>
          <w:tcPr>
            <w:tcW w:type="dxa" w:w="2160"/>
          </w:tcPr>
          <w:p>
            <w:r>
              <w:t>Karakeep（约 400 MB 以上）：AI 自动打标签、语义搜索、图片 OCR、网页快照、高亮笔记、官方手机 App</w:t>
            </w:r>
          </w:p>
        </w:tc>
        <w:tc>
          <w:tcPr>
            <w:tcW w:type="dxa" w:w="2160"/>
          </w:tcPr>
          <w:p>
            <w:r>
              <w:t>方案二收藏体验接近成品软件，手机上可以直接收藏和阅读</w:t>
            </w:r>
          </w:p>
        </w:tc>
      </w:tr>
      <w:tr>
        <w:tc>
          <w:tcPr>
            <w:tcW w:type="dxa" w:w="2160"/>
          </w:tcPr>
          <w:p>
            <w:r>
              <w:t>向量</w:t>
            </w:r>
          </w:p>
        </w:tc>
        <w:tc>
          <w:tcPr>
            <w:tcW w:type="dxa" w:w="2160"/>
          </w:tcPr>
          <w:p>
            <w:r>
              <w:t>调免费模型的 embedding 接口</w:t>
            </w:r>
          </w:p>
        </w:tc>
        <w:tc>
          <w:tcPr>
            <w:tcW w:type="dxa" w:w="2160"/>
          </w:tcPr>
          <w:p>
            <w:r>
              <w:t>本地 embedding 模型（llama.cpp 或 Ollama 跑一个小型向量模型）</w:t>
            </w:r>
          </w:p>
        </w:tc>
        <w:tc>
          <w:tcPr>
            <w:tcW w:type="dxa" w:w="2160"/>
          </w:tcPr>
          <w:p>
            <w:r>
              <w:t>方案二不耗 Key 额度、不外发内容，更隐私</w:t>
            </w:r>
          </w:p>
        </w:tc>
      </w:tr>
      <w:tr>
        <w:tc>
          <w:tcPr>
            <w:tcW w:type="dxa" w:w="2160"/>
          </w:tcPr>
          <w:p>
            <w:r>
              <w:t>公共记忆</w:t>
            </w:r>
          </w:p>
        </w:tc>
        <w:tc>
          <w:tcPr>
            <w:tcW w:type="dxa" w:w="2160"/>
          </w:tcPr>
          <w:p>
            <w:r>
              <w:t>PostgreSQL + pgvector（Core 自管）</w:t>
            </w:r>
          </w:p>
        </w:tc>
        <w:tc>
          <w:tcPr>
            <w:tcW w:type="dxa" w:w="2160"/>
          </w:tcPr>
          <w:p>
            <w:r>
              <w:t>同左 + Mem0 自托管服务（Apache 2.0，自动从对话里提取记忆）</w:t>
            </w:r>
          </w:p>
        </w:tc>
        <w:tc>
          <w:tcPr>
            <w:tcW w:type="dxa" w:w="2160"/>
          </w:tcPr>
          <w:p>
            <w:r>
              <w:t>方案二的 AI 会自己记住你的偏好和事实，跨智能体共享</w:t>
            </w:r>
          </w:p>
        </w:tc>
      </w:tr>
      <w:tr>
        <w:tc>
          <w:tcPr>
            <w:tcW w:type="dxa" w:w="2160"/>
          </w:tcPr>
          <w:p>
            <w:r>
              <w:t>编排</w:t>
            </w:r>
          </w:p>
        </w:tc>
        <w:tc>
          <w:tcPr>
            <w:tcW w:type="dxa" w:w="2160"/>
          </w:tcPr>
          <w:p>
            <w:r>
              <w:t>Mastra 嵌进 Core</w:t>
            </w:r>
          </w:p>
        </w:tc>
        <w:tc>
          <w:tcPr>
            <w:tcW w:type="dxa" w:w="2160"/>
          </w:tcPr>
          <w:p>
            <w:r>
              <w:t>同左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  <w:tr>
        <w:tc>
          <w:tcPr>
            <w:tcW w:type="dxa" w:w="2160"/>
          </w:tcPr>
          <w:p>
            <w:r>
              <w:t>浏览器任务</w:t>
            </w:r>
          </w:p>
        </w:tc>
        <w:tc>
          <w:tcPr>
            <w:tcW w:type="dxa" w:w="2160"/>
          </w:tcPr>
          <w:p>
            <w:r>
              <w:t>无（交给所有者开机时的电脑）</w:t>
            </w:r>
          </w:p>
        </w:tc>
        <w:tc>
          <w:tcPr>
            <w:tcW w:type="dxa" w:w="2160"/>
          </w:tcPr>
          <w:p>
            <w:r>
              <w:t>服务器上的无头 Chromium，2 个并发 + noVNC 接管画面（Playwright，Apache 2.0）</w:t>
            </w:r>
          </w:p>
        </w:tc>
        <w:tc>
          <w:tcPr>
            <w:tcW w:type="dxa" w:w="2160"/>
          </w:tcPr>
          <w:p>
            <w:r>
              <w:t>方案二能 24 小时在服务器上做网页代办（注册、签到、拿 Key），遇到验证码时你在手机上接管</w:t>
            </w:r>
          </w:p>
        </w:tc>
      </w:tr>
      <w:tr>
        <w:tc>
          <w:tcPr>
            <w:tcW w:type="dxa" w:w="2160"/>
          </w:tcPr>
          <w:p>
            <w:r>
              <w:t>资讯源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RSSHub（MIT）+ 挖掘员 + 热度雷达</w:t>
            </w:r>
          </w:p>
        </w:tc>
        <w:tc>
          <w:tcPr>
            <w:tcW w:type="dxa" w:w="2160"/>
          </w:tcPr>
          <w:p>
            <w:r>
              <w:t>方案二能自动从社区发现新资源</w:t>
            </w:r>
          </w:p>
        </w:tc>
      </w:tr>
      <w:tr>
        <w:tc>
          <w:tcPr>
            <w:tcW w:type="dxa" w:w="2160"/>
          </w:tcPr>
          <w:p>
            <w:r>
              <w:t>可观测性</w:t>
            </w:r>
          </w:p>
        </w:tc>
        <w:tc>
          <w:tcPr>
            <w:tcW w:type="dxa" w:w="2160"/>
          </w:tcPr>
          <w:p>
            <w:r>
              <w:t>只看 Core 审计和容器日志</w:t>
            </w:r>
          </w:p>
        </w:tc>
        <w:tc>
          <w:tcPr>
            <w:tcW w:type="dxa" w:w="2160"/>
          </w:tcPr>
          <w:p>
            <w:r>
              <w:t>Langfuse（核心 MIT，可选）</w:t>
            </w:r>
          </w:p>
        </w:tc>
        <w:tc>
          <w:tcPr>
            <w:tcW w:type="dxa" w:w="2160"/>
          </w:tcPr>
          <w:p>
            <w:r>
              <w:t>方案二能看到每次对话、每次工具调用的耗时和花费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Valkey</w:t>
            </w:r>
          </w:p>
        </w:tc>
        <w:tc>
          <w:tcPr>
            <w:tcW w:type="dxa" w:w="2160"/>
          </w:tcPr>
          <w:p>
            <w:r>
              <w:t>同左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</w:tbl>
    <w:p>
      <w:r/>
      <w:r>
        <w:rPr>
          <w:b/>
        </w:rPr>
        <w:t>许可证说明：</w:t>
      </w:r>
      <w:r>
        <w:t xml:space="preserve"> 方案二的 Karakeep 是 AGPL。我们</w:t>
      </w:r>
      <w:r>
        <w:rPr>
          <w:b/>
        </w:rPr>
        <w:t>不改它的源码</w:t>
      </w:r>
      <w:r>
        <w:t>，只通过 API 使用，作为单独的服务运行，商用不受影响。它不进 Aroomo 自己的代码，符合 D140 的「AGPL 不进核心」。哪天要改它的源码，就得公开改动；到时候换回 Linkding。</w:t>
      </w:r>
    </w:p>
    <w:p>
      <w:pPr>
        <w:pStyle w:val="Heading3"/>
      </w:pPr>
      <w:r>
        <w:t>D150 方案一：轻巧版（0 元，只靠免费资源长期运行）</w:t>
      </w:r>
    </w:p>
    <w:p>
      <w:r/>
      <w:r>
        <w:rPr>
          <w:b/>
        </w:rPr>
        <w:t>目标：</w:t>
      </w:r>
      <w:r>
        <w:t xml:space="preserve"> 资源中枢的全部核心功能（D137 P1、P2）；占用小；只用永久免费的资源，AWS 到期后完全不受影响。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机器</w:t>
            </w:r>
          </w:p>
        </w:tc>
        <w:tc>
          <w:tcPr>
            <w:tcW w:type="dxa" w:w="2880"/>
          </w:tcPr>
          <w:p>
            <w:r>
              <w:t>跑什么</w:t>
            </w:r>
          </w:p>
        </w:tc>
        <w:tc>
          <w:tcPr>
            <w:tcW w:type="dxa" w:w="2880"/>
          </w:tcPr>
          <w:p>
            <w:r>
              <w:t>内存</w:t>
            </w:r>
          </w:p>
        </w:tc>
      </w:tr>
      <w:tr>
        <w:tc>
          <w:tcPr>
            <w:tcW w:type="dxa" w:w="2880"/>
          </w:tcPr>
          <w:p>
            <w:r>
              <w:t>甲骨文 A1 2/12（生产）</w:t>
            </w:r>
          </w:p>
        </w:tc>
        <w:tc>
          <w:tcPr>
            <w:tcW w:type="dxa" w:w="2880"/>
          </w:tcPr>
          <w:p>
            <w:r>
              <w:t>PostgreSQL（所有库）、FerretDB、LibreChat、LiteLLM、Core（含 Mastra）、ContextForge、Linkding、Valkey、cloudflared</w:t>
            </w:r>
          </w:p>
        </w:tc>
        <w:tc>
          <w:tcPr>
            <w:tcW w:type="dxa" w:w="2880"/>
          </w:tcPr>
          <w:p>
            <w:r>
              <w:t>常驻约 5 GB（约 42%，自然高于回收门槛）</w:t>
            </w:r>
          </w:p>
        </w:tc>
      </w:tr>
      <w:tr>
        <w:tc>
          <w:tcPr>
            <w:tcW w:type="dxa" w:w="2880"/>
          </w:tcPr>
          <w:p>
            <w:r>
              <w:t>AWS t4g.medium（6 个月内）</w:t>
            </w:r>
          </w:p>
        </w:tc>
        <w:tc>
          <w:tcPr>
            <w:tcW w:type="dxa" w:w="2880"/>
          </w:tcPr>
          <w:p>
            <w:r>
              <w:t>预发布环境：Hark 先在这里装新版本、跑测试、做恢复演练，通过后才上生产；同时当生产的热备（每周从 R2 恢复一次并校验）</w:t>
            </w:r>
          </w:p>
        </w:tc>
        <w:tc>
          <w:tcPr>
            <w:tcW w:type="dxa" w:w="2880"/>
          </w:tcPr>
          <w:p>
            <w:r>
              <w:t>约 3.5 GB（预发布环境用更小的内存上限）</w:t>
            </w:r>
          </w:p>
        </w:tc>
      </w:tr>
      <w:tr>
        <w:tc>
          <w:tcPr>
            <w:tcW w:type="dxa" w:w="2880"/>
          </w:tcPr>
          <w:p>
            <w:r>
              <w:t>AMD 小机器 1</w:t>
            </w:r>
          </w:p>
        </w:tc>
        <w:tc>
          <w:tcPr>
            <w:tcW w:type="dxa" w:w="2880"/>
          </w:tcPr>
          <w:p>
            <w:r>
              <w:t>看门狗：每分钟从外部检查 app、mcp、api 三个域名；cloudflared 备用连接</w:t>
            </w:r>
          </w:p>
        </w:tc>
        <w:tc>
          <w:tcPr>
            <w:tcW w:type="dxa" w:w="2880"/>
          </w:tcPr>
          <w:p>
            <w:r>
              <w:t>&lt; 300 MB</w:t>
            </w:r>
          </w:p>
        </w:tc>
      </w:tr>
      <w:tr>
        <w:tc>
          <w:tcPr>
            <w:tcW w:type="dxa" w:w="2880"/>
          </w:tcPr>
          <w:p>
            <w:r>
              <w:t>AMD 小机器 2</w:t>
            </w:r>
          </w:p>
        </w:tc>
        <w:tc>
          <w:tcPr>
            <w:tcW w:type="dxa" w:w="2880"/>
          </w:tcPr>
          <w:p>
            <w:r>
              <w:t>值班哨兵：维护期间暂存收藏（D101）</w:t>
            </w:r>
          </w:p>
        </w:tc>
        <w:tc>
          <w:tcPr>
            <w:tcW w:type="dxa" w:w="2880"/>
          </w:tcPr>
          <w:p>
            <w:r>
              <w:t>&lt; 300 MB</w:t>
            </w:r>
          </w:p>
        </w:tc>
      </w:tr>
      <w:tr>
        <w:tc>
          <w:tcPr>
            <w:tcW w:type="dxa" w:w="2880"/>
          </w:tcPr>
          <w:p>
            <w:r>
              <w:t>所有者的电脑</w:t>
            </w:r>
          </w:p>
        </w:tc>
        <w:tc>
          <w:tcPr>
            <w:tcW w:type="dxa" w:w="2880"/>
          </w:tcPr>
          <w:p>
            <w:r>
              <w:t>执行设备：需要真实浏览器的网页操作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/>
      <w:r>
        <w:rPr>
          <w:b/>
        </w:rPr>
        <w:t>AWS 到期以后：</w:t>
      </w:r>
      <w:r/>
    </w:p>
    <w:p>
      <w:pPr>
        <w:pStyle w:val="ListBullet"/>
        <w:numPr>
          <w:ilvl w:val="0"/>
          <w:numId w:val="1"/>
        </w:numPr>
      </w:pPr>
      <w:r>
        <w:t>预发布环境改为在甲骨文上按需临时启动（用 Compose 的 profile 开关，测完就停）；</w:t>
      </w:r>
    </w:p>
    <w:p>
      <w:pPr>
        <w:pStyle w:val="ListBullet"/>
        <w:numPr>
          <w:ilvl w:val="0"/>
          <w:numId w:val="1"/>
        </w:numPr>
      </w:pPr>
      <w:r>
        <w:t>热备改为「R2 备份 + 迁移脚本」（D116），出问题时几小时内在新机器上恢复。</w:t>
      </w:r>
    </w:p>
    <w:p>
      <w:r/>
      <w:r>
        <w:rPr>
          <w:b/>
        </w:rPr>
        <w:t>没有的功能：</w:t>
      </w:r>
      <w:r>
        <w:t xml:space="preserve"> 服务器上的浏览器任务、对话文件检索、热度雷达、自动记忆提取、可观测性面板。</w:t>
      </w:r>
    </w:p>
    <w:p>
      <w:r/>
      <w:r>
        <w:rPr>
          <w:b/>
        </w:rPr>
        <w:t>适合：</w:t>
      </w:r>
      <w:r>
        <w:t xml:space="preserve"> 先把 P1、P2 做稳；所有者主要用对话、收藏、Key、工具和外部智能体接入。</w:t>
      </w:r>
    </w:p>
    <w:p>
      <w:pPr>
        <w:pStyle w:val="Heading3"/>
      </w:pPr>
      <w:r>
        <w:t>D151 方案二：全功能版（功能和体验最好）</w:t>
      </w:r>
    </w:p>
    <w:p>
      <w:r/>
      <w:r>
        <w:rPr>
          <w:b/>
        </w:rPr>
        <w:t>目标：</w:t>
      </w:r>
      <w:r>
        <w:t xml:space="preserve"> 方案一的全部功能，再加 D149 右栏的全部增强。总内存需求约 14–18 GB（估算，以 D139 实测为准）。</w:t>
      </w:r>
    </w:p>
    <w:p>
      <w:r>
        <w:t>根据甲骨文 4/24 能不能免费用，分两种落法：</w:t>
      </w:r>
    </w:p>
    <w:p>
      <w:r/>
      <w:r>
        <w:rPr>
          <w:b/>
        </w:rPr>
        <w:t>落法 A：甲骨文 4/24 已经确认 0 元（按 D154 验证）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机器</w:t>
            </w:r>
          </w:p>
        </w:tc>
        <w:tc>
          <w:tcPr>
            <w:tcW w:type="dxa" w:w="4320"/>
          </w:tcPr>
          <w:p>
            <w:r>
              <w:t>跑什么</w:t>
            </w:r>
          </w:p>
        </w:tc>
      </w:tr>
      <w:tr>
        <w:tc>
          <w:tcPr>
            <w:tcW w:type="dxa" w:w="4320"/>
          </w:tcPr>
          <w:p>
            <w:r>
              <w:t>甲骨文 A1 4/24（生产，一台装下全部）</w:t>
            </w:r>
          </w:p>
        </w:tc>
        <w:tc>
          <w:tcPr>
            <w:tcW w:type="dxa" w:w="4320"/>
          </w:tcPr>
          <w:p>
            <w:r>
              <w:t>方案一的全部服务，加上：Karakeep（取代 Linkding）、LibreChat 文件检索和对话搜索、本地向量模型、Mem0、Chromium ×2 + noVNC、RSSHub、后台员工、Langfuse（可选）</w:t>
            </w:r>
          </w:p>
        </w:tc>
      </w:tr>
      <w:tr>
        <w:tc>
          <w:tcPr>
            <w:tcW w:type="dxa" w:w="4320"/>
          </w:tcPr>
          <w:p>
            <w:r>
              <w:t>AWS t4g.medium（6 个月内）</w:t>
            </w:r>
          </w:p>
        </w:tc>
        <w:tc>
          <w:tcPr>
            <w:tcW w:type="dxa" w:w="4320"/>
          </w:tcPr>
          <w:p>
            <w:r>
              <w:t>预发布 + 核心服务热备（同方案一）</w:t>
            </w:r>
          </w:p>
        </w:tc>
      </w:tr>
      <w:tr>
        <w:tc>
          <w:tcPr>
            <w:tcW w:type="dxa" w:w="4320"/>
          </w:tcPr>
          <w:p>
            <w:r>
              <w:t>AMD 小机器 ×2</w:t>
            </w:r>
          </w:p>
        </w:tc>
        <w:tc>
          <w:tcPr>
            <w:tcW w:type="dxa" w:w="4320"/>
          </w:tcPr>
          <w:p>
            <w:r>
              <w:t>看门狗、值班哨兵</w:t>
            </w:r>
          </w:p>
        </w:tc>
      </w:tr>
      <w:tr>
        <w:tc>
          <w:tcPr>
            <w:tcW w:type="dxa" w:w="4320"/>
          </w:tcPr>
          <w:p>
            <w:r>
              <w:t>所有者的电脑</w:t>
            </w:r>
          </w:p>
        </w:tc>
        <w:tc>
          <w:tcPr>
            <w:tcW w:type="dxa" w:w="4320"/>
          </w:tcPr>
          <w:p>
            <w:r>
              <w:t>执行设备（只给那些服务器浏览器搞不定的网站）</w:t>
            </w:r>
          </w:p>
        </w:tc>
      </w:tr>
    </w:tbl>
    <w:p>
      <w:r/>
      <w:r>
        <w:rPr>
          <w:b/>
        </w:rPr>
        <w:t>落法 B：只能用甲骨文 2/12（4/24 要收费，或者没开出来）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机器</w:t>
            </w:r>
          </w:p>
        </w:tc>
        <w:tc>
          <w:tcPr>
            <w:tcW w:type="dxa" w:w="4320"/>
          </w:tcPr>
          <w:p>
            <w:r>
              <w:t>跑什么</w:t>
            </w:r>
          </w:p>
        </w:tc>
      </w:tr>
      <w:tr>
        <w:tc>
          <w:tcPr>
            <w:tcW w:type="dxa" w:w="4320"/>
          </w:tcPr>
          <w:p>
            <w:r>
              <w:t>甲骨文 A1 2/12（生产核心）</w:t>
            </w:r>
          </w:p>
        </w:tc>
        <w:tc>
          <w:tcPr>
            <w:tcW w:type="dxa" w:w="4320"/>
          </w:tcPr>
          <w:p>
            <w:r>
              <w:t>方案一的全部服务；收藏改用 Karakeep 的 Web 加 API 进程，抓取 worker 放到 AWS</w:t>
            </w:r>
          </w:p>
        </w:tc>
      </w:tr>
      <w:tr>
        <w:tc>
          <w:tcPr>
            <w:tcW w:type="dxa" w:w="4320"/>
          </w:tcPr>
          <w:p>
            <w:r>
              <w:t>AWS t4g.medium（6 个月内，重活机）</w:t>
            </w:r>
          </w:p>
        </w:tc>
        <w:tc>
          <w:tcPr>
            <w:tcW w:type="dxa" w:w="4320"/>
          </w:tcPr>
          <w:p>
            <w:r>
              <w:t>Chromium ×1–2 + noVNC、Karakeep 抓取 worker、RSSHub、本地向量模型（量化的小模型）、后台员工。通过 Tailscale 或 Cloudflare 内部通道连到生产，不对公网开放</w:t>
            </w:r>
          </w:p>
        </w:tc>
      </w:tr>
      <w:tr>
        <w:tc>
          <w:tcPr>
            <w:tcW w:type="dxa" w:w="4320"/>
          </w:tcPr>
          <w:p>
            <w:r>
              <w:t>AMD 小机器 ×2</w:t>
            </w:r>
          </w:p>
        </w:tc>
        <w:tc>
          <w:tcPr>
            <w:tcW w:type="dxa" w:w="4320"/>
          </w:tcPr>
          <w:p>
            <w:r>
              <w:t>看门狗、值班哨兵</w:t>
            </w:r>
          </w:p>
        </w:tc>
      </w:tr>
    </w:tbl>
    <w:p>
      <w:r/>
      <w:r>
        <w:rPr>
          <w:b/>
        </w:rPr>
        <w:t>落法 B 在 AWS 到期前，所有者三选一：</w:t>
      </w:r>
      <w:r/>
    </w:p>
    <w:p>
      <w:pPr>
        <w:pStyle w:val="ListBullet"/>
        <w:numPr>
          <w:ilvl w:val="0"/>
          <w:numId w:val="1"/>
        </w:numPr>
      </w:pPr>
      <w:r>
        <w:t>① 甲骨文 4/24 届时已确认免费 → 合并成落法 A；</w:t>
      </w:r>
    </w:p>
    <w:p>
      <w:pPr>
        <w:pStyle w:val="ListBullet"/>
        <w:numPr>
          <w:ilvl w:val="0"/>
          <w:numId w:val="1"/>
        </w:numPr>
      </w:pPr>
      <w:r>
        <w:t>② 买一台付费重活机（所有者拍板）；</w:t>
      </w:r>
    </w:p>
    <w:p>
      <w:pPr>
        <w:pStyle w:val="ListBullet"/>
        <w:numPr>
          <w:ilvl w:val="0"/>
          <w:numId w:val="1"/>
        </w:numPr>
      </w:pPr>
      <w:r>
        <w:t>③ 退回方案一：关掉重活模块，核心不受影响。</w:t>
      </w:r>
    </w:p>
    <w:p>
      <w:r/>
      <w:r>
        <w:rPr>
          <w:b/>
        </w:rPr>
        <w:t>适合：</w:t>
      </w:r>
      <w:r>
        <w:t xml:space="preserve"> 所有者想尽早用上网页代办、后台员工、自动记忆、文件检索；也愿意承担稍高的运维复杂度。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第三部分：共同规则</w:t>
      </w:r>
    </w:p>
    <w:p>
      <w:pPr>
        <w:pStyle w:val="Heading3"/>
      </w:pPr>
      <w:r>
        <w:t>D152 两套方案共用一套代码</w:t>
      </w:r>
    </w:p>
    <w:p>
      <w:pPr>
        <w:pStyle w:val="ListNumber"/>
        <w:numPr>
          <w:ilvl w:val="0"/>
          <w:numId w:val="5"/>
        </w:numPr>
      </w:pPr>
      <w:r>
        <w:t>同一套 Compose，用 profile 区分：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core</w:t>
      </w:r>
      <w:r>
        <w:t>：两套都有；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lite</w:t>
      </w:r>
      <w:r>
        <w:t>：Linkding、远程向量接口；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full</w:t>
      </w:r>
      <w:r>
        <w:t>：Karakeep、本地向量、Mem0、文件检索、搜索；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browser</w:t>
      </w:r>
      <w:r>
        <w:t>：Chromium、noVNC；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radar</w:t>
      </w:r>
      <w:r>
        <w:t>：RSSHub、挖掘员、雷达；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observe</w:t>
      </w:r>
      <w:r>
        <w:t>：Langfuse；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staging</w:t>
      </w:r>
      <w:r>
        <w:t>：预发布环境；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sentinel</w:t>
      </w:r>
      <w:r>
        <w:t>、</w:t>
      </w:r>
      <w:r>
        <w:rPr>
          <w:rFonts w:ascii="Courier New" w:hAnsi="Courier New"/>
          <w:sz w:val="20"/>
        </w:rPr>
        <w:t>watchdog</w:t>
      </w:r>
      <w:r>
        <w:t>：两台小机器。</w:t>
      </w:r>
    </w:p>
    <w:p>
      <w:pPr>
        <w:pStyle w:val="ListNumber"/>
        <w:numPr>
          <w:ilvl w:val="0"/>
          <w:numId w:val="5"/>
        </w:numPr>
      </w:pPr>
      <w:r>
        <w:t>从方案一升级到方案二，或者降回来，只是改 profile 并迁移收藏数据（Linkding 和 Karakeep 都支持标准书签格式导入导出）。不改客户端，域名不变（D116）。</w:t>
      </w:r>
    </w:p>
    <w:p>
      <w:pPr>
        <w:pStyle w:val="ListNumber"/>
        <w:numPr>
          <w:ilvl w:val="0"/>
          <w:numId w:val="5"/>
        </w:numPr>
      </w:pPr>
      <w:r>
        <w:t>每个容器都设内存和 CPU 上限；后台任务集中在夜间。</w:t>
      </w:r>
    </w:p>
    <w:p>
      <w:pPr>
        <w:pStyle w:val="Heading3"/>
      </w:pPr>
      <w:r>
        <w:t>D153 AWS 的用法（两套方案相同）</w:t>
      </w:r>
    </w:p>
    <w:p>
      <w:pPr>
        <w:pStyle w:val="ListNumber"/>
        <w:numPr>
          <w:ilvl w:val="0"/>
          <w:numId w:val="5"/>
        </w:numPr>
      </w:pPr>
      <w:r>
        <w:t>现在：继续跑 P0，完成 P0 验收。</w:t>
      </w:r>
    </w:p>
    <w:p>
      <w:pPr>
        <w:pStyle w:val="ListNumber"/>
        <w:numPr>
          <w:ilvl w:val="0"/>
          <w:numId w:val="5"/>
        </w:numPr>
      </w:pPr>
      <w:r>
        <w:t>P0 验收后：生产迁到甲骨文（D145）。迁移本身就是在另一台机器上的恢复演练。</w:t>
      </w:r>
    </w:p>
    <w:p>
      <w:pPr>
        <w:pStyle w:val="ListNumber"/>
        <w:numPr>
          <w:ilvl w:val="0"/>
          <w:numId w:val="5"/>
        </w:numPr>
      </w:pPr>
      <w:r>
        <w:t>迁移后：AWS 改为预发布 + 热备（方案一、方案二落法 A），或者重活机（方案二落法 B）。</w:t>
      </w:r>
    </w:p>
    <w:p>
      <w:pPr>
        <w:pStyle w:val="ListNumber"/>
        <w:numPr>
          <w:ilvl w:val="0"/>
          <w:numId w:val="5"/>
        </w:numPr>
      </w:pPr>
      <w:r>
        <w:t>额度剩约 1 个月时：Hark 提醒所有者；到期前停机，避免产生费用；需要保留的数据确认都已在 R2。</w:t>
      </w:r>
    </w:p>
    <w:p>
      <w:pPr>
        <w:pStyle w:val="ListNumber"/>
        <w:numPr>
          <w:ilvl w:val="0"/>
          <w:numId w:val="5"/>
        </w:numPr>
      </w:pPr>
      <w:r>
        <w:t>不新建任何 AWS 资源，Hark 也不持有 AWS 账号凭据（D58）。</w:t>
      </w:r>
    </w:p>
    <w:p>
      <w:pPr>
        <w:pStyle w:val="Heading3"/>
      </w:pPr>
      <w:r>
        <w:t>D154 用甲骨文 4/24 之前必须做的保护</w:t>
      </w:r>
    </w:p>
    <w:p>
      <w:pPr>
        <w:pStyle w:val="ListNumber"/>
        <w:numPr>
          <w:ilvl w:val="0"/>
          <w:numId w:val="5"/>
        </w:numPr>
      </w:pPr>
      <w:r>
        <w:t>账户先升级按量付费。在</w:t>
      </w:r>
      <w:r>
        <w:rPr>
          <w:b/>
        </w:rPr>
        <w:t>预算</w:t>
      </w:r>
      <w:r>
        <w:t>里设置：1 美元时提醒；任何扣费立即发邮件通知。</w:t>
      </w:r>
    </w:p>
    <w:p>
      <w:pPr>
        <w:pStyle w:val="ListNumber"/>
        <w:numPr>
          <w:ilvl w:val="0"/>
          <w:numId w:val="5"/>
        </w:numPr>
      </w:pPr>
      <w:r>
        <w:t>先建 4/24 实例，跑满一个完整的计费周期，</w:t>
      </w:r>
      <w:r>
        <w:rPr>
          <w:b/>
        </w:rPr>
        <w:t>首张账单为 0 元</w:t>
      </w:r>
      <w:r>
        <w:t>，才把方案二的模块搬上去。在此之前按落法 B 运行。</w:t>
      </w:r>
    </w:p>
    <w:p>
      <w:pPr>
        <w:pStyle w:val="ListNumber"/>
        <w:numPr>
          <w:ilvl w:val="0"/>
          <w:numId w:val="5"/>
        </w:numPr>
      </w:pPr>
      <w:r>
        <w:t>一旦出现扣费：一天之内缩回 2/12，重活模块搬到 AWS（6 个月内），或者退回方案一（D152 的 profile 切换）。</w:t>
      </w:r>
    </w:p>
    <w:p>
      <w:pPr>
        <w:pStyle w:val="ListNumber"/>
        <w:numPr>
          <w:ilvl w:val="0"/>
          <w:numId w:val="5"/>
        </w:numPr>
      </w:pPr>
      <w:r>
        <w:t>不要删除、重建这台 4/24 实例；所有改动都在实例内部做（终止以后可能再也建不回来）。</w:t>
      </w:r>
    </w:p>
    <w:p>
      <w:pPr>
        <w:pStyle w:val="ListNumber"/>
        <w:numPr>
          <w:ilvl w:val="0"/>
          <w:numId w:val="5"/>
        </w:numPr>
      </w:pPr>
      <w:r>
        <w:t>每日备份到 R2 照常（D64、D72）。</w:t>
      </w:r>
    </w:p>
    <w:p>
      <w:pPr>
        <w:pStyle w:val="Heading3"/>
      </w:pPr>
      <w:r>
        <w:t>D155 推荐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甲骨文账户：</w:t>
      </w:r>
      <w:r>
        <w:t xml:space="preserve"> 建议升级按量付费。理由是不受闲置回收约束、抢容量更优先，免费额度内仍是 0 元。同时按 D154-1 设置预算提醒。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方案选择：</w:t>
      </w:r>
      <w:r/>
    </w:p>
    <w:p>
      <w:pPr>
        <w:pStyle w:val="ListBullet2"/>
        <w:numPr>
          <w:ilvl w:val="0"/>
          <w:numId w:val="2"/>
        </w:numPr>
      </w:pPr>
      <w:r/>
      <w:r>
        <w:rPr>
          <w:b/>
        </w:rPr>
        <w:t>起步用方案二落法 B。</w:t>
      </w:r>
      <w:r>
        <w:t xml:space="preserve"> 免费资源都用上了：甲骨文跑核心，AWS 在这 6 个月里当重活机，所有者可以提前体验网页代办、本地向量、Karakeep 这些增强功能，判断哪些真的有用。</w:t>
      </w:r>
    </w:p>
    <w:p>
      <w:pPr>
        <w:pStyle w:val="ListBullet2"/>
        <w:numPr>
          <w:ilvl w:val="0"/>
          <w:numId w:val="2"/>
        </w:numPr>
      </w:pPr>
      <w:r>
        <w:t>与此同时按 D154 验证 4/24：首张账单为 0 元，就合并成落法 A，长期 0 元享受全功能。</w:t>
      </w:r>
    </w:p>
    <w:p>
      <w:pPr>
        <w:pStyle w:val="ListBullet2"/>
        <w:numPr>
          <w:ilvl w:val="0"/>
          <w:numId w:val="2"/>
        </w:numPr>
      </w:pPr>
      <w:r>
        <w:t>4/24 收费，并且所有者不想付费：AWS 到期时退回方案一，按 D99 的砍掉条件，只保留真正用得上的增强功能。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开发顺序不受影响：</w:t>
      </w:r>
      <w:r>
        <w:t xml:space="preserve"> P1、P2 先按方案一的核心功能开发和验收；方案二的增强模块按 profile 逐个打开，每个模块都要有开关和降级（关掉以后核心照常工作）。</w:t>
      </w:r>
    </w:p>
    <w:p>
      <w:pPr>
        <w:pStyle w:val="Heading3"/>
      </w:pPr>
      <w:r>
        <w:t>D156 被影响的旧决定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原决定</w:t>
            </w:r>
          </w:p>
        </w:tc>
        <w:tc>
          <w:tcPr>
            <w:tcW w:type="dxa" w:w="4320"/>
          </w:tcPr>
          <w:p>
            <w:r>
              <w:t>处理</w:t>
            </w:r>
          </w:p>
        </w:tc>
      </w:tr>
      <w:tr>
        <w:tc>
          <w:tcPr>
            <w:tcW w:type="dxa" w:w="4320"/>
          </w:tcPr>
          <w:p>
            <w:r>
              <w:t>D142、D143、D144 两档设计</w:t>
            </w:r>
          </w:p>
        </w:tc>
        <w:tc>
          <w:tcPr>
            <w:tcW w:type="dxa" w:w="4320"/>
          </w:tcPr>
          <w:p>
            <w:r>
              <w:t>被 D149–D155 取代</w:t>
            </w:r>
          </w:p>
        </w:tc>
      </w:tr>
      <w:tr>
        <w:tc>
          <w:tcPr>
            <w:tcW w:type="dxa" w:w="4320"/>
          </w:tcPr>
          <w:p>
            <w:r>
              <w:t>D133 收藏选 Linkding</w:t>
            </w:r>
          </w:p>
        </w:tc>
        <w:tc>
          <w:tcPr>
            <w:tcW w:type="dxa" w:w="4320"/>
          </w:tcPr>
          <w:p>
            <w:r>
              <w:t>方案一用 Linkding；方案二用 Karakeep（未修改，单独运行）</w:t>
            </w:r>
          </w:p>
        </w:tc>
      </w:tr>
      <w:tr>
        <w:tc>
          <w:tcPr>
            <w:tcW w:type="dxa" w:w="4320"/>
          </w:tcPr>
          <w:p>
            <w:r>
              <w:t>D140 许可证规则</w:t>
            </w:r>
          </w:p>
        </w:tc>
        <w:tc>
          <w:tcPr>
            <w:tcW w:type="dxa" w:w="4320"/>
          </w:tcPr>
          <w:p>
            <w:r>
              <w:t>补充：不修改源码、单独运行的 AGPL 服务可以用于方案二，不进核心代码</w:t>
            </w:r>
          </w:p>
        </w:tc>
      </w:tr>
      <w:tr>
        <w:tc>
          <w:tcPr>
            <w:tcW w:type="dxa" w:w="4320"/>
          </w:tcPr>
          <w:p>
            <w:r>
              <w:t>D145 迁移</w:t>
            </w:r>
          </w:p>
        </w:tc>
        <w:tc>
          <w:tcPr>
            <w:tcW w:type="dxa" w:w="4320"/>
          </w:tcPr>
          <w:p>
            <w:r>
              <w:t>不变；迁移后 AWS 按 D153 处理</w:t>
            </w:r>
          </w:p>
        </w:tc>
      </w:tr>
      <w:tr>
        <w:tc>
          <w:tcPr>
            <w:tcW w:type="dxa" w:w="4320"/>
          </w:tcPr>
          <w:p>
            <w:r>
              <w:t>D139 评估</w:t>
            </w:r>
          </w:p>
        </w:tc>
        <w:tc>
          <w:tcPr>
            <w:tcW w:type="dxa" w:w="4320"/>
          </w:tcPr>
          <w:p>
            <w:r>
              <w:t>增加：Karakeep、Mem0 自托管服务、本地向量模型、Chromium + noVNC 在 ARM 上的内存和可用性</w:t>
            </w:r>
          </w:p>
        </w:tc>
      </w:tr>
    </w:tbl>
    <w:p>
      <w:r/>
      <w:r>
        <w:rPr>
          <w:b/>
        </w:rPr>
        <w:t>所有者需要决定：</w:t>
      </w:r>
      <w:r/>
    </w:p>
    <w:p>
      <w:pPr>
        <w:pStyle w:val="ListNumber"/>
        <w:numPr>
          <w:ilvl w:val="0"/>
          <w:numId w:val="5"/>
        </w:numPr>
      </w:pPr>
      <w:r>
        <w:t>甲骨文是否升级按量付费（推荐）。</w:t>
      </w:r>
    </w:p>
    <w:p>
      <w:pPr>
        <w:pStyle w:val="ListNumber"/>
        <w:numPr>
          <w:ilvl w:val="0"/>
          <w:numId w:val="5"/>
        </w:numPr>
      </w:pPr>
      <w:r>
        <w:t>采用 D155 的推荐，还是直接选定方案一或方案二。</w:t>
      </w:r>
    </w:p>
    <w:p>
      <w:r/>
      <w:r>
        <w:rPr>
          <w:b/>
        </w:rPr>
        <w:t>回复格式：</w:t>
      </w:r>
      <w:r>
        <w:t xml:space="preserve"> 日报 5 行以内，最后单列「需要你做」。</w:t>
      </w:r>
    </w:p>
    <w:sectPr w:rsidR="005A3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61690">
    <w:abstractNumId w:val="8"/>
  </w:num>
  <w:num w:numId="2" w16cid:durableId="733889861">
    <w:abstractNumId w:val="6"/>
  </w:num>
  <w:num w:numId="3" w16cid:durableId="1015300673">
    <w:abstractNumId w:val="5"/>
  </w:num>
  <w:num w:numId="4" w16cid:durableId="2030792088">
    <w:abstractNumId w:val="4"/>
  </w:num>
  <w:num w:numId="5" w16cid:durableId="159935027">
    <w:abstractNumId w:val="7"/>
  </w:num>
  <w:num w:numId="6" w16cid:durableId="2065374234">
    <w:abstractNumId w:val="3"/>
  </w:num>
  <w:num w:numId="7" w16cid:durableId="1906187093">
    <w:abstractNumId w:val="2"/>
  </w:num>
  <w:num w:numId="8" w16cid:durableId="134184899">
    <w:abstractNumId w:val="1"/>
  </w:num>
  <w:num w:numId="9" w16cid:durableId="200234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7A"/>
    <w:rsid w:val="009E3D60"/>
    <w:rsid w:val="00AA1D8D"/>
    <w:rsid w:val="00AB6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F4909E"/>
  <w14:defaultImageDpi w14:val="300"/>
  <w15:docId w15:val="{21CC0492-E146-4AB7-B29F-59B306D4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4DB"/>
  </w:style>
  <w:style w:type="paragraph" w:styleId="Heading1">
    <w:name w:val="heading 1"/>
    <w:basedOn w:val="Normal"/>
    <w:next w:val="Normal"/>
    <w:link w:val="Heading1Char"/>
    <w:uiPriority w:val="9"/>
    <w:qFormat/>
    <w:rsid w:val="00AB6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B64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4D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B64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64D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B64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B"/>
  </w:style>
  <w:style w:type="character" w:customStyle="1" w:styleId="Heading7Char">
    <w:name w:val="Heading 7 Char"/>
    <w:basedOn w:val="DefaultParagraphFont"/>
    <w:link w:val="Heading7"/>
    <w:uiPriority w:val="9"/>
    <w:semiHidden/>
    <w:rsid w:val="00AB64D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4D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B64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B64DB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B64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64D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64D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B64D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B64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4D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Martinez-Avial</cp:lastModifiedBy>
  <cp:revision>2</cp:revision>
  <dcterms:created xsi:type="dcterms:W3CDTF">2013-12-23T23:15:00Z</dcterms:created>
  <dcterms:modified xsi:type="dcterms:W3CDTF">2026-04-14T02:44:00Z</dcterms:modified>
  <cp:category/>
</cp:coreProperties>
</file>