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A41D76" w14:textId="78959ECD" w:rsidR="00E834E8" w:rsidRDefault="00AF7E4A" w:rsidP="00E834E8">
      <w:pPr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乘法</w:t>
      </w:r>
      <w:r w:rsidR="00BC716A">
        <w:rPr>
          <w:rFonts w:hint="eastAsia"/>
          <w:b/>
          <w:bCs/>
          <w:sz w:val="24"/>
        </w:rPr>
        <w:t>单元</w:t>
      </w:r>
      <w:r w:rsidR="00232117">
        <w:rPr>
          <w:rFonts w:hint="eastAsia"/>
          <w:b/>
          <w:bCs/>
          <w:sz w:val="24"/>
        </w:rPr>
        <w:t>内部</w:t>
      </w:r>
      <w:r w:rsidR="00E834E8">
        <w:rPr>
          <w:rFonts w:hint="eastAsia"/>
          <w:b/>
          <w:bCs/>
          <w:sz w:val="24"/>
        </w:rPr>
        <w:t>定浮转换IP详设文档</w:t>
      </w:r>
    </w:p>
    <w:p w14:paraId="091E2B50" w14:textId="5E27097E" w:rsidR="005C7C9C" w:rsidRPr="00225BB9" w:rsidRDefault="007027AF">
      <w:pPr>
        <w:rPr>
          <w:b/>
          <w:bCs/>
          <w:sz w:val="24"/>
        </w:rPr>
      </w:pPr>
      <w:r w:rsidRPr="00225BB9">
        <w:rPr>
          <w:rFonts w:hint="eastAsia"/>
          <w:b/>
          <w:bCs/>
          <w:sz w:val="24"/>
        </w:rPr>
        <w:t>1.概述</w:t>
      </w:r>
    </w:p>
    <w:p w14:paraId="7121D9DB" w14:textId="2B3717C1" w:rsidR="007027AF" w:rsidRPr="00225BB9" w:rsidRDefault="007027AF">
      <w:pPr>
        <w:rPr>
          <w:sz w:val="21"/>
          <w:szCs w:val="21"/>
        </w:rPr>
      </w:pPr>
      <w:r w:rsidRPr="00225BB9">
        <w:rPr>
          <w:rFonts w:hint="eastAsia"/>
          <w:sz w:val="21"/>
          <w:szCs w:val="21"/>
        </w:rPr>
        <w:t>本模块是</w:t>
      </w:r>
      <w:r w:rsidRPr="00225BB9">
        <w:rPr>
          <w:sz w:val="21"/>
          <w:szCs w:val="21"/>
        </w:rPr>
        <w:t>TPU(Tensor Processing</w:t>
      </w:r>
      <w:r w:rsidR="00B2269C" w:rsidRPr="00225BB9">
        <w:rPr>
          <w:rFonts w:hint="eastAsia"/>
          <w:sz w:val="21"/>
          <w:szCs w:val="21"/>
        </w:rPr>
        <w:t xml:space="preserve"> </w:t>
      </w:r>
      <w:r w:rsidRPr="00225BB9">
        <w:rPr>
          <w:sz w:val="21"/>
          <w:szCs w:val="21"/>
        </w:rPr>
        <w:t>Unit)系统</w:t>
      </w:r>
      <w:r w:rsidR="00B2269C" w:rsidRPr="00225BB9">
        <w:rPr>
          <w:rFonts w:hint="eastAsia"/>
          <w:sz w:val="21"/>
          <w:szCs w:val="21"/>
        </w:rPr>
        <w:t>的</w:t>
      </w:r>
      <w:r w:rsidRPr="00225BB9">
        <w:rPr>
          <w:rFonts w:hint="eastAsia"/>
          <w:sz w:val="21"/>
          <w:szCs w:val="21"/>
        </w:rPr>
        <w:t>乘法单元中的一个</w:t>
      </w:r>
      <w:r w:rsidR="00B2269C" w:rsidRPr="00225BB9">
        <w:rPr>
          <w:rFonts w:hint="eastAsia"/>
          <w:sz w:val="21"/>
          <w:szCs w:val="21"/>
        </w:rPr>
        <w:t>IP</w:t>
      </w:r>
      <w:r w:rsidRPr="00225BB9">
        <w:rPr>
          <w:sz w:val="21"/>
          <w:szCs w:val="21"/>
        </w:rPr>
        <w:t>。</w:t>
      </w:r>
    </w:p>
    <w:p w14:paraId="534FD96F" w14:textId="77777777" w:rsidR="003A305B" w:rsidRDefault="007027AF">
      <w:pPr>
        <w:rPr>
          <w:sz w:val="21"/>
          <w:szCs w:val="21"/>
        </w:rPr>
      </w:pPr>
      <w:r w:rsidRPr="00225BB9">
        <w:rPr>
          <w:rFonts w:hint="eastAsia"/>
          <w:sz w:val="21"/>
          <w:szCs w:val="21"/>
        </w:rPr>
        <w:t>本TPU</w:t>
      </w:r>
      <w:r w:rsidRPr="00225BB9">
        <w:rPr>
          <w:sz w:val="21"/>
          <w:szCs w:val="21"/>
        </w:rPr>
        <w:t>系统</w:t>
      </w:r>
      <w:r w:rsidRPr="00225BB9">
        <w:rPr>
          <w:rFonts w:hint="eastAsia"/>
          <w:sz w:val="21"/>
          <w:szCs w:val="21"/>
        </w:rPr>
        <w:t>中的乘法器涉及对FP32、FP16、int8和int4类型数的乘法计算，而FP16、int8和int4的计算是通过浮定转换、电路乘法器计算、再到定浮转换之后输出乘法结果的。</w:t>
      </w:r>
    </w:p>
    <w:p w14:paraId="10AB7C14" w14:textId="4C35D651" w:rsidR="00AA2D5C" w:rsidRDefault="003A305B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FP16浮定转换之后得到的int16，在完成乘法之后，得到的是int32，所以这里要做的是int32到fp32的转换。</w:t>
      </w:r>
      <w:r w:rsidR="008E25E5">
        <w:rPr>
          <w:rFonts w:hint="eastAsia"/>
          <w:sz w:val="21"/>
          <w:szCs w:val="21"/>
        </w:rPr>
        <w:t xml:space="preserve"> </w:t>
      </w:r>
    </w:p>
    <w:p w14:paraId="74390F4C" w14:textId="1F6C6B6C" w:rsidR="00405411" w:rsidRDefault="00AA2D5C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与FP16的1位符号位，5位阶码、10位尾数不同；FP32包含1位符号位，8位阶码，23位尾数。对应的阶码计算补正</w:t>
      </w:r>
      <w:r w:rsidR="00405411">
        <w:rPr>
          <w:rFonts w:hint="eastAsia"/>
          <w:sz w:val="21"/>
          <w:szCs w:val="21"/>
        </w:rPr>
        <w:t>是</w:t>
      </w:r>
      <w:r>
        <w:rPr>
          <w:rFonts w:hint="eastAsia"/>
          <w:sz w:val="21"/>
          <w:szCs w:val="21"/>
        </w:rPr>
        <w:t>127</w:t>
      </w:r>
      <w:r w:rsidR="00405411">
        <w:rPr>
          <w:rFonts w:hint="eastAsia"/>
          <w:sz w:val="21"/>
          <w:szCs w:val="21"/>
        </w:rPr>
        <w:t>（FP16的偏移量是15）。</w:t>
      </w:r>
      <w:r w:rsidR="00405411">
        <w:rPr>
          <w:sz w:val="21"/>
          <w:szCs w:val="21"/>
        </w:rPr>
        <w:br/>
      </w:r>
      <w:r>
        <w:rPr>
          <w:noProof/>
        </w:rPr>
        <w:drawing>
          <wp:inline distT="0" distB="0" distL="0" distR="0" wp14:anchorId="704BFFA8" wp14:editId="2E9BBDF4">
            <wp:extent cx="5274310" cy="1945005"/>
            <wp:effectExtent l="0" t="0" r="2540" b="0"/>
            <wp:docPr id="1968789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89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FAD7F" w14:textId="7CEB917B" w:rsidR="007027AF" w:rsidRPr="00225BB9" w:rsidRDefault="007027AF">
      <w:pPr>
        <w:rPr>
          <w:sz w:val="21"/>
          <w:szCs w:val="21"/>
        </w:rPr>
      </w:pPr>
      <w:r w:rsidRPr="00225BB9">
        <w:rPr>
          <w:rFonts w:hint="eastAsia"/>
          <w:sz w:val="21"/>
          <w:szCs w:val="21"/>
        </w:rPr>
        <w:t>本模块负责完成定浮转换这一步骤。输入的是完成乘法之后的定点数（32位），输出的是转换之后的浮点数。</w:t>
      </w:r>
    </w:p>
    <w:p w14:paraId="4CDB4D4A" w14:textId="2E4E80AF" w:rsidR="007027AF" w:rsidRPr="00225BB9" w:rsidRDefault="007027AF">
      <w:pPr>
        <w:rPr>
          <w:b/>
          <w:bCs/>
          <w:sz w:val="24"/>
        </w:rPr>
      </w:pPr>
      <w:r w:rsidRPr="00225BB9">
        <w:rPr>
          <w:rFonts w:hint="eastAsia"/>
          <w:b/>
          <w:bCs/>
          <w:sz w:val="24"/>
        </w:rPr>
        <w:t>2. 功能特性</w:t>
      </w:r>
    </w:p>
    <w:p w14:paraId="55E9EAA4" w14:textId="77777777" w:rsidR="009C3EB2" w:rsidRDefault="007027AF" w:rsidP="009C3EB2">
      <w:pPr>
        <w:rPr>
          <w:sz w:val="21"/>
          <w:szCs w:val="21"/>
        </w:rPr>
      </w:pPr>
      <w:r w:rsidRPr="00225BB9">
        <w:rPr>
          <w:rFonts w:hint="eastAsia"/>
          <w:sz w:val="21"/>
          <w:szCs w:val="21"/>
        </w:rPr>
        <w:t>将</w:t>
      </w:r>
      <w:r w:rsidR="00CD31BE">
        <w:rPr>
          <w:rFonts w:hint="eastAsia"/>
          <w:sz w:val="21"/>
          <w:szCs w:val="21"/>
        </w:rPr>
        <w:t>32</w:t>
      </w:r>
      <w:r w:rsidRPr="00225BB9">
        <w:rPr>
          <w:rFonts w:hint="eastAsia"/>
          <w:sz w:val="21"/>
          <w:szCs w:val="21"/>
        </w:rPr>
        <w:t>位定点数转换为</w:t>
      </w:r>
      <w:r w:rsidR="00CD31BE">
        <w:rPr>
          <w:rFonts w:hint="eastAsia"/>
          <w:sz w:val="21"/>
          <w:szCs w:val="21"/>
        </w:rPr>
        <w:t>32</w:t>
      </w:r>
      <w:r w:rsidRPr="00225BB9">
        <w:rPr>
          <w:rFonts w:hint="eastAsia"/>
          <w:sz w:val="21"/>
          <w:szCs w:val="21"/>
        </w:rPr>
        <w:t>位浮点数。</w:t>
      </w:r>
      <w:r w:rsidR="007F2A85">
        <w:rPr>
          <w:rFonts w:hint="eastAsia"/>
          <w:sz w:val="21"/>
          <w:szCs w:val="21"/>
        </w:rPr>
        <w:t xml:space="preserve"> </w:t>
      </w:r>
    </w:p>
    <w:p w14:paraId="6E2A901A" w14:textId="77777777" w:rsidR="009C3EB2" w:rsidRDefault="009C3EB2" w:rsidP="009C3EB2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接合实现代码重新绘制总体框图。</w:t>
      </w:r>
      <w:r>
        <w:rPr>
          <w:sz w:val="21"/>
          <w:szCs w:val="21"/>
        </w:rPr>
        <w:br/>
      </w:r>
      <w:r>
        <w:rPr>
          <w:rFonts w:hint="eastAsia"/>
          <w:sz w:val="21"/>
          <w:szCs w:val="21"/>
        </w:rPr>
        <w:t>vld gating</w:t>
      </w:r>
    </w:p>
    <w:p w14:paraId="091F0C4C" w14:textId="79AC9DB1" w:rsidR="006A3822" w:rsidRPr="009C3EB2" w:rsidRDefault="006A3822" w:rsidP="009C3EB2">
      <w:pPr>
        <w:rPr>
          <w:sz w:val="21"/>
          <w:szCs w:val="21"/>
        </w:rPr>
      </w:pPr>
      <w:r>
        <w:rPr>
          <w:b/>
          <w:bCs/>
          <w:sz w:val="24"/>
        </w:rPr>
        <w:br w:type="page"/>
      </w:r>
    </w:p>
    <w:p w14:paraId="136A2882" w14:textId="5982C727" w:rsidR="007027AF" w:rsidRPr="00225BB9" w:rsidRDefault="007027AF">
      <w:pPr>
        <w:rPr>
          <w:b/>
          <w:bCs/>
          <w:sz w:val="24"/>
        </w:rPr>
      </w:pPr>
      <w:r w:rsidRPr="00225BB9">
        <w:rPr>
          <w:rFonts w:hint="eastAsia"/>
          <w:b/>
          <w:bCs/>
          <w:sz w:val="24"/>
        </w:rPr>
        <w:lastRenderedPageBreak/>
        <w:t>3.</w:t>
      </w:r>
      <w:r w:rsidR="00B2269C" w:rsidRPr="00225BB9">
        <w:rPr>
          <w:rFonts w:hint="eastAsia"/>
          <w:b/>
          <w:bCs/>
          <w:sz w:val="24"/>
        </w:rPr>
        <w:t>总体框图</w:t>
      </w:r>
    </w:p>
    <w:p w14:paraId="35029BF3" w14:textId="4742ED84" w:rsidR="00B2269C" w:rsidRPr="00225BB9" w:rsidRDefault="005B7B73" w:rsidP="00B2269C">
      <w:pPr>
        <w:jc w:val="center"/>
        <w:rPr>
          <w:noProof/>
          <w:sz w:val="21"/>
          <w:szCs w:val="21"/>
        </w:rPr>
      </w:pPr>
      <w:r>
        <w:rPr>
          <w:noProof/>
        </w:rPr>
        <w:drawing>
          <wp:inline distT="0" distB="0" distL="0" distR="0" wp14:anchorId="4BD25105" wp14:editId="1DE88C84">
            <wp:extent cx="5274310" cy="1943735"/>
            <wp:effectExtent l="0" t="0" r="2540" b="0"/>
            <wp:docPr id="1039445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4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1172D" w14:textId="0684F048" w:rsidR="001D721E" w:rsidRPr="00225BB9" w:rsidRDefault="001D721E">
      <w:pPr>
        <w:rPr>
          <w:noProof/>
          <w:sz w:val="21"/>
          <w:szCs w:val="21"/>
        </w:rPr>
      </w:pPr>
      <w:r w:rsidRPr="00225BB9">
        <w:rPr>
          <w:rFonts w:hint="eastAsia"/>
          <w:noProof/>
          <w:sz w:val="21"/>
          <w:szCs w:val="21"/>
        </w:rPr>
        <w:t>根据架构图可以看出，其包含以下子单元：</w:t>
      </w:r>
    </w:p>
    <w:p w14:paraId="38FCE491" w14:textId="19803AE2" w:rsidR="0050093B" w:rsidRPr="00225BB9" w:rsidRDefault="005B7B73" w:rsidP="0050093B">
      <w:pPr>
        <w:pStyle w:val="a9"/>
        <w:numPr>
          <w:ilvl w:val="0"/>
          <w:numId w:val="1"/>
        </w:numPr>
        <w:rPr>
          <w:sz w:val="21"/>
          <w:szCs w:val="21"/>
        </w:rPr>
      </w:pPr>
      <w:r w:rsidRPr="005B7B73">
        <w:rPr>
          <w:rFonts w:hint="eastAsia"/>
          <w:sz w:val="21"/>
          <w:szCs w:val="21"/>
          <w:lang w:val="zh-CN"/>
        </w:rPr>
        <w:t>输入接口与功耗门控</w:t>
      </w:r>
      <w:r>
        <w:rPr>
          <w:rFonts w:hint="eastAsia"/>
          <w:sz w:val="21"/>
          <w:szCs w:val="21"/>
          <w:lang w:val="zh-CN"/>
        </w:rPr>
        <w:t>（data gating</w:t>
      </w:r>
      <w:r>
        <w:rPr>
          <w:sz w:val="21"/>
          <w:szCs w:val="21"/>
          <w:lang w:val="zh-CN"/>
        </w:rPr>
        <w:t>）</w:t>
      </w:r>
      <w:r w:rsidR="0050093B" w:rsidRPr="00225BB9">
        <w:rPr>
          <w:rFonts w:hint="eastAsia"/>
          <w:sz w:val="21"/>
          <w:szCs w:val="21"/>
        </w:rPr>
        <w:t>：</w:t>
      </w:r>
      <w:r w:rsidR="00656AD4">
        <w:rPr>
          <w:rFonts w:hint="eastAsia"/>
          <w:sz w:val="21"/>
          <w:szCs w:val="21"/>
        </w:rPr>
        <w:t>通过控制信号来控制是否读取输入信号，以减少功耗。</w:t>
      </w:r>
      <w:r w:rsidRPr="00225BB9">
        <w:rPr>
          <w:sz w:val="21"/>
          <w:szCs w:val="21"/>
        </w:rPr>
        <w:t xml:space="preserve"> </w:t>
      </w:r>
    </w:p>
    <w:p w14:paraId="37A6D69D" w14:textId="483E0DF3" w:rsidR="0050093B" w:rsidRPr="00225BB9" w:rsidRDefault="005866FA" w:rsidP="0050093B">
      <w:pPr>
        <w:pStyle w:val="a9"/>
        <w:numPr>
          <w:ilvl w:val="0"/>
          <w:numId w:val="1"/>
        </w:numPr>
        <w:rPr>
          <w:sz w:val="21"/>
          <w:szCs w:val="21"/>
        </w:rPr>
      </w:pPr>
      <w:r w:rsidRPr="005866FA">
        <w:rPr>
          <w:rFonts w:hint="eastAsia"/>
          <w:sz w:val="21"/>
          <w:szCs w:val="21"/>
          <w:lang w:val="zh-CN"/>
        </w:rPr>
        <w:t>符号位与幅值拆分</w:t>
      </w:r>
      <w:r w:rsidR="0050093B" w:rsidRPr="00225BB9">
        <w:rPr>
          <w:rFonts w:hint="eastAsia"/>
          <w:sz w:val="21"/>
          <w:szCs w:val="21"/>
        </w:rPr>
        <w:t>：</w:t>
      </w:r>
      <w:r>
        <w:rPr>
          <w:rFonts w:hint="eastAsia"/>
          <w:sz w:val="21"/>
          <w:szCs w:val="21"/>
        </w:rPr>
        <w:t>拆分输入数据的符号位和幅值</w:t>
      </w:r>
      <w:r w:rsidR="0050093B" w:rsidRPr="00225BB9">
        <w:rPr>
          <w:sz w:val="21"/>
          <w:szCs w:val="21"/>
        </w:rPr>
        <w:t>。</w:t>
      </w:r>
    </w:p>
    <w:p w14:paraId="13DED3D2" w14:textId="6ADD8437" w:rsidR="0050093B" w:rsidRPr="00225BB9" w:rsidRDefault="005866FA" w:rsidP="0050093B">
      <w:pPr>
        <w:pStyle w:val="a9"/>
        <w:numPr>
          <w:ilvl w:val="0"/>
          <w:numId w:val="1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最高有效1检测</w:t>
      </w:r>
      <w:r w:rsidR="00744725">
        <w:rPr>
          <w:rFonts w:hint="eastAsia"/>
          <w:sz w:val="21"/>
          <w:szCs w:val="21"/>
        </w:rPr>
        <w:t>（l</w:t>
      </w:r>
      <w:r>
        <w:rPr>
          <w:rFonts w:hint="eastAsia"/>
          <w:sz w:val="21"/>
          <w:szCs w:val="21"/>
        </w:rPr>
        <w:t>eading one detect</w:t>
      </w:r>
      <w:r w:rsidR="00744725">
        <w:rPr>
          <w:rFonts w:hint="eastAsia"/>
          <w:sz w:val="21"/>
          <w:szCs w:val="21"/>
        </w:rPr>
        <w:t>ion）</w:t>
      </w:r>
      <w:r w:rsidR="0050093B" w:rsidRPr="00225BB9">
        <w:rPr>
          <w:rFonts w:hint="eastAsia"/>
          <w:sz w:val="21"/>
          <w:szCs w:val="21"/>
        </w:rPr>
        <w:t>：</w:t>
      </w:r>
      <w:r w:rsidR="00744725">
        <w:rPr>
          <w:rFonts w:hint="eastAsia"/>
          <w:sz w:val="21"/>
          <w:szCs w:val="21"/>
        </w:rPr>
        <w:t>用二分法</w:t>
      </w:r>
      <w:r w:rsidR="00971468">
        <w:rPr>
          <w:rFonts w:hint="eastAsia"/>
          <w:sz w:val="21"/>
          <w:szCs w:val="21"/>
        </w:rPr>
        <w:t>得到</w:t>
      </w:r>
      <w:r w:rsidR="00744725">
        <w:rPr>
          <w:rFonts w:hint="eastAsia"/>
          <w:sz w:val="21"/>
          <w:szCs w:val="21"/>
        </w:rPr>
        <w:t>首位1对应的位数</w:t>
      </w:r>
      <w:r w:rsidR="00971468">
        <w:rPr>
          <w:rFonts w:hint="eastAsia"/>
          <w:sz w:val="21"/>
          <w:szCs w:val="21"/>
        </w:rPr>
        <w:t>。</w:t>
      </w:r>
    </w:p>
    <w:p w14:paraId="36B5E3B1" w14:textId="044CE9D3" w:rsidR="00B41B91" w:rsidRPr="00225BB9" w:rsidRDefault="00971468" w:rsidP="00B41B91">
      <w:pPr>
        <w:pStyle w:val="a9"/>
        <w:numPr>
          <w:ilvl w:val="0"/>
          <w:numId w:val="1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阶码</w:t>
      </w:r>
      <w:r w:rsidR="00A940C8"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expo</w:t>
      </w:r>
      <w:r w:rsidR="00A940C8">
        <w:rPr>
          <w:rFonts w:hint="eastAsia"/>
          <w:sz w:val="21"/>
          <w:szCs w:val="21"/>
        </w:rPr>
        <w:t>nent</w:t>
      </w:r>
      <w:r w:rsidR="00A940C8">
        <w:rPr>
          <w:sz w:val="21"/>
          <w:szCs w:val="21"/>
        </w:rPr>
        <w:t>）</w:t>
      </w:r>
      <w:r>
        <w:rPr>
          <w:rFonts w:hint="eastAsia"/>
          <w:sz w:val="21"/>
          <w:szCs w:val="21"/>
        </w:rPr>
        <w:t>计算</w:t>
      </w:r>
      <w:r w:rsidR="00B41B91" w:rsidRPr="00225BB9">
        <w:rPr>
          <w:rFonts w:hint="eastAsia"/>
          <w:sz w:val="21"/>
          <w:szCs w:val="21"/>
        </w:rPr>
        <w:t>：</w:t>
      </w:r>
      <w:r>
        <w:rPr>
          <w:rFonts w:hint="eastAsia"/>
          <w:sz w:val="21"/>
          <w:szCs w:val="21"/>
        </w:rPr>
        <w:t>根据首位1的位数，结合偏移量来计算阶码。</w:t>
      </w:r>
    </w:p>
    <w:p w14:paraId="12AA9F81" w14:textId="57AB8081" w:rsidR="00B41B91" w:rsidRDefault="00983D4B" w:rsidP="0050093B">
      <w:pPr>
        <w:pStyle w:val="a9"/>
        <w:numPr>
          <w:ilvl w:val="0"/>
          <w:numId w:val="1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尾数规格化与对齐</w:t>
      </w:r>
      <w:r w:rsidR="00B41B91" w:rsidRPr="00225BB9">
        <w:rPr>
          <w:rFonts w:hint="eastAsia"/>
          <w:sz w:val="21"/>
          <w:szCs w:val="21"/>
        </w:rPr>
        <w:t>：</w:t>
      </w:r>
      <w:r>
        <w:rPr>
          <w:rFonts w:hint="eastAsia"/>
          <w:sz w:val="21"/>
          <w:szCs w:val="21"/>
        </w:rPr>
        <w:t>对尾数部分做规格化</w:t>
      </w:r>
      <w:r w:rsidR="003B7F06">
        <w:rPr>
          <w:rFonts w:hint="eastAsia"/>
          <w:sz w:val="21"/>
          <w:szCs w:val="21"/>
        </w:rPr>
        <w:t>移位，截取需要的部分之后做四舍五入，得到尾数。</w:t>
      </w:r>
    </w:p>
    <w:p w14:paraId="33EA51FD" w14:textId="59D99F39" w:rsidR="003B7F06" w:rsidRDefault="003B7F06" w:rsidP="0050093B">
      <w:pPr>
        <w:pStyle w:val="a9"/>
        <w:numPr>
          <w:ilvl w:val="0"/>
          <w:numId w:val="1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控制信号的时序同步：</w:t>
      </w:r>
      <w:r w:rsidR="00663149">
        <w:rPr>
          <w:rFonts w:hint="eastAsia"/>
          <w:sz w:val="21"/>
          <w:szCs w:val="21"/>
        </w:rPr>
        <w:t>阶码和尾数都已经打了一拍，要对控制信号打一拍以实现时序的同步。</w:t>
      </w:r>
    </w:p>
    <w:p w14:paraId="76A6B007" w14:textId="22AD8CEB" w:rsidR="00663149" w:rsidRPr="00225BB9" w:rsidRDefault="007824E2" w:rsidP="0050093B">
      <w:pPr>
        <w:pStyle w:val="a9"/>
        <w:numPr>
          <w:ilvl w:val="0"/>
          <w:numId w:val="1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浮点数打包输出：将已有的阶码、尾数和符号位组合起来并输出。</w:t>
      </w:r>
    </w:p>
    <w:p w14:paraId="6527EF4B" w14:textId="73D8FCF3" w:rsidR="009A6778" w:rsidRPr="00225BB9" w:rsidRDefault="009A6778">
      <w:pPr>
        <w:widowControl/>
        <w:rPr>
          <w:sz w:val="21"/>
          <w:szCs w:val="21"/>
        </w:rPr>
      </w:pPr>
      <w:r w:rsidRPr="00225BB9">
        <w:rPr>
          <w:sz w:val="21"/>
          <w:szCs w:val="21"/>
        </w:rPr>
        <w:br w:type="page"/>
      </w:r>
    </w:p>
    <w:p w14:paraId="2443AF2B" w14:textId="021202F2" w:rsidR="001B43AB" w:rsidRDefault="00680078" w:rsidP="00680078">
      <w:pPr>
        <w:rPr>
          <w:b/>
          <w:bCs/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7334A0BC" wp14:editId="361C9878">
            <wp:simplePos x="0" y="0"/>
            <wp:positionH relativeFrom="margin">
              <wp:align>center</wp:align>
            </wp:positionH>
            <wp:positionV relativeFrom="page">
              <wp:posOffset>4512945</wp:posOffset>
            </wp:positionV>
            <wp:extent cx="4328795" cy="5534025"/>
            <wp:effectExtent l="0" t="0" r="0" b="9525"/>
            <wp:wrapTopAndBottom/>
            <wp:docPr id="1728394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9417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795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7D6241E" wp14:editId="3B785975">
            <wp:simplePos x="0" y="0"/>
            <wp:positionH relativeFrom="margin">
              <wp:align>center</wp:align>
            </wp:positionH>
            <wp:positionV relativeFrom="margin">
              <wp:posOffset>359032</wp:posOffset>
            </wp:positionV>
            <wp:extent cx="4786630" cy="3190240"/>
            <wp:effectExtent l="0" t="0" r="0" b="0"/>
            <wp:wrapTopAndBottom/>
            <wp:docPr id="401174182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74182" name="图片 1" descr="表格&#10;&#10;描述已自动生成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663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6BDF" w:rsidRPr="00225BB9">
        <w:rPr>
          <w:rFonts w:hint="eastAsia"/>
          <w:b/>
          <w:bCs/>
          <w:sz w:val="24"/>
        </w:rPr>
        <w:t>4.接口</w:t>
      </w:r>
      <w:r w:rsidR="00277B58">
        <w:rPr>
          <w:rFonts w:hint="eastAsia"/>
          <w:b/>
          <w:bCs/>
          <w:sz w:val="24"/>
        </w:rPr>
        <w:t>定义</w:t>
      </w:r>
      <w:r w:rsidR="001B43AB">
        <w:rPr>
          <w:b/>
          <w:bCs/>
          <w:sz w:val="24"/>
        </w:rPr>
        <w:br w:type="page"/>
      </w:r>
    </w:p>
    <w:p w14:paraId="5384FE26" w14:textId="5664D3E6" w:rsidR="009A6778" w:rsidRPr="006558B9" w:rsidRDefault="006558B9" w:rsidP="00B41B91">
      <w:pPr>
        <w:rPr>
          <w:rFonts w:hint="eastAsia"/>
          <w:b/>
          <w:bCs/>
          <w:sz w:val="24"/>
        </w:rPr>
      </w:pPr>
      <w:r w:rsidRPr="003C5A35">
        <w:rPr>
          <w:noProof/>
          <w:sz w:val="21"/>
          <w:szCs w:val="21"/>
        </w:rPr>
        <w:lastRenderedPageBreak/>
        <w:drawing>
          <wp:anchor distT="0" distB="0" distL="114300" distR="114300" simplePos="0" relativeHeight="251663360" behindDoc="0" locked="0" layoutInCell="1" allowOverlap="1" wp14:anchorId="3FD49043" wp14:editId="391E31AF">
            <wp:simplePos x="0" y="0"/>
            <wp:positionH relativeFrom="margin">
              <wp:align>right</wp:align>
            </wp:positionH>
            <wp:positionV relativeFrom="page">
              <wp:posOffset>1302993</wp:posOffset>
            </wp:positionV>
            <wp:extent cx="5274310" cy="1639570"/>
            <wp:effectExtent l="0" t="0" r="2540" b="0"/>
            <wp:wrapTopAndBottom/>
            <wp:docPr id="722243852" name="图片 5" descr="表格, 日历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43852" name="图片 5" descr="表格, 日历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3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A6778" w:rsidRPr="00225BB9">
        <w:rPr>
          <w:rFonts w:hint="eastAsia"/>
          <w:b/>
          <w:bCs/>
          <w:sz w:val="24"/>
        </w:rPr>
        <w:t>5.时序图</w:t>
      </w:r>
    </w:p>
    <w:p w14:paraId="2592BE95" w14:textId="69AEBD83" w:rsidR="00A37A69" w:rsidRPr="00225BB9" w:rsidRDefault="00352591" w:rsidP="00B41B91">
      <w:pPr>
        <w:rPr>
          <w:sz w:val="21"/>
          <w:szCs w:val="21"/>
        </w:rPr>
      </w:pPr>
      <w:r w:rsidRPr="00225BB9">
        <w:rPr>
          <w:rFonts w:hint="eastAsia"/>
          <w:sz w:val="21"/>
          <w:szCs w:val="21"/>
        </w:rPr>
        <w:t>T</w:t>
      </w:r>
      <w:r w:rsidR="003C5A35">
        <w:rPr>
          <w:rFonts w:hint="eastAsia"/>
          <w:sz w:val="21"/>
          <w:szCs w:val="21"/>
        </w:rPr>
        <w:t>1</w:t>
      </w:r>
      <w:r w:rsidRPr="00225BB9">
        <w:rPr>
          <w:rFonts w:hint="eastAsia"/>
          <w:sz w:val="21"/>
          <w:szCs w:val="21"/>
        </w:rPr>
        <w:t>：使能信号en</w:t>
      </w:r>
      <w:r w:rsidR="005A0574">
        <w:rPr>
          <w:rFonts w:hint="eastAsia"/>
          <w:sz w:val="21"/>
          <w:szCs w:val="21"/>
        </w:rPr>
        <w:t>置为</w:t>
      </w:r>
      <w:r w:rsidR="0007774D" w:rsidRPr="00225BB9">
        <w:rPr>
          <w:rFonts w:hint="eastAsia"/>
          <w:sz w:val="21"/>
          <w:szCs w:val="21"/>
        </w:rPr>
        <w:t>高电平</w:t>
      </w:r>
      <w:r w:rsidRPr="00225BB9">
        <w:rPr>
          <w:rFonts w:hint="eastAsia"/>
          <w:sz w:val="21"/>
          <w:szCs w:val="21"/>
        </w:rPr>
        <w:t>，</w:t>
      </w:r>
      <w:r w:rsidR="0007774D" w:rsidRPr="00225BB9">
        <w:rPr>
          <w:rFonts w:hint="eastAsia"/>
          <w:sz w:val="21"/>
          <w:szCs w:val="21"/>
        </w:rPr>
        <w:t>允许</w:t>
      </w:r>
      <w:r w:rsidRPr="00225BB9">
        <w:rPr>
          <w:rFonts w:hint="eastAsia"/>
          <w:sz w:val="21"/>
          <w:szCs w:val="21"/>
        </w:rPr>
        <w:t>模块</w:t>
      </w:r>
      <w:r w:rsidR="0007774D" w:rsidRPr="00225BB9">
        <w:rPr>
          <w:rFonts w:hint="eastAsia"/>
          <w:sz w:val="21"/>
          <w:szCs w:val="21"/>
        </w:rPr>
        <w:t>工作。</w:t>
      </w:r>
    </w:p>
    <w:p w14:paraId="127687CD" w14:textId="0EC78278" w:rsidR="00352591" w:rsidRPr="00225BB9" w:rsidRDefault="00352591" w:rsidP="00B41B91">
      <w:pPr>
        <w:rPr>
          <w:sz w:val="21"/>
          <w:szCs w:val="21"/>
        </w:rPr>
      </w:pPr>
      <w:r w:rsidRPr="00225BB9">
        <w:rPr>
          <w:rFonts w:hint="eastAsia"/>
          <w:sz w:val="21"/>
          <w:szCs w:val="21"/>
        </w:rPr>
        <w:t>T</w:t>
      </w:r>
      <w:r w:rsidR="003C5A35">
        <w:rPr>
          <w:rFonts w:hint="eastAsia"/>
          <w:sz w:val="21"/>
          <w:szCs w:val="21"/>
        </w:rPr>
        <w:t>3</w:t>
      </w:r>
      <w:r w:rsidRPr="00225BB9">
        <w:rPr>
          <w:rFonts w:hint="eastAsia"/>
          <w:sz w:val="21"/>
          <w:szCs w:val="21"/>
        </w:rPr>
        <w:t>：vld_in</w:t>
      </w:r>
      <w:r w:rsidR="005B1885" w:rsidRPr="00225BB9">
        <w:rPr>
          <w:rFonts w:hint="eastAsia"/>
          <w:sz w:val="21"/>
          <w:szCs w:val="21"/>
        </w:rPr>
        <w:t>信号</w:t>
      </w:r>
      <w:r w:rsidR="005A0574">
        <w:rPr>
          <w:rFonts w:hint="eastAsia"/>
          <w:sz w:val="21"/>
          <w:szCs w:val="21"/>
        </w:rPr>
        <w:t>置为</w:t>
      </w:r>
      <w:r w:rsidR="005B1885" w:rsidRPr="00225BB9">
        <w:rPr>
          <w:rFonts w:hint="eastAsia"/>
          <w:sz w:val="21"/>
          <w:szCs w:val="21"/>
        </w:rPr>
        <w:t>高电平</w:t>
      </w:r>
      <w:r w:rsidRPr="00225BB9">
        <w:rPr>
          <w:rFonts w:hint="eastAsia"/>
          <w:sz w:val="21"/>
          <w:szCs w:val="21"/>
        </w:rPr>
        <w:t>，</w:t>
      </w:r>
      <w:r w:rsidR="003C38AB" w:rsidRPr="00225BB9">
        <w:rPr>
          <w:rFonts w:hint="eastAsia"/>
          <w:sz w:val="21"/>
          <w:szCs w:val="21"/>
        </w:rPr>
        <w:t>此时模块</w:t>
      </w:r>
      <w:r w:rsidRPr="00225BB9">
        <w:rPr>
          <w:rFonts w:hint="eastAsia"/>
          <w:sz w:val="21"/>
          <w:szCs w:val="21"/>
        </w:rPr>
        <w:t>开始处理data_in</w:t>
      </w:r>
      <w:r w:rsidR="003C38AB" w:rsidRPr="00225BB9">
        <w:rPr>
          <w:rFonts w:hint="eastAsia"/>
          <w:sz w:val="21"/>
          <w:szCs w:val="21"/>
        </w:rPr>
        <w:t>。</w:t>
      </w:r>
    </w:p>
    <w:p w14:paraId="3653A65D" w14:textId="3E79581E" w:rsidR="00352591" w:rsidRPr="00225BB9" w:rsidRDefault="00352591" w:rsidP="00B41B91">
      <w:pPr>
        <w:rPr>
          <w:sz w:val="21"/>
          <w:szCs w:val="21"/>
        </w:rPr>
      </w:pPr>
      <w:r w:rsidRPr="00225BB9">
        <w:rPr>
          <w:rFonts w:hint="eastAsia"/>
          <w:sz w:val="21"/>
          <w:szCs w:val="21"/>
        </w:rPr>
        <w:t>T</w:t>
      </w:r>
      <w:r w:rsidR="003D6C0A">
        <w:rPr>
          <w:rFonts w:hint="eastAsia"/>
          <w:sz w:val="21"/>
          <w:szCs w:val="21"/>
        </w:rPr>
        <w:t>4</w:t>
      </w:r>
      <w:r w:rsidRPr="00225BB9">
        <w:rPr>
          <w:rFonts w:hint="eastAsia"/>
          <w:sz w:val="21"/>
          <w:szCs w:val="21"/>
        </w:rPr>
        <w:t>：</w:t>
      </w:r>
      <w:r w:rsidR="005B1885" w:rsidRPr="00225BB9">
        <w:rPr>
          <w:rFonts w:hint="eastAsia"/>
          <w:sz w:val="21"/>
          <w:szCs w:val="21"/>
        </w:rPr>
        <w:t>在vld_in</w:t>
      </w:r>
      <w:r w:rsidR="005B1885" w:rsidRPr="00225BB9">
        <w:rPr>
          <w:sz w:val="21"/>
          <w:szCs w:val="21"/>
        </w:rPr>
        <w:t>信号</w:t>
      </w:r>
      <w:r w:rsidR="005A0574">
        <w:rPr>
          <w:rFonts w:hint="eastAsia"/>
          <w:sz w:val="21"/>
          <w:szCs w:val="21"/>
        </w:rPr>
        <w:t>由低变高</w:t>
      </w:r>
      <w:r w:rsidR="005B1885" w:rsidRPr="00225BB9">
        <w:rPr>
          <w:sz w:val="21"/>
          <w:szCs w:val="21"/>
        </w:rPr>
        <w:t>后</w:t>
      </w:r>
      <w:r w:rsidR="005A0574" w:rsidRPr="005A0574">
        <w:rPr>
          <w:sz w:val="21"/>
          <w:szCs w:val="21"/>
        </w:rPr>
        <w:t>延迟一个时钟周期</w:t>
      </w:r>
      <w:r w:rsidR="005B1885" w:rsidRPr="00225BB9">
        <w:rPr>
          <w:rFonts w:hint="eastAsia"/>
          <w:sz w:val="21"/>
          <w:szCs w:val="21"/>
        </w:rPr>
        <w:t>，</w:t>
      </w:r>
      <w:r w:rsidRPr="00225BB9">
        <w:rPr>
          <w:rFonts w:hint="eastAsia"/>
          <w:sz w:val="21"/>
          <w:szCs w:val="21"/>
        </w:rPr>
        <w:t>vld_out</w:t>
      </w:r>
      <w:r w:rsidR="00BD68CA">
        <w:rPr>
          <w:rFonts w:hint="eastAsia"/>
          <w:sz w:val="21"/>
          <w:szCs w:val="21"/>
        </w:rPr>
        <w:t>由低变高</w:t>
      </w:r>
      <w:r w:rsidRPr="00225BB9">
        <w:rPr>
          <w:rFonts w:hint="eastAsia"/>
          <w:sz w:val="21"/>
          <w:szCs w:val="21"/>
        </w:rPr>
        <w:t>，data_out开始输出转换之后得到的浮点数</w:t>
      </w:r>
      <w:r w:rsidR="005B1885" w:rsidRPr="00225BB9">
        <w:rPr>
          <w:rFonts w:hint="eastAsia"/>
          <w:sz w:val="21"/>
          <w:szCs w:val="21"/>
        </w:rPr>
        <w:t>。</w:t>
      </w:r>
    </w:p>
    <w:p w14:paraId="4657696B" w14:textId="6018DF1B" w:rsidR="0050093B" w:rsidRPr="00225BB9" w:rsidRDefault="00352591" w:rsidP="00352591">
      <w:pPr>
        <w:rPr>
          <w:sz w:val="21"/>
          <w:szCs w:val="21"/>
        </w:rPr>
      </w:pPr>
      <w:r w:rsidRPr="00225BB9">
        <w:rPr>
          <w:rFonts w:hint="eastAsia"/>
          <w:sz w:val="21"/>
          <w:szCs w:val="21"/>
        </w:rPr>
        <w:t>T</w:t>
      </w:r>
      <w:r w:rsidR="003D6C0A">
        <w:rPr>
          <w:rFonts w:hint="eastAsia"/>
          <w:sz w:val="21"/>
          <w:szCs w:val="21"/>
        </w:rPr>
        <w:t>12</w:t>
      </w:r>
      <w:r w:rsidRPr="00225BB9">
        <w:rPr>
          <w:rFonts w:hint="eastAsia"/>
          <w:sz w:val="21"/>
          <w:szCs w:val="21"/>
        </w:rPr>
        <w:t>：输入数据data_in输入完毕，vld_in</w:t>
      </w:r>
      <w:r w:rsidR="00BD68CA">
        <w:rPr>
          <w:rFonts w:hint="eastAsia"/>
          <w:sz w:val="21"/>
          <w:szCs w:val="21"/>
        </w:rPr>
        <w:t>由高变低</w:t>
      </w:r>
      <w:r w:rsidRPr="00225BB9">
        <w:rPr>
          <w:rFonts w:hint="eastAsia"/>
          <w:sz w:val="21"/>
          <w:szCs w:val="21"/>
        </w:rPr>
        <w:t>，</w:t>
      </w:r>
      <w:r w:rsidR="005C208E" w:rsidRPr="00225BB9">
        <w:rPr>
          <w:rFonts w:hint="eastAsia"/>
          <w:sz w:val="21"/>
          <w:szCs w:val="21"/>
        </w:rPr>
        <w:t>模块</w:t>
      </w:r>
      <w:r w:rsidRPr="00225BB9">
        <w:rPr>
          <w:rFonts w:hint="eastAsia"/>
          <w:sz w:val="21"/>
          <w:szCs w:val="21"/>
        </w:rPr>
        <w:t>停止读取data_in的数据。</w:t>
      </w:r>
    </w:p>
    <w:p w14:paraId="1B4A735A" w14:textId="7D5F0BFA" w:rsidR="00352591" w:rsidRPr="00225BB9" w:rsidRDefault="00352591" w:rsidP="00352591">
      <w:pPr>
        <w:rPr>
          <w:sz w:val="21"/>
          <w:szCs w:val="21"/>
        </w:rPr>
      </w:pPr>
      <w:r w:rsidRPr="00225BB9">
        <w:rPr>
          <w:rFonts w:hint="eastAsia"/>
          <w:sz w:val="21"/>
          <w:szCs w:val="21"/>
        </w:rPr>
        <w:t>T1</w:t>
      </w:r>
      <w:r w:rsidR="003D6C0A">
        <w:rPr>
          <w:rFonts w:hint="eastAsia"/>
          <w:sz w:val="21"/>
          <w:szCs w:val="21"/>
        </w:rPr>
        <w:t>3</w:t>
      </w:r>
      <w:r w:rsidRPr="00225BB9">
        <w:rPr>
          <w:rFonts w:hint="eastAsia"/>
          <w:sz w:val="21"/>
          <w:szCs w:val="21"/>
        </w:rPr>
        <w:t>：data_out输出完毕，vld_out</w:t>
      </w:r>
      <w:r w:rsidR="005A0574">
        <w:rPr>
          <w:rFonts w:hint="eastAsia"/>
          <w:sz w:val="21"/>
          <w:szCs w:val="21"/>
        </w:rPr>
        <w:t>置为</w:t>
      </w:r>
      <w:r w:rsidR="003D6C0A">
        <w:rPr>
          <w:rFonts w:hint="eastAsia"/>
          <w:sz w:val="21"/>
          <w:szCs w:val="21"/>
        </w:rPr>
        <w:t>低电平</w:t>
      </w:r>
      <w:r w:rsidR="005C208E" w:rsidRPr="00225BB9">
        <w:rPr>
          <w:rFonts w:hint="eastAsia"/>
          <w:sz w:val="21"/>
          <w:szCs w:val="21"/>
        </w:rPr>
        <w:t>。</w:t>
      </w:r>
    </w:p>
    <w:p w14:paraId="5E6BD4C0" w14:textId="0807BF1B" w:rsidR="006558B9" w:rsidRDefault="005C208E" w:rsidP="00352591">
      <w:pPr>
        <w:rPr>
          <w:sz w:val="21"/>
          <w:szCs w:val="21"/>
        </w:rPr>
      </w:pPr>
      <w:r w:rsidRPr="00225BB9">
        <w:rPr>
          <w:rFonts w:hint="eastAsia"/>
          <w:sz w:val="21"/>
          <w:szCs w:val="21"/>
        </w:rPr>
        <w:t>T1</w:t>
      </w:r>
      <w:r w:rsidR="003D6C0A">
        <w:rPr>
          <w:rFonts w:hint="eastAsia"/>
          <w:sz w:val="21"/>
          <w:szCs w:val="21"/>
        </w:rPr>
        <w:t>5</w:t>
      </w:r>
      <w:r w:rsidRPr="00225BB9">
        <w:rPr>
          <w:rFonts w:hint="eastAsia"/>
          <w:sz w:val="21"/>
          <w:szCs w:val="21"/>
        </w:rPr>
        <w:t>：使能信号en</w:t>
      </w:r>
      <w:r w:rsidR="00820F3C">
        <w:rPr>
          <w:rFonts w:hint="eastAsia"/>
          <w:sz w:val="21"/>
          <w:szCs w:val="21"/>
        </w:rPr>
        <w:t>置为低电平</w:t>
      </w:r>
      <w:r w:rsidRPr="00225BB9">
        <w:rPr>
          <w:rFonts w:hint="eastAsia"/>
          <w:sz w:val="21"/>
          <w:szCs w:val="21"/>
        </w:rPr>
        <w:t>，模块停止工作。</w:t>
      </w:r>
      <w:r w:rsidR="00452811">
        <w:rPr>
          <w:rFonts w:hint="eastAsia"/>
          <w:sz w:val="21"/>
          <w:szCs w:val="21"/>
        </w:rPr>
        <w:t xml:space="preserve"> </w:t>
      </w:r>
    </w:p>
    <w:p w14:paraId="73C7715F" w14:textId="77777777" w:rsidR="00680078" w:rsidRPr="00225BB9" w:rsidRDefault="00680078" w:rsidP="00352591">
      <w:pPr>
        <w:rPr>
          <w:rFonts w:hint="eastAsia"/>
          <w:sz w:val="21"/>
          <w:szCs w:val="21"/>
        </w:rPr>
      </w:pPr>
    </w:p>
    <w:p w14:paraId="11FF293D" w14:textId="15F141E3" w:rsidR="005F0FB9" w:rsidRPr="00057005" w:rsidRDefault="005F0FB9" w:rsidP="005F0FB9">
      <w:pPr>
        <w:rPr>
          <w:b/>
          <w:bCs/>
          <w:sz w:val="24"/>
          <w:lang w:val="en-AU"/>
        </w:rPr>
      </w:pPr>
      <w:r w:rsidRPr="00225BB9">
        <w:rPr>
          <w:rFonts w:hint="eastAsia"/>
          <w:b/>
          <w:bCs/>
          <w:sz w:val="24"/>
        </w:rPr>
        <w:t>6.详细逻辑实现</w:t>
      </w:r>
    </w:p>
    <w:p w14:paraId="62A2C7E6" w14:textId="10D1F1B3" w:rsidR="00057005" w:rsidRPr="00057005" w:rsidRDefault="00680078" w:rsidP="005F0FB9">
      <w:pPr>
        <w:pStyle w:val="a9"/>
        <w:numPr>
          <w:ilvl w:val="0"/>
          <w:numId w:val="1"/>
        </w:numPr>
        <w:rPr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B4DF250" wp14:editId="3851421C">
            <wp:simplePos x="0" y="0"/>
            <wp:positionH relativeFrom="margin">
              <wp:align>center</wp:align>
            </wp:positionH>
            <wp:positionV relativeFrom="page">
              <wp:posOffset>6267815</wp:posOffset>
            </wp:positionV>
            <wp:extent cx="2105660" cy="2053590"/>
            <wp:effectExtent l="0" t="0" r="8890" b="3810"/>
            <wp:wrapTopAndBottom/>
            <wp:docPr id="1910065788" name="图片 1" descr="图示, 示意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65788" name="图片 1" descr="图示, 示意图&#10;&#10;描述已自动生成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66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7005" w:rsidRPr="005B7B73">
        <w:rPr>
          <w:rFonts w:hint="eastAsia"/>
          <w:sz w:val="21"/>
          <w:szCs w:val="21"/>
          <w:lang w:val="zh-CN"/>
        </w:rPr>
        <w:t>功耗门控</w:t>
      </w:r>
      <w:r w:rsidR="00057005">
        <w:rPr>
          <w:rFonts w:hint="eastAsia"/>
          <w:sz w:val="21"/>
          <w:szCs w:val="21"/>
          <w:lang w:val="en-AU"/>
        </w:rPr>
        <w:t>：</w:t>
      </w:r>
      <w:r>
        <w:rPr>
          <w:rFonts w:hint="eastAsia"/>
          <w:sz w:val="21"/>
          <w:szCs w:val="21"/>
          <w:lang w:val="en-AU"/>
        </w:rPr>
        <w:t>用控制信号对输入数据做gating，实现功耗控制。</w:t>
      </w:r>
    </w:p>
    <w:p w14:paraId="7A8125AA" w14:textId="12C6B660" w:rsidR="007355D6" w:rsidRPr="007355D6" w:rsidRDefault="006558B9" w:rsidP="007355D6">
      <w:pPr>
        <w:widowControl/>
        <w:rPr>
          <w:rFonts w:hint="eastAsia"/>
          <w:sz w:val="21"/>
          <w:szCs w:val="21"/>
        </w:rPr>
      </w:pPr>
      <w:r>
        <w:rPr>
          <w:sz w:val="21"/>
          <w:szCs w:val="21"/>
        </w:rPr>
        <w:br w:type="page"/>
      </w:r>
    </w:p>
    <w:p w14:paraId="6F7EAA62" w14:textId="1C3A7574" w:rsidR="00B048B6" w:rsidRDefault="00820F3C" w:rsidP="006E6B0F">
      <w:pPr>
        <w:pStyle w:val="a9"/>
        <w:widowControl/>
        <w:numPr>
          <w:ilvl w:val="0"/>
          <w:numId w:val="1"/>
        </w:numPr>
        <w:rPr>
          <w:sz w:val="21"/>
          <w:szCs w:val="21"/>
        </w:rPr>
      </w:pPr>
      <w:r w:rsidRPr="00B048B6">
        <w:rPr>
          <w:rFonts w:hint="eastAsia"/>
          <w:sz w:val="21"/>
          <w:szCs w:val="21"/>
        </w:rPr>
        <w:lastRenderedPageBreak/>
        <w:t>最高有效1检测</w:t>
      </w:r>
      <w:r w:rsidR="005F0FB9" w:rsidRPr="00B048B6">
        <w:rPr>
          <w:sz w:val="21"/>
          <w:szCs w:val="21"/>
        </w:rPr>
        <w:t xml:space="preserve">Leading One Detector </w:t>
      </w:r>
      <w:r w:rsidR="005F0FB9" w:rsidRPr="00CB341F">
        <w:rPr>
          <w:b/>
          <w:bCs/>
          <w:sz w:val="21"/>
          <w:szCs w:val="21"/>
        </w:rPr>
        <w:t>(LOD</w:t>
      </w:r>
      <w:r w:rsidR="005F0FB9" w:rsidRPr="00CB341F">
        <w:rPr>
          <w:rFonts w:hint="eastAsia"/>
          <w:b/>
          <w:bCs/>
          <w:sz w:val="21"/>
          <w:szCs w:val="21"/>
        </w:rPr>
        <w:t>)</w:t>
      </w:r>
      <w:r w:rsidR="005F0FB9" w:rsidRPr="00B048B6">
        <w:rPr>
          <w:rFonts w:hint="eastAsia"/>
          <w:sz w:val="21"/>
          <w:szCs w:val="21"/>
        </w:rPr>
        <w:t>：</w:t>
      </w:r>
    </w:p>
    <w:p w14:paraId="070484D9" w14:textId="3C8E2AD8" w:rsidR="00561289" w:rsidRDefault="00CB341F" w:rsidP="001E6AB9">
      <w:pPr>
        <w:widowControl/>
        <w:rPr>
          <w:sz w:val="21"/>
          <w:szCs w:val="21"/>
        </w:rPr>
      </w:pPr>
      <w:r>
        <w:rPr>
          <w:rFonts w:hint="eastAsia"/>
          <w:sz w:val="21"/>
          <w:szCs w:val="21"/>
        </w:rPr>
        <w:t>在本单元中，</w:t>
      </w:r>
      <w:r w:rsidR="00B048B6" w:rsidRPr="001E6AB9">
        <w:rPr>
          <w:sz w:val="21"/>
          <w:szCs w:val="21"/>
        </w:rPr>
        <w:t xml:space="preserve">输入数据按 </w:t>
      </w:r>
      <w:r>
        <w:rPr>
          <w:rFonts w:hint="eastAsia"/>
          <w:sz w:val="21"/>
          <w:szCs w:val="21"/>
        </w:rPr>
        <w:t>32/</w:t>
      </w:r>
      <w:r w:rsidR="00B048B6" w:rsidRPr="001E6AB9">
        <w:rPr>
          <w:sz w:val="21"/>
          <w:szCs w:val="21"/>
        </w:rPr>
        <w:t>16/8/4/2 位逐级二分检测高半部分是否非零，并通过比较结果控制 2:1 MUX 选择包含首个“1”的数据段继续向下传递。最终输出 lod_index[4:0]，表示输入数据中最高有效位“1”的位置索引。</w:t>
      </w:r>
    </w:p>
    <w:p w14:paraId="5369336D" w14:textId="7154F61F" w:rsidR="00561289" w:rsidRPr="00561289" w:rsidRDefault="00561289" w:rsidP="00561289">
      <w:pPr>
        <w:widowControl/>
        <w:rPr>
          <w:sz w:val="21"/>
          <w:szCs w:val="21"/>
        </w:rPr>
      </w:pPr>
      <w:r w:rsidRPr="00561289">
        <w:rPr>
          <w:rFonts w:hint="eastAsia"/>
          <w:sz w:val="21"/>
          <w:szCs w:val="21"/>
        </w:rPr>
        <w:t>模块所得到的</w:t>
      </w:r>
      <w:r w:rsidRPr="00561289">
        <w:rPr>
          <w:sz w:val="21"/>
          <w:szCs w:val="21"/>
        </w:rPr>
        <w:t>lod_index 表示输入数据中最高有效位 “1” 的位置。例如，当最高位 1 出现在 data_in_temp4[8] 时，</w:t>
      </w:r>
      <w:r w:rsidRPr="00561289">
        <w:rPr>
          <w:rFonts w:hint="eastAsia"/>
          <w:sz w:val="21"/>
          <w:szCs w:val="21"/>
        </w:rPr>
        <w:t xml:space="preserve"> LOD</w:t>
      </w:r>
      <w:r w:rsidRPr="00561289">
        <w:rPr>
          <w:sz w:val="21"/>
          <w:szCs w:val="21"/>
        </w:rPr>
        <w:t>模块输出</w:t>
      </w:r>
      <w:r w:rsidRPr="00561289">
        <w:rPr>
          <w:rFonts w:hint="eastAsia"/>
          <w:sz w:val="21"/>
          <w:szCs w:val="21"/>
        </w:rPr>
        <w:t>：</w:t>
      </w:r>
    </w:p>
    <w:p w14:paraId="05E6B817" w14:textId="797CD5D9" w:rsidR="00561289" w:rsidRPr="00DB2C3D" w:rsidRDefault="006558B9" w:rsidP="00561289">
      <w:pPr>
        <w:widowControl/>
        <w:jc w:val="center"/>
        <w:rPr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01AE0EB" wp14:editId="3409D40C">
            <wp:simplePos x="0" y="0"/>
            <wp:positionH relativeFrom="margin">
              <wp:align>right</wp:align>
            </wp:positionH>
            <wp:positionV relativeFrom="page">
              <wp:posOffset>2936051</wp:posOffset>
            </wp:positionV>
            <wp:extent cx="5274310" cy="2553335"/>
            <wp:effectExtent l="0" t="0" r="2540" b="0"/>
            <wp:wrapTopAndBottom/>
            <wp:docPr id="15055257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1289" w:rsidRPr="00DB2C3D">
        <w:rPr>
          <w:sz w:val="21"/>
          <w:szCs w:val="21"/>
        </w:rPr>
        <w:t>lod_index = 5'b01000 = 5'd8</w:t>
      </w:r>
    </w:p>
    <w:p w14:paraId="44238C69" w14:textId="599A4436" w:rsidR="00F27C47" w:rsidRPr="001E6AB9" w:rsidRDefault="00F27C47" w:rsidP="001E6AB9">
      <w:pPr>
        <w:widowControl/>
        <w:rPr>
          <w:sz w:val="21"/>
          <w:szCs w:val="21"/>
        </w:rPr>
      </w:pPr>
    </w:p>
    <w:p w14:paraId="6A589092" w14:textId="1F101140" w:rsidR="00561289" w:rsidRDefault="00225BB9" w:rsidP="00626639">
      <w:pPr>
        <w:pStyle w:val="a9"/>
        <w:widowControl/>
        <w:numPr>
          <w:ilvl w:val="0"/>
          <w:numId w:val="1"/>
        </w:numPr>
        <w:rPr>
          <w:sz w:val="21"/>
          <w:szCs w:val="21"/>
        </w:rPr>
      </w:pPr>
      <w:r w:rsidRPr="006E557F">
        <w:rPr>
          <w:rFonts w:hint="eastAsia"/>
          <w:sz w:val="21"/>
          <w:szCs w:val="21"/>
        </w:rPr>
        <w:t>Exponent</w:t>
      </w:r>
      <w:r w:rsidRPr="006E557F">
        <w:rPr>
          <w:sz w:val="21"/>
          <w:szCs w:val="21"/>
        </w:rPr>
        <w:t xml:space="preserve"> Generator</w:t>
      </w:r>
      <w:r w:rsidRPr="006E557F">
        <w:rPr>
          <w:rFonts w:hint="eastAsia"/>
          <w:sz w:val="21"/>
          <w:szCs w:val="21"/>
        </w:rPr>
        <w:t xml:space="preserve"> </w:t>
      </w:r>
      <w:r w:rsidR="005F0FB9" w:rsidRPr="006E557F">
        <w:rPr>
          <w:sz w:val="21"/>
          <w:szCs w:val="21"/>
        </w:rPr>
        <w:t>阶码计算单元</w:t>
      </w:r>
      <w:r w:rsidR="005F0FB9" w:rsidRPr="006E557F">
        <w:rPr>
          <w:rFonts w:hint="eastAsia"/>
          <w:sz w:val="21"/>
          <w:szCs w:val="21"/>
        </w:rPr>
        <w:t>：</w:t>
      </w:r>
      <w:r w:rsidR="00D01537">
        <w:rPr>
          <w:rFonts w:hint="eastAsia"/>
          <w:sz w:val="21"/>
          <w:szCs w:val="21"/>
        </w:rPr>
        <w:t>用</w:t>
      </w:r>
      <w:r w:rsidR="005F0FB9" w:rsidRPr="006E557F">
        <w:rPr>
          <w:sz w:val="21"/>
          <w:szCs w:val="21"/>
        </w:rPr>
        <w:t>有效位位置</w:t>
      </w:r>
      <w:r w:rsidR="00D01537">
        <w:rPr>
          <w:rFonts w:hint="eastAsia"/>
          <w:sz w:val="21"/>
          <w:szCs w:val="21"/>
        </w:rPr>
        <w:t>和</w:t>
      </w:r>
      <w:r w:rsidR="005F0FB9" w:rsidRPr="006E557F">
        <w:rPr>
          <w:sz w:val="21"/>
          <w:szCs w:val="21"/>
        </w:rPr>
        <w:t>浮点格式偏置值（Bias）共同计算得到指数</w:t>
      </w:r>
      <w:r w:rsidR="00C75B4A">
        <w:rPr>
          <w:rFonts w:hint="eastAsia"/>
          <w:sz w:val="21"/>
          <w:szCs w:val="21"/>
        </w:rPr>
        <w:t>（阶码）</w:t>
      </w:r>
      <w:r w:rsidR="005F0FB9" w:rsidRPr="006E557F">
        <w:rPr>
          <w:rFonts w:hint="eastAsia"/>
          <w:sz w:val="21"/>
          <w:szCs w:val="21"/>
        </w:rPr>
        <w:t>。</w:t>
      </w:r>
    </w:p>
    <w:p w14:paraId="04766AAD" w14:textId="1BA7AAB1" w:rsidR="00DB2C3D" w:rsidRPr="00DB2C3D" w:rsidRDefault="00C75B4A" w:rsidP="00DB2C3D">
      <w:pPr>
        <w:widowControl/>
        <w:rPr>
          <w:sz w:val="21"/>
          <w:szCs w:val="21"/>
        </w:rPr>
      </w:pPr>
      <w:r>
        <w:rPr>
          <w:rFonts w:hint="eastAsia"/>
          <w:sz w:val="21"/>
          <w:szCs w:val="21"/>
        </w:rPr>
        <w:t>在</w:t>
      </w:r>
      <w:r w:rsidRPr="00561289">
        <w:rPr>
          <w:sz w:val="21"/>
          <w:szCs w:val="21"/>
        </w:rPr>
        <w:t>lod_index</w:t>
      </w:r>
      <w:r>
        <w:rPr>
          <w:rFonts w:hint="eastAsia"/>
          <w:sz w:val="21"/>
          <w:szCs w:val="21"/>
        </w:rPr>
        <w:t>的基础上</w:t>
      </w:r>
      <w:r w:rsidR="00DB2C3D" w:rsidRPr="00DB2C3D">
        <w:rPr>
          <w:sz w:val="21"/>
          <w:szCs w:val="21"/>
        </w:rPr>
        <w:t>加上 IEEE-754 单精度浮点数的偏置值 bias = 127，</w:t>
      </w:r>
      <w:r w:rsidR="00D01537">
        <w:rPr>
          <w:rFonts w:hint="eastAsia"/>
          <w:sz w:val="21"/>
          <w:szCs w:val="21"/>
        </w:rPr>
        <w:t>亦即</w:t>
      </w:r>
      <w:r w:rsidR="00DB2C3D" w:rsidRPr="00DB2C3D">
        <w:rPr>
          <w:sz w:val="21"/>
          <w:szCs w:val="21"/>
        </w:rPr>
        <w:t>指数</w:t>
      </w:r>
      <w:r w:rsidR="006E557F">
        <w:rPr>
          <w:rFonts w:hint="eastAsia"/>
          <w:sz w:val="21"/>
          <w:szCs w:val="21"/>
        </w:rPr>
        <w:t>（阶码）</w:t>
      </w:r>
      <w:r w:rsidR="00D01537">
        <w:rPr>
          <w:rFonts w:hint="eastAsia"/>
          <w:sz w:val="21"/>
          <w:szCs w:val="21"/>
        </w:rPr>
        <w:t>的</w:t>
      </w:r>
      <w:r w:rsidR="00DB2C3D" w:rsidRPr="00DB2C3D">
        <w:rPr>
          <w:sz w:val="21"/>
          <w:szCs w:val="21"/>
        </w:rPr>
        <w:t>计算方式为：</w:t>
      </w:r>
    </w:p>
    <w:p w14:paraId="4DE72E9C" w14:textId="32613E13" w:rsidR="00DB2C3D" w:rsidRDefault="00DB2C3D" w:rsidP="006E557F">
      <w:pPr>
        <w:widowControl/>
        <w:jc w:val="center"/>
        <w:rPr>
          <w:rFonts w:hint="eastAsia"/>
          <w:sz w:val="21"/>
          <w:szCs w:val="21"/>
        </w:rPr>
      </w:pPr>
      <w:r w:rsidRPr="00DB2C3D">
        <w:rPr>
          <w:sz w:val="21"/>
          <w:szCs w:val="21"/>
          <w:highlight w:val="lightGray"/>
        </w:rPr>
        <w:t>exp = lod_index + 127</w:t>
      </w:r>
    </w:p>
    <w:p w14:paraId="314A98C2" w14:textId="341C802B" w:rsidR="00D01537" w:rsidRPr="00DB2C3D" w:rsidRDefault="00D01537" w:rsidP="00D01537">
      <w:pPr>
        <w:widowControl/>
        <w:rPr>
          <w:sz w:val="21"/>
          <w:szCs w:val="21"/>
        </w:rPr>
      </w:pPr>
    </w:p>
    <w:p w14:paraId="75F5ED73" w14:textId="3C3190F4" w:rsidR="00F40205" w:rsidRPr="006558B9" w:rsidRDefault="006558B9" w:rsidP="00173D74">
      <w:pPr>
        <w:pStyle w:val="a9"/>
        <w:numPr>
          <w:ilvl w:val="0"/>
          <w:numId w:val="1"/>
        </w:numPr>
        <w:rPr>
          <w:rFonts w:hint="eastAsia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6F0BED2" wp14:editId="0F884E1B">
            <wp:simplePos x="0" y="0"/>
            <wp:positionH relativeFrom="margin">
              <wp:align>right</wp:align>
            </wp:positionH>
            <wp:positionV relativeFrom="page">
              <wp:posOffset>8082483</wp:posOffset>
            </wp:positionV>
            <wp:extent cx="5274310" cy="2129790"/>
            <wp:effectExtent l="0" t="0" r="2540" b="3810"/>
            <wp:wrapTopAndBottom/>
            <wp:docPr id="301355291" name="图片 3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55291" name="图片 3" descr="图示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2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F0FB9" w:rsidRPr="00225BB9">
        <w:rPr>
          <w:sz w:val="21"/>
          <w:szCs w:val="21"/>
        </w:rPr>
        <w:t>Mantissa Generator尾数提取单元</w:t>
      </w:r>
      <w:r w:rsidR="005F0FB9" w:rsidRPr="00225BB9">
        <w:rPr>
          <w:rFonts w:hint="eastAsia"/>
          <w:sz w:val="21"/>
          <w:szCs w:val="21"/>
        </w:rPr>
        <w:t>：</w:t>
      </w:r>
      <w:r w:rsidR="00D01537">
        <w:rPr>
          <w:rFonts w:hint="eastAsia"/>
          <w:sz w:val="21"/>
          <w:szCs w:val="21"/>
        </w:rPr>
        <w:t>用</w:t>
      </w:r>
      <w:r w:rsidR="00D01537" w:rsidRPr="006E557F">
        <w:rPr>
          <w:sz w:val="21"/>
          <w:szCs w:val="21"/>
        </w:rPr>
        <w:t>有效位位置</w:t>
      </w:r>
      <w:r w:rsidR="005F0FB9" w:rsidRPr="00225BB9">
        <w:rPr>
          <w:sz w:val="21"/>
          <w:szCs w:val="21"/>
        </w:rPr>
        <w:t>对输入数据进行左/右移位操作，提取规格化尾数位。</w:t>
      </w:r>
    </w:p>
    <w:p w14:paraId="52AF4B4F" w14:textId="0980A132" w:rsidR="00AB5A7D" w:rsidRDefault="00AB5A7D" w:rsidP="00352591">
      <w:pPr>
        <w:pStyle w:val="a9"/>
        <w:numPr>
          <w:ilvl w:val="0"/>
          <w:numId w:val="1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控制信号时序同步</w:t>
      </w:r>
    </w:p>
    <w:p w14:paraId="02AFA5AF" w14:textId="5D905403" w:rsidR="00173D74" w:rsidRDefault="00173D74" w:rsidP="00173D74">
      <w:pPr>
        <w:pStyle w:val="a9"/>
        <w:ind w:left="440"/>
        <w:rPr>
          <w:sz w:val="21"/>
          <w:szCs w:val="21"/>
        </w:rPr>
      </w:pPr>
      <w:r>
        <w:rPr>
          <w:rFonts w:hint="eastAsia"/>
          <w:sz w:val="21"/>
          <w:szCs w:val="21"/>
        </w:rPr>
        <w:t>为保持控制信号和其他数据的时序同步，在时序逻辑中为输出控制信号赋值。</w:t>
      </w:r>
    </w:p>
    <w:p w14:paraId="18AE8B9E" w14:textId="77777777" w:rsidR="00173D74" w:rsidRPr="00173D74" w:rsidRDefault="00173D74" w:rsidP="00173D74">
      <w:pPr>
        <w:rPr>
          <w:rFonts w:hint="eastAsia"/>
          <w:sz w:val="21"/>
          <w:szCs w:val="21"/>
        </w:rPr>
      </w:pPr>
    </w:p>
    <w:p w14:paraId="29FA83AF" w14:textId="3A15000A" w:rsidR="005F0FB9" w:rsidRPr="00E36E17" w:rsidRDefault="005F0FB9" w:rsidP="00352591">
      <w:pPr>
        <w:pStyle w:val="a9"/>
        <w:numPr>
          <w:ilvl w:val="0"/>
          <w:numId w:val="1"/>
        </w:numPr>
        <w:rPr>
          <w:sz w:val="21"/>
          <w:szCs w:val="21"/>
        </w:rPr>
      </w:pPr>
      <w:r w:rsidRPr="00225BB9">
        <w:rPr>
          <w:sz w:val="21"/>
          <w:szCs w:val="21"/>
        </w:rPr>
        <w:t>Floating-Point Formatter</w:t>
      </w:r>
      <w:r w:rsidRPr="00225BB9">
        <w:rPr>
          <w:rFonts w:hint="eastAsia"/>
          <w:sz w:val="21"/>
          <w:szCs w:val="21"/>
        </w:rPr>
        <w:t>浮点数封装：将符号位、阶码、尾数拼接完成。</w:t>
      </w:r>
    </w:p>
    <w:sectPr w:rsidR="005F0FB9" w:rsidRPr="00E36E1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8ACDF2" w14:textId="77777777" w:rsidR="009420BC" w:rsidRDefault="009420BC" w:rsidP="00DE1EC7">
      <w:pPr>
        <w:spacing w:after="0" w:line="240" w:lineRule="auto"/>
      </w:pPr>
      <w:r>
        <w:separator/>
      </w:r>
    </w:p>
  </w:endnote>
  <w:endnote w:type="continuationSeparator" w:id="0">
    <w:p w14:paraId="3A48C3B7" w14:textId="77777777" w:rsidR="009420BC" w:rsidRDefault="009420BC" w:rsidP="00DE1E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99DF76" w14:textId="77777777" w:rsidR="00DE1EC7" w:rsidRDefault="00DE1EC7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65A57E" w14:textId="77777777" w:rsidR="00DE1EC7" w:rsidRDefault="00DE1EC7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92A4AD" w14:textId="77777777" w:rsidR="00DE1EC7" w:rsidRDefault="00DE1EC7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24E662" w14:textId="77777777" w:rsidR="009420BC" w:rsidRDefault="009420BC" w:rsidP="00DE1EC7">
      <w:pPr>
        <w:spacing w:after="0" w:line="240" w:lineRule="auto"/>
      </w:pPr>
      <w:r>
        <w:separator/>
      </w:r>
    </w:p>
  </w:footnote>
  <w:footnote w:type="continuationSeparator" w:id="0">
    <w:p w14:paraId="160F4FA0" w14:textId="77777777" w:rsidR="009420BC" w:rsidRDefault="009420BC" w:rsidP="00DE1E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6ADD23" w14:textId="77777777" w:rsidR="00DE1EC7" w:rsidRDefault="00DE1EC7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75775D" w14:textId="77777777" w:rsidR="00DE1EC7" w:rsidRDefault="00DE1EC7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467DA1" w14:textId="77777777" w:rsidR="00DE1EC7" w:rsidRDefault="00DE1EC7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146453"/>
    <w:multiLevelType w:val="hybridMultilevel"/>
    <w:tmpl w:val="9EFE0EB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6A2B3E64"/>
    <w:multiLevelType w:val="hybridMultilevel"/>
    <w:tmpl w:val="9D266ABC"/>
    <w:lvl w:ilvl="0" w:tplc="BA68A5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24177626">
    <w:abstractNumId w:val="0"/>
  </w:num>
  <w:num w:numId="2" w16cid:durableId="1299342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FD6"/>
    <w:rsid w:val="00057005"/>
    <w:rsid w:val="0006476A"/>
    <w:rsid w:val="0007774D"/>
    <w:rsid w:val="00092E85"/>
    <w:rsid w:val="000A78BB"/>
    <w:rsid w:val="000C3D54"/>
    <w:rsid w:val="000C541A"/>
    <w:rsid w:val="000E3281"/>
    <w:rsid w:val="000E43C0"/>
    <w:rsid w:val="00116A49"/>
    <w:rsid w:val="00117858"/>
    <w:rsid w:val="0013233B"/>
    <w:rsid w:val="00156395"/>
    <w:rsid w:val="00160453"/>
    <w:rsid w:val="0016289C"/>
    <w:rsid w:val="00173D74"/>
    <w:rsid w:val="00184AC0"/>
    <w:rsid w:val="0019574A"/>
    <w:rsid w:val="001B43AB"/>
    <w:rsid w:val="001C636A"/>
    <w:rsid w:val="001D721E"/>
    <w:rsid w:val="001E6AB9"/>
    <w:rsid w:val="00225BB9"/>
    <w:rsid w:val="00232117"/>
    <w:rsid w:val="00246EEC"/>
    <w:rsid w:val="0025055B"/>
    <w:rsid w:val="002615F3"/>
    <w:rsid w:val="00277B58"/>
    <w:rsid w:val="002B1A54"/>
    <w:rsid w:val="002E63A7"/>
    <w:rsid w:val="002E6AAA"/>
    <w:rsid w:val="0030146E"/>
    <w:rsid w:val="00316BDF"/>
    <w:rsid w:val="003339D1"/>
    <w:rsid w:val="0034128E"/>
    <w:rsid w:val="003451B0"/>
    <w:rsid w:val="00352591"/>
    <w:rsid w:val="0036193A"/>
    <w:rsid w:val="00374016"/>
    <w:rsid w:val="003A305B"/>
    <w:rsid w:val="003B7F06"/>
    <w:rsid w:val="003C38AB"/>
    <w:rsid w:val="003C5A35"/>
    <w:rsid w:val="003D2163"/>
    <w:rsid w:val="003D6C0A"/>
    <w:rsid w:val="003E0C93"/>
    <w:rsid w:val="00405411"/>
    <w:rsid w:val="004140D6"/>
    <w:rsid w:val="00437EE6"/>
    <w:rsid w:val="00452811"/>
    <w:rsid w:val="00464764"/>
    <w:rsid w:val="00472A3D"/>
    <w:rsid w:val="004850B8"/>
    <w:rsid w:val="00494710"/>
    <w:rsid w:val="004C0DA2"/>
    <w:rsid w:val="004D6E61"/>
    <w:rsid w:val="004E7781"/>
    <w:rsid w:val="0050093B"/>
    <w:rsid w:val="005076A1"/>
    <w:rsid w:val="00546E5C"/>
    <w:rsid w:val="00551A96"/>
    <w:rsid w:val="00551D7F"/>
    <w:rsid w:val="005560D9"/>
    <w:rsid w:val="00561289"/>
    <w:rsid w:val="005812BD"/>
    <w:rsid w:val="00582292"/>
    <w:rsid w:val="005866FA"/>
    <w:rsid w:val="00597E32"/>
    <w:rsid w:val="005A0574"/>
    <w:rsid w:val="005B1885"/>
    <w:rsid w:val="005B7B73"/>
    <w:rsid w:val="005C208E"/>
    <w:rsid w:val="005C7C9C"/>
    <w:rsid w:val="005D4776"/>
    <w:rsid w:val="005F0FB9"/>
    <w:rsid w:val="00602E6B"/>
    <w:rsid w:val="006558B9"/>
    <w:rsid w:val="00656AD4"/>
    <w:rsid w:val="00663149"/>
    <w:rsid w:val="006712D7"/>
    <w:rsid w:val="00680078"/>
    <w:rsid w:val="006A3822"/>
    <w:rsid w:val="006B1604"/>
    <w:rsid w:val="006B52F1"/>
    <w:rsid w:val="006D56D7"/>
    <w:rsid w:val="006E4ACB"/>
    <w:rsid w:val="006E557F"/>
    <w:rsid w:val="006F1FD6"/>
    <w:rsid w:val="006F771D"/>
    <w:rsid w:val="007027AF"/>
    <w:rsid w:val="00725775"/>
    <w:rsid w:val="007355D6"/>
    <w:rsid w:val="00737FA8"/>
    <w:rsid w:val="00744725"/>
    <w:rsid w:val="00754993"/>
    <w:rsid w:val="00780D64"/>
    <w:rsid w:val="007824E2"/>
    <w:rsid w:val="007842ED"/>
    <w:rsid w:val="007C1FBC"/>
    <w:rsid w:val="007D4FF0"/>
    <w:rsid w:val="007F2A85"/>
    <w:rsid w:val="00806886"/>
    <w:rsid w:val="00820F3C"/>
    <w:rsid w:val="00825602"/>
    <w:rsid w:val="008256C6"/>
    <w:rsid w:val="008636DE"/>
    <w:rsid w:val="0086791F"/>
    <w:rsid w:val="00885835"/>
    <w:rsid w:val="00892D6E"/>
    <w:rsid w:val="008C15AE"/>
    <w:rsid w:val="008E25E5"/>
    <w:rsid w:val="008F7C9C"/>
    <w:rsid w:val="009420BC"/>
    <w:rsid w:val="00971468"/>
    <w:rsid w:val="00983D4B"/>
    <w:rsid w:val="009A6778"/>
    <w:rsid w:val="009C257D"/>
    <w:rsid w:val="009C3EB2"/>
    <w:rsid w:val="009D3E2A"/>
    <w:rsid w:val="009E6687"/>
    <w:rsid w:val="00A26136"/>
    <w:rsid w:val="00A279C5"/>
    <w:rsid w:val="00A317A1"/>
    <w:rsid w:val="00A37A69"/>
    <w:rsid w:val="00A5650B"/>
    <w:rsid w:val="00A914C4"/>
    <w:rsid w:val="00A940C8"/>
    <w:rsid w:val="00A9432E"/>
    <w:rsid w:val="00A9467F"/>
    <w:rsid w:val="00AA2D5C"/>
    <w:rsid w:val="00AB5A7D"/>
    <w:rsid w:val="00AB72BF"/>
    <w:rsid w:val="00AD357F"/>
    <w:rsid w:val="00AE6AE7"/>
    <w:rsid w:val="00AF7E4A"/>
    <w:rsid w:val="00B048B6"/>
    <w:rsid w:val="00B2269C"/>
    <w:rsid w:val="00B22743"/>
    <w:rsid w:val="00B41B91"/>
    <w:rsid w:val="00B5102E"/>
    <w:rsid w:val="00B604B8"/>
    <w:rsid w:val="00B904F6"/>
    <w:rsid w:val="00B94364"/>
    <w:rsid w:val="00B97E16"/>
    <w:rsid w:val="00BC716A"/>
    <w:rsid w:val="00BD124C"/>
    <w:rsid w:val="00BD68CA"/>
    <w:rsid w:val="00BE19E1"/>
    <w:rsid w:val="00BF2EE3"/>
    <w:rsid w:val="00C436F0"/>
    <w:rsid w:val="00C4446D"/>
    <w:rsid w:val="00C62D9F"/>
    <w:rsid w:val="00C75B4A"/>
    <w:rsid w:val="00C81CEA"/>
    <w:rsid w:val="00CA2FFD"/>
    <w:rsid w:val="00CB341F"/>
    <w:rsid w:val="00CC26E8"/>
    <w:rsid w:val="00CD31BE"/>
    <w:rsid w:val="00CD552D"/>
    <w:rsid w:val="00CF69D3"/>
    <w:rsid w:val="00D01537"/>
    <w:rsid w:val="00D55835"/>
    <w:rsid w:val="00D55CAB"/>
    <w:rsid w:val="00D736F7"/>
    <w:rsid w:val="00D7406F"/>
    <w:rsid w:val="00DA38E0"/>
    <w:rsid w:val="00DA5475"/>
    <w:rsid w:val="00DA5E25"/>
    <w:rsid w:val="00DB2C3D"/>
    <w:rsid w:val="00DC5256"/>
    <w:rsid w:val="00DE1EC7"/>
    <w:rsid w:val="00DF17A7"/>
    <w:rsid w:val="00E0014E"/>
    <w:rsid w:val="00E05FF9"/>
    <w:rsid w:val="00E36E17"/>
    <w:rsid w:val="00E53239"/>
    <w:rsid w:val="00E834E8"/>
    <w:rsid w:val="00E973EE"/>
    <w:rsid w:val="00EC4955"/>
    <w:rsid w:val="00EF23C9"/>
    <w:rsid w:val="00F16B87"/>
    <w:rsid w:val="00F27C47"/>
    <w:rsid w:val="00F31AFA"/>
    <w:rsid w:val="00F40205"/>
    <w:rsid w:val="00F55717"/>
    <w:rsid w:val="00F71F0E"/>
    <w:rsid w:val="00FA29EF"/>
    <w:rsid w:val="00FB18FC"/>
    <w:rsid w:val="00FB4F44"/>
    <w:rsid w:val="00FF20B3"/>
    <w:rsid w:val="00FF4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60167"/>
  <w15:chartTrackingRefBased/>
  <w15:docId w15:val="{3160BE21-6B27-4DE0-92B2-55DCEB782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1F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1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1F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1FD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1FD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1FD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1FD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1FD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1FD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1FD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1F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1F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1FD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1FD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1FD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1F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1F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1F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1F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1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1F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1F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1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1F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1F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1FD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1F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1FD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F1FD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E1EC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E1EC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E1EC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E1EC7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16289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8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1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4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93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19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815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985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47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154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748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566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897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50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7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85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61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02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930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276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006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678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344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252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08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8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9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86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6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5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401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67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62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363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050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53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863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47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93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0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24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99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13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69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7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629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927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63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93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3754C05-5910-4A24-BA21-3AB3790634DD}">
  <we:reference id="b0430364-2ab6-47cd-907e-f8b72239b204" version="4.12.61.0" store="EXCatalog" storeType="EXCatalog"/>
  <we:alternateReferences>
    <we:reference id="WA200000729" version="4.12.61.0" store="zh-CN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7294</TotalTime>
  <Pages>6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Kaishen Yang</dc:creator>
  <cp:keywords/>
  <dc:description/>
  <cp:lastModifiedBy>凯深 杨</cp:lastModifiedBy>
  <cp:revision>15</cp:revision>
  <dcterms:created xsi:type="dcterms:W3CDTF">2026-02-22T04:24:00Z</dcterms:created>
  <dcterms:modified xsi:type="dcterms:W3CDTF">2026-03-07T10:45:00Z</dcterms:modified>
</cp:coreProperties>
</file>