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宋体" w:cs="Times New Roman"/>
          <w:color w:val="595959"/>
          <w:spacing w:val="80"/>
          <w:sz w:val="20"/>
        </w:rPr>
        <w:t>美利坚合众国法律文献</w:t>
      </w:r>
    </w:p>
    <w:p>
      <w:pPr>
        <w:pBdr>
          <w:bottom w:val="single" w:sz="8" w:space="14" w:color="1F3864"/>
        </w:pBdr>
        <w:spacing w:before="600" w:after="200"/>
        <w:jc w:val="center"/>
      </w:pPr>
      <w:r>
        <w:rPr>
          <w:rFonts w:ascii="黑体" w:hAnsi="黑体" w:eastAsia="黑体" w:cs="黑体"/>
          <w:b/>
          <w:color w:val="1F3864"/>
          <w:spacing w:val="60"/>
          <w:sz w:val="64"/>
        </w:rPr>
        <w:t>戒严：美国的规范与实例</w:t>
      </w:r>
    </w:p>
    <w:p>
      <w:pPr>
        <w:spacing w:before="200" w:after="80"/>
        <w:jc w:val="center"/>
      </w:pPr>
      <w:r>
        <w:rPr>
          <w:rFonts w:ascii="Times New Roman" w:hAnsi="Times New Roman" w:eastAsia="宋体" w:cs="Times New Roman"/>
          <w:color w:val="595959"/>
          <w:sz w:val="30"/>
        </w:rPr>
        <w:t>Martial Law in the United States: Law and Practice</w:t>
      </w:r>
    </w:p>
    <w:p>
      <w:pPr>
        <w:spacing w:before="960" w:after="80"/>
        <w:jc w:val="center"/>
      </w:pPr>
      <w:r>
        <w:rPr>
          <w:rFonts w:ascii="Times New Roman" w:hAnsi="Times New Roman" w:eastAsia="宋体" w:cs="Times New Roman"/>
          <w:color w:val="222222"/>
          <w:sz w:val="22"/>
        </w:rPr>
        <w:t>从新奥尔良到夏威夷：戒严的宪法依据、判例与历次实施（1814—2020）</w:t>
      </w:r>
    </w:p>
    <w:p>
      <w:pPr>
        <w:spacing w:before="4000" w:after="40"/>
        <w:jc w:val="center"/>
      </w:pPr>
      <w:r>
        <w:rPr>
          <w:rFonts w:ascii="Times New Roman" w:hAnsi="Times New Roman" w:eastAsia="宋体" w:cs="Times New Roman"/>
          <w:color w:val="808080"/>
          <w:sz w:val="17"/>
        </w:rPr>
        <w:t>条文与判决意见据官方文本与公开判例汇编逐字摘录</w:t>
      </w:r>
    </w:p>
    <w:p>
      <w:pPr>
        <w:jc w:val="center"/>
      </w:pPr>
      <w:r>
        <w:rPr>
          <w:rFonts w:ascii="Times New Roman" w:hAnsi="Times New Roman" w:eastAsia="宋体" w:cs="Times New Roman"/>
          <w:color w:val="808080"/>
          <w:sz w:val="17"/>
        </w:rPr>
        <w:t>英文原件转录本与简体中文译文对照</w:t>
      </w:r>
    </w:p>
    <w:p>
      <w:r>
        <w:br w:type="page"/>
      </w:r>
    </w:p>
    <w:p>
      <w:pPr>
        <w:pBdr>
          <w:bottom w:val="single" w:sz="4" w:space="4" w:color="BFBFBF"/>
        </w:pBdr>
        <w:spacing w:before="0" w:after="200"/>
      </w:pPr>
      <w:r>
        <w:rPr>
          <w:rFonts w:ascii="黑体" w:hAnsi="黑体" w:eastAsia="黑体" w:cs="黑体"/>
          <w:b/>
          <w:color w:val="1F3864"/>
          <w:sz w:val="26"/>
        </w:rPr>
        <w:t>导言</w:t>
      </w:r>
    </w:p>
    <w:p>
      <w:pPr>
        <w:spacing w:after="120" w:line="324" w:lineRule="auto"/>
        <w:ind w:firstLine="420"/>
        <w:jc w:val="both"/>
      </w:pPr>
      <w:r>
        <w:rPr>
          <w:rFonts w:ascii="Times New Roman" w:hAnsi="Times New Roman" w:eastAsia="宋体" w:cs="Times New Roman"/>
          <w:color w:val="222222"/>
          <w:sz w:val="19"/>
        </w:rPr>
        <w:t>美国法上没有一部名为“戒严法”的法律。martial law 指的是军事当局代替民事当局，对特定地域内的人身、财产与行为行使管辖权；它什么时候可以出现、可以持续多久、受什么限制，全部由判例和事实状态决定，而不是由制定法列举。理解美国的戒严，必须同时看三样东西：宪法文本里那几句含混的话、国会授权的用兵立法、以及法院在事后对具体行为的审查。</w:t>
      </w:r>
    </w:p>
    <w:p>
      <w:pPr>
        <w:spacing w:after="120" w:line="324" w:lineRule="auto"/>
        <w:ind w:firstLine="420"/>
        <w:jc w:val="both"/>
      </w:pPr>
      <w:r>
        <w:rPr>
          <w:rFonts w:ascii="Times New Roman" w:hAnsi="Times New Roman" w:eastAsia="宋体" w:cs="Times New Roman"/>
          <w:color w:val="222222"/>
          <w:sz w:val="19"/>
        </w:rPr>
        <w:t>宪法只在三处与戒严有关：第一条第九款第二项规定人身保护令的特权不得中止，“除非在叛乱或入侵情形下，公共安全需要时”；第四条第四款要求联邦保证各州“共和政体”，并保护各州免受入侵与“ domestic violence ”；第二条第二款使总统成为合众国陆军、海军与各州民兵的总司令。三条合起来既没有授权戒严，也没有禁止戒严——这正是全部困难所在。</w:t>
      </w:r>
    </w:p>
    <w:p>
      <w:pPr>
        <w:spacing w:after="120" w:line="324" w:lineRule="auto"/>
        <w:ind w:firstLine="420"/>
        <w:jc w:val="both"/>
      </w:pPr>
      <w:r>
        <w:rPr>
          <w:rFonts w:ascii="Times New Roman" w:hAnsi="Times New Roman" w:eastAsia="宋体" w:cs="Times New Roman"/>
          <w:color w:val="222222"/>
          <w:sz w:val="19"/>
        </w:rPr>
        <w:t>实际出现的戒严大致分两种。第一种是州长在本州宣布的戒严：1814 年杰克逊在新奥尔良、1913—14 年科罗拉多煤田、1931 年得州东部油田、1934 年旧金山码头，都是州长宣布、州国民警卫队执行。第二种是联邦层面的戒严：1941 年 12 月至 1944 年 10 月的夏威夷是唯一一次长期、全域、由总统授权并由军事总督治理的实例。除此之外，联邦用兵多半依据《叛乱法》而非戒严——军队是去协助民事当局执行法律，不是去取代它。</w:t>
      </w:r>
    </w:p>
    <w:p>
      <w:pPr>
        <w:spacing w:after="120" w:line="324" w:lineRule="auto"/>
        <w:ind w:firstLine="420"/>
        <w:jc w:val="both"/>
      </w:pPr>
      <w:r>
        <w:rPr>
          <w:rFonts w:ascii="Times New Roman" w:hAnsi="Times New Roman" w:eastAsia="宋体" w:cs="Times New Roman"/>
          <w:color w:val="222222"/>
          <w:sz w:val="19"/>
        </w:rPr>
        <w:t>法院的角色始终是事后的。它从不预先宣告“戒严合宪”，只在人身保护令、损害赔偿或军事法庭管辖权的诉讼里，回头审查某一次逮捕、某一次审判、某一次开枪是否越界。这种审查结构解释了美国戒严史的两个特点：戒严本身很少被判违宪，但戒严中的具体行为经常被判违法；而宣布戒严的政治责任，最终落在州长与总统身上，而不是法院。</w:t>
      </w:r>
    </w:p>
    <w:p>
      <w:pPr>
        <w:pBdr>
          <w:bottom w:val="single" w:sz="4" w:space="4" w:color="BFBFBF"/>
        </w:pBdr>
        <w:spacing w:before="320" w:after="200"/>
      </w:pPr>
      <w:r>
        <w:rPr>
          <w:rFonts w:ascii="黑体" w:hAnsi="黑体" w:eastAsia="黑体" w:cs="黑体"/>
          <w:b/>
          <w:color w:val="1F3864"/>
          <w:sz w:val="26"/>
        </w:rPr>
        <w:t>编例</w:t>
      </w:r>
    </w:p>
    <w:p>
      <w:pPr>
        <w:spacing w:after="120" w:line="324" w:lineRule="auto"/>
        <w:ind w:firstLine="420"/>
        <w:jc w:val="both"/>
      </w:pPr>
      <w:r>
        <w:rPr>
          <w:rFonts w:ascii="Times New Roman" w:hAnsi="Times New Roman" w:eastAsia="宋体" w:cs="Times New Roman"/>
          <w:color w:val="222222"/>
          <w:sz w:val="19"/>
        </w:rPr>
        <w:t>一、本书按“概念—州—联邦—比较”组织：第一章界定概念，第二至四章论州与内战的戒严，第五至七章论联邦用兵与二十世纪的城市骚乱，第八章作结。</w:t>
      </w:r>
    </w:p>
    <w:p>
      <w:pPr>
        <w:spacing w:after="120" w:line="324" w:lineRule="auto"/>
        <w:ind w:firstLine="420"/>
        <w:jc w:val="both"/>
      </w:pPr>
      <w:r>
        <w:rPr>
          <w:rFonts w:ascii="Times New Roman" w:hAnsi="Times New Roman" w:eastAsia="宋体" w:cs="Times New Roman"/>
          <w:color w:val="222222"/>
          <w:sz w:val="19"/>
        </w:rPr>
        <w:t>二、条文与判决意见均据官方文本或公开判例汇编逐字摘录，省略处以 [...] 标示；每条末尾注明所据网址。为便于对照，个别判决只摘录与戒严直接相关的段落，事实、争点与影响由编者以中文概述。</w:t>
      </w:r>
    </w:p>
    <w:p>
      <w:pPr>
        <w:spacing w:after="120" w:line="324" w:lineRule="auto"/>
        <w:ind w:firstLine="420"/>
        <w:jc w:val="both"/>
      </w:pPr>
      <w:r>
        <w:rPr>
          <w:rFonts w:ascii="Times New Roman" w:hAnsi="Times New Roman" w:eastAsia="宋体" w:cs="Times New Roman"/>
          <w:color w:val="222222"/>
          <w:sz w:val="19"/>
        </w:rPr>
        <w:t>三、《叛乱法》条文经 2006 年与 2008 年修订后编为《美国法典》第十编第 251—255 条，本书依现行编号引用，并在导读中注明其原编号（第 331—334 条）。</w:t>
      </w:r>
    </w:p>
    <w:p>
      <w:pPr>
        <w:spacing w:after="120" w:line="324" w:lineRule="auto"/>
        <w:ind w:firstLine="420"/>
        <w:jc w:val="both"/>
      </w:pPr>
      <w:r>
        <w:rPr>
          <w:rFonts w:ascii="Times New Roman" w:hAnsi="Times New Roman" w:eastAsia="宋体" w:cs="Times New Roman"/>
          <w:color w:val="222222"/>
          <w:sz w:val="19"/>
        </w:rPr>
        <w:t>四、中文译文供研读参考，不是官方译本；引用时请以英文原文为准。</w:t>
      </w:r>
    </w:p>
    <w:p>
      <w:pPr>
        <w:spacing w:after="120" w:line="324" w:lineRule="auto"/>
        <w:ind w:firstLine="420"/>
        <w:jc w:val="both"/>
      </w:pPr>
      <w:r>
        <w:rPr>
          <w:rFonts w:ascii="Times New Roman" w:hAnsi="Times New Roman" w:eastAsia="宋体" w:cs="Times New Roman"/>
          <w:color w:val="222222"/>
          <w:sz w:val="19"/>
        </w:rPr>
        <w:t>五、本书所称“戒严”限于军事当局取代民事当局行使管辖权；依《叛乱法》派兵协助执法、州长调动本州国民警卫队维持秩序、以及单纯的宵禁，均另行标注，不称为戒严。</w:t>
      </w:r>
    </w:p>
    <w:p>
      <w:r>
        <w:br w:type="page"/>
      </w:r>
    </w:p>
    <w:p>
      <w:pPr>
        <w:keepNext/>
        <w:pageBreakBefore w:val="0"/>
        <w:spacing w:before="520" w:after="80"/>
      </w:pPr>
      <w:r>
        <w:rPr>
          <w:rFonts w:ascii="Times New Roman" w:hAnsi="Times New Roman" w:eastAsia="宋体" w:cs="Times New Roman"/>
          <w:color w:val="A9812C"/>
          <w:spacing w:val="120"/>
          <w:sz w:val="16"/>
        </w:rPr>
        <w:t>第一章</w:t>
      </w:r>
    </w:p>
    <w:p>
      <w:pPr>
        <w:keepNext/>
        <w:spacing w:before="40" w:after="60"/>
      </w:pPr>
      <w:r>
        <w:rPr>
          <w:rFonts w:ascii="黑体" w:hAnsi="黑体" w:eastAsia="黑体" w:cs="黑体"/>
          <w:b/>
          <w:color w:val="1F3864"/>
          <w:sz w:val="34"/>
        </w:rPr>
        <w:t>什么是戒严：一个没有成文法的制度</w:t>
      </w:r>
    </w:p>
    <w:p>
      <w:pPr>
        <w:keepNext/>
        <w:pBdr>
          <w:bottom w:val="single" w:sz="6" w:space="6" w:color="1F3864"/>
        </w:pBdr>
        <w:spacing w:after="280"/>
      </w:pPr>
      <w:r>
        <w:rPr>
          <w:rFonts w:ascii="Times New Roman" w:hAnsi="Times New Roman" w:eastAsia="宋体" w:cs="Times New Roman"/>
          <w:i/>
          <w:color w:val="595959"/>
          <w:sz w:val="20"/>
        </w:rPr>
        <w:t>What Martial Law Is—and Is Not</w:t>
      </w:r>
    </w:p>
    <w:p>
      <w:pPr>
        <w:keepNext w:val="0"/>
        <w:spacing w:after="140" w:line="336" w:lineRule="auto"/>
        <w:jc w:val="both"/>
      </w:pPr>
      <w:r>
        <w:rPr>
          <w:rFonts w:ascii="Times New Roman" w:hAnsi="Times New Roman" w:eastAsia="宋体" w:cs="Times New Roman"/>
          <w:color w:val="222222"/>
          <w:sz w:val="19"/>
        </w:rPr>
        <w:t>美国法上的戒严，最接近的定义来自十九世纪的判例与评注：当法律被武力阻却、法院无法正常行使职能时，军事权力可以临时取代民事权力。这个定义有两个要件——事实上的阻却，与时间上的临时。两者都由宣布戒严的行政首长判断，也都由法院在事后重新判断。</w:t>
      </w:r>
    </w:p>
    <w:p>
      <w:pPr>
        <w:keepNext w:val="0"/>
        <w:spacing w:after="140" w:line="336" w:lineRule="auto"/>
        <w:jc w:val="both"/>
      </w:pPr>
      <w:r>
        <w:rPr>
          <w:rFonts w:ascii="Times New Roman" w:hAnsi="Times New Roman" w:eastAsia="宋体" w:cs="Times New Roman"/>
          <w:color w:val="222222"/>
          <w:sz w:val="19"/>
        </w:rPr>
        <w:t>宪法没有给戒严任何位置。它只在第一条第九款第二项提到人身保护令的中止，在第四条第四款要求联邦保证各州共和政体并镇压“ domestic violence ”，在第二条第二款让总统统率军队。制宪者熟悉戒严——独立战争期间英军与大陆军都实施过——但他们把这件事留给了政治部门的判断与事后的司法审查，而没有写进条文。</w:t>
      </w:r>
    </w:p>
    <w:p>
      <w:pPr>
        <w:keepNext w:val="0"/>
        <w:spacing w:after="140" w:line="336" w:lineRule="auto"/>
        <w:jc w:val="both"/>
      </w:pPr>
      <w:r>
        <w:rPr>
          <w:rFonts w:ascii="Times New Roman" w:hAnsi="Times New Roman" w:eastAsia="宋体" w:cs="Times New Roman"/>
          <w:color w:val="222222"/>
          <w:sz w:val="19"/>
        </w:rPr>
        <w:t>戒严与几种相邻制度必须分开。第一是《叛乱法》授权总统派兵：军队协助民事当局执行法律，民事当局仍在，法院照常开庭。第二是州长调动本州国民警卫队：依据州法，属于州警察权力的延伸。第三是宵禁：限制行动时间，不改变管辖主体。第四是紧急状态：调整行政权限与资源，不改变司法管辖。只有军事当局取得对普通人的审判权或拘禁权，才是本书所说的戒严。</w:t>
      </w:r>
    </w:p>
    <w:p>
      <w:pPr>
        <w:keepNext w:val="0"/>
        <w:spacing w:after="140" w:line="336" w:lineRule="auto"/>
        <w:jc w:val="both"/>
      </w:pPr>
      <w:r>
        <w:rPr>
          <w:rFonts w:ascii="Times New Roman" w:hAnsi="Times New Roman" w:eastAsia="宋体" w:cs="Times New Roman"/>
          <w:color w:val="222222"/>
          <w:sz w:val="19"/>
        </w:rPr>
        <w:t>这种“无成文法”的状态并非疏漏。戒严本质上是宪法秩序的自保措施，立法者不愿为它设定条件，因为设定条件等于承认它可以被常规化；法院不愿事前审查，因为事前审查等于让法官替军事指挥官判断战场形势。结果是：美国戒严的边界，由七个判例和十几次实际宣布共同划定。</w:t>
      </w:r>
    </w:p>
    <w:p>
      <w:pPr>
        <w:keepNext/>
        <w:pageBreakBefore/>
        <w:spacing w:before="520" w:after="80"/>
      </w:pPr>
      <w:r>
        <w:rPr>
          <w:rFonts w:ascii="Times New Roman" w:hAnsi="Times New Roman" w:eastAsia="宋体" w:cs="Times New Roman"/>
          <w:color w:val="A9812C"/>
          <w:spacing w:val="120"/>
          <w:sz w:val="16"/>
        </w:rPr>
        <w:t>第二章</w:t>
      </w:r>
    </w:p>
    <w:p>
      <w:pPr>
        <w:keepNext/>
        <w:spacing w:before="40" w:after="60"/>
      </w:pPr>
      <w:r>
        <w:rPr>
          <w:rFonts w:ascii="黑体" w:hAnsi="黑体" w:eastAsia="黑体" w:cs="黑体"/>
          <w:b/>
          <w:color w:val="1F3864"/>
          <w:sz w:val="34"/>
        </w:rPr>
        <w:t>州长的戒严权：从多尔叛乱到东部油田</w:t>
      </w:r>
    </w:p>
    <w:p>
      <w:pPr>
        <w:keepNext/>
        <w:pBdr>
          <w:bottom w:val="single" w:sz="6" w:space="6" w:color="1F3864"/>
        </w:pBdr>
        <w:spacing w:after="280"/>
      </w:pPr>
      <w:r>
        <w:rPr>
          <w:rFonts w:ascii="Times New Roman" w:hAnsi="Times New Roman" w:eastAsia="宋体" w:cs="Times New Roman"/>
          <w:i/>
          <w:color w:val="595959"/>
          <w:sz w:val="20"/>
        </w:rPr>
        <w:t>Martial Law by Governors</w:t>
      </w:r>
    </w:p>
    <w:p>
      <w:pPr>
        <w:keepNext w:val="0"/>
        <w:spacing w:after="140" w:line="336" w:lineRule="auto"/>
        <w:jc w:val="both"/>
      </w:pPr>
      <w:r>
        <w:rPr>
          <w:rFonts w:ascii="Times New Roman" w:hAnsi="Times New Roman" w:eastAsia="宋体" w:cs="Times New Roman"/>
          <w:color w:val="222222"/>
          <w:sz w:val="19"/>
        </w:rPr>
        <w:t>州是戒严最早、也最频繁的实施者。州宪法通常授权州长在“入侵、叛乱或 domestic violence ”时调用国民警卫队，并可在必要时宣布戒严。联邦法院对这类宣布的态度，经历了一个从完全回避到有限审查的转变。</w:t>
      </w:r>
    </w:p>
    <w:p>
      <w:pPr>
        <w:keepNext w:val="0"/>
        <w:spacing w:after="140" w:line="336" w:lineRule="auto"/>
        <w:jc w:val="both"/>
      </w:pPr>
      <w:r>
        <w:rPr>
          <w:rFonts w:ascii="Times New Roman" w:hAnsi="Times New Roman" w:eastAsia="宋体" w:cs="Times New Roman"/>
          <w:color w:val="222222"/>
          <w:sz w:val="19"/>
        </w:rPr>
        <w:t>1842 年罗得岛的多尔叛乱是起点。该州当时仍沿用 1663 年英王特许状，选举权受财产限制，改革派另立政府，合法州政府宣布戒严、以民兵搜捕。联邦最高法院在 Luther v. Borden 中把“何者为合法州政府”定为政治问题，交由国会与总统判断，法院不受理；但它同时承认，在武装冲突持续期间，军事当局的搜查可以不受普通侵权法约束。这一判决为州戒严提供了第一层保护：合法性由政治部门认定。</w:t>
      </w:r>
    </w:p>
    <w:p>
      <w:pPr>
        <w:keepNext w:val="0"/>
        <w:spacing w:after="140" w:line="336" w:lineRule="auto"/>
        <w:jc w:val="both"/>
      </w:pPr>
      <w:r>
        <w:rPr>
          <w:rFonts w:ascii="Times New Roman" w:hAnsi="Times New Roman" w:eastAsia="宋体" w:cs="Times New Roman"/>
          <w:color w:val="222222"/>
          <w:sz w:val="19"/>
        </w:rPr>
        <w:t>1909 年的 Moyer v. Peabody 把保护推进到行为层面。科罗拉多州长在矿井罢工期间宣布戒严，拘押工会领袖而不经起诉。最高法院认为，只要州长合理地认为存在叛乱，其拘押决定就应受到尊重，被拘者不能以“事实上并无叛乱”为由在联邦法院起诉。霍姆斯写的这段话，此后长期是州戒严的护身符。</w:t>
      </w:r>
    </w:p>
    <w:p>
      <w:pPr>
        <w:keepNext w:val="0"/>
        <w:spacing w:after="140" w:line="336" w:lineRule="auto"/>
        <w:jc w:val="both"/>
      </w:pPr>
      <w:r>
        <w:rPr>
          <w:rFonts w:ascii="Times New Roman" w:hAnsi="Times New Roman" w:eastAsia="宋体" w:cs="Times New Roman"/>
          <w:color w:val="222222"/>
          <w:sz w:val="19"/>
        </w:rPr>
        <w:t>1932 年的 Sterling v. Constantin 划出了边界。得州州长以“叛乱”为由宣布戒严，禁止油田超额生产——真实原因是油价崩跌与州际石油竞争。最高法院审查后认定，紧急状态只是借口，戒严不能用来剥夺财产权或规避司法程序。这一判决确立：宣布戒严的形式不产生豁免，法院可以审查紧急状态是否真实。</w:t>
      </w:r>
    </w:p>
    <w:p>
      <w:pPr>
        <w:keepNext w:val="0"/>
        <w:spacing w:after="140" w:line="336" w:lineRule="auto"/>
        <w:jc w:val="both"/>
      </w:pPr>
      <w:r>
        <w:rPr>
          <w:rFonts w:ascii="Times New Roman" w:hAnsi="Times New Roman" w:eastAsia="宋体" w:cs="Times New Roman"/>
          <w:color w:val="222222"/>
          <w:sz w:val="19"/>
        </w:rPr>
        <w:t>三者合起来是一条清晰的线：州长的判断被推定成立（Moyer），但推定的前提是真实的紧急状态（Sterling），而“是否存在合法州政府”这类前提问题仍交给政治部门（Luther）。二十世纪后期，州戒严基本退出，取而代之的是州长调动国民警卫队协助地方警察——法律性质不同，审查标准也不同。</w:t>
      </w:r>
    </w:p>
    <w:p>
      <w:pPr>
        <w:keepNext/>
        <w:spacing w:before="440" w:after="40"/>
      </w:pPr>
      <w:r>
        <w:rPr>
          <w:rFonts w:ascii="黑体" w:hAnsi="黑体" w:eastAsia="黑体" w:cs="黑体"/>
          <w:b/>
          <w:color w:val="1F3864"/>
          <w:sz w:val="26"/>
        </w:rPr>
        <w:t>卢瑟诉博登案</w:t>
      </w:r>
    </w:p>
    <w:p>
      <w:pPr>
        <w:keepNext/>
        <w:spacing w:after="60"/>
      </w:pPr>
      <w:r>
        <w:rPr>
          <w:rFonts w:ascii="Times New Roman" w:hAnsi="Times New Roman" w:eastAsia="宋体" w:cs="Times New Roman"/>
          <w:i/>
          <w:color w:val="595959"/>
          <w:sz w:val="18"/>
        </w:rPr>
        <w:t>Luther v. Borden</w:t>
      </w:r>
    </w:p>
    <w:p>
      <w:pPr>
        <w:keepNext/>
        <w:spacing w:after="160"/>
      </w:pPr>
      <w:r>
        <w:rPr>
          <w:rFonts w:ascii="Times New Roman" w:hAnsi="Times New Roman" w:eastAsia="宋体" w:cs="Times New Roman"/>
          <w:color w:val="808080"/>
          <w:sz w:val="16"/>
        </w:rPr>
        <w:t>48 U.S. 1 · 1849 年 1 月 · 全体一致，坦尼首席大法官执笔</w:t>
      </w:r>
    </w:p>
    <w:p>
      <w:pPr>
        <w:keepNext w:val="0"/>
        <w:spacing w:after="120" w:line="336" w:lineRule="auto"/>
        <w:jc w:val="both"/>
      </w:pPr>
      <w:r>
        <w:rPr>
          <w:rFonts w:ascii="Times New Roman" w:hAnsi="Times New Roman" w:eastAsia="宋体" w:cs="Times New Roman"/>
          <w:color w:val="222222"/>
          <w:sz w:val="19"/>
        </w:rPr>
        <w:t>罗得岛多尔叛乱期间，合法州政府宣布戒严，民兵依令搜查原告住宅。原告主张州政府不合法、戒严无效。法院把“何者为合法州政府”定为政治问题，同时承认战时军事措施的事实效力。</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Under this article of the Constitution it rests with Congress to decide what government is the established one in a State. For as the United States guarantee to each State a republican government, Congress must necessarily decide what government is established in the State before it can determine whether it is republican or not. And when the senators and representatives of a State are admitted into the councils of the Union, the authority of the government under which they are appointed, as well as its republican character, is recognized by the proper constitutional authority. And its decision is binding on every other department of the government, and could not be questioned in a judicial tribunal. [...] Yet the right to decide is placed there, and not in the courts. [...]</w:t>
        <w:br/>
        <w:br/>
        <w:t>In relation to the act of the legislature declaring martial law, it is not necessary in the case before us to inquire to what extent, nor under what circumstances, that power may be exercised by a State. [...] And, unquestionably, a State may use its military power to put down an armed insurrection, too strong to be controlled by the civil authority. The power is essential to the existence of every government, essential to the preservation of order and free institutions, and is as necessary to the States of this Union as to any other government. The State itself must determine what degree of force the crisis demands. And if the government of Rhode Island deemed the armed opposition so formidable, and so ramified throughout the State, as to require the use of its military force and the declaration of martial law, we see no ground upon which this court can question its authority. It was a state of war; and the established government resorted to the rights and usages of war to maintain itself, and to overcome the unlawful opposition. [...] Without the power to do this, martial law and the military array of the government would be mere parade, and rather encourage attack than repel it.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依据宪法这一条款，确定何者为州内已确立的政府，其权属于国会。因为合众国既向各州保证实行共和政体，国会就必须先断定该州已确立的是哪一个政府，然后才能判断它是否为共和政体。而且，当一州的参议员与众议员被接纳进入联邦的议事机构时，他们所据以任职的那一政府的权威，以及该政府的共和性质，便已得到宪法上适当机关的承认。国会的这一决定对政府其他各部门均有拘束力，且不能在司法法庭上受到质疑。[...] 然而，决定之权是置于国会，而不是置于法院。</w:t>
        <w:br/>
        <w:br/>
        <w:t>关于立法机关宣布戒严的法案，在本案中我们无须探究一个州可以在何种范围、何种情形下行使该项权力。[...] 而且毫无疑问，一个州可以动用其军事力量去镇压其势力过强、非民政机关所能控制的武装叛乱。这项权力对于每一个政府的存在都是不可或缺的，对于维护秩序与自由制度不可或缺，对联邦各州而言，与对任何其他政府同样必要。危机需要何种程度的武力，须由该州自行判断。倘若罗得岛政府认为，武装反抗之势如此可畏，且蔓延全州，以致必须动用其军事力量并宣布戒严，我们看不出本法院有何依据可以质疑其权威。当时已处于战争状态；已确立的政府为自保并击破非法反抗，而诉诸战争的权利与惯例。[...] 若无此项权力，戒严与政府的军事部署便只是徒具形式的排场，反而会鼓励攻击，而非击退攻击。</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奠定“政治问题原则”与州戒严的第一层司法保护；此后近百年，州长宣布戒严几乎不受联邦法院审查。</w:t>
      </w:r>
    </w:p>
    <w:p>
      <w:pPr>
        <w:spacing w:before="40" w:after="40"/>
      </w:pPr>
      <w:r>
        <w:rPr>
          <w:rFonts w:ascii="Times New Roman" w:hAnsi="Times New Roman" w:eastAsia="宋体" w:cs="Times New Roman"/>
          <w:color w:val="808080"/>
          <w:sz w:val="15"/>
        </w:rPr>
        <w:t>来源：https://en.wikisource.org/wiki/Luther_v._Borden/Opinion_of_the_Court</w:t>
      </w:r>
    </w:p>
    <w:p>
      <w:pPr>
        <w:keepNext/>
        <w:spacing w:before="440" w:after="40"/>
      </w:pPr>
      <w:r>
        <w:rPr>
          <w:rFonts w:ascii="黑体" w:hAnsi="黑体" w:eastAsia="黑体" w:cs="黑体"/>
          <w:b/>
          <w:color w:val="1F3864"/>
          <w:sz w:val="26"/>
        </w:rPr>
        <w:t>莫耶诉皮博迪案</w:t>
      </w:r>
    </w:p>
    <w:p>
      <w:pPr>
        <w:keepNext/>
        <w:spacing w:after="60"/>
      </w:pPr>
      <w:r>
        <w:rPr>
          <w:rFonts w:ascii="Times New Roman" w:hAnsi="Times New Roman" w:eastAsia="宋体" w:cs="Times New Roman"/>
          <w:i/>
          <w:color w:val="595959"/>
          <w:sz w:val="18"/>
        </w:rPr>
        <w:t>Moyer v. Peabody</w:t>
      </w:r>
    </w:p>
    <w:p>
      <w:pPr>
        <w:keepNext/>
        <w:spacing w:after="160"/>
      </w:pPr>
      <w:r>
        <w:rPr>
          <w:rFonts w:ascii="Times New Roman" w:hAnsi="Times New Roman" w:eastAsia="宋体" w:cs="Times New Roman"/>
          <w:color w:val="808080"/>
          <w:sz w:val="16"/>
        </w:rPr>
        <w:t>212 U.S. 78 · 1909 年 2 月 1 日 · 9–0，霍姆斯大法官执笔</w:t>
      </w:r>
    </w:p>
    <w:p>
      <w:pPr>
        <w:keepNext w:val="0"/>
        <w:spacing w:after="120" w:line="336" w:lineRule="auto"/>
        <w:jc w:val="both"/>
      </w:pPr>
      <w:r>
        <w:rPr>
          <w:rFonts w:ascii="Times New Roman" w:hAnsi="Times New Roman" w:eastAsia="宋体" w:cs="Times New Roman"/>
          <w:color w:val="222222"/>
          <w:sz w:val="19"/>
        </w:rPr>
        <w:t>科罗拉多煤田罢工期间，州长宣布戒严并拘押工会领袖，未经起诉。原告主张事实上并无叛乱。法院认为州长的判断应受尊重，拘押不构成可诉的侵权。</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No doubt there are cases where the expert on the spot may be called upon to justify his conduct later in court, notwithstanding the fact that he had sole command at the time and acted to the best of his knowledge. That is the position of the captain of a ship. But even in that case great weight is given to his determination and the matter is to be judged on the facts as they appeared then and not merely in the light of the event. Lawrence v. Minium, 17 How. 100, 110; The Star of Hope, 9 Wall. 203; The Germanic, 196 U.S. 589, 594, 595. When it comes to a decision by the head of the State upon a matter involving its life, the ordinary rights of individuals must yield to what he deems the necessities of the moment. Public danger warrants the substitution of executive process for judicial process. See Keely v. Sanders, 99 U.S. 441, 446. This was admitted with regard to killing men in the actual clash of arms, and we think it obvious, although it was disputed, that the same is true of temporary detention to prevent apprehended harm.</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诚然，在某些情形下，身处现场的专家日后可能被要求出庭为其行为提供正当理由，尽管他在当时拥有全权指挥权，并且已尽其所能行事。船长即处于这种地位。但即使在那种情形下，他的判断仍应被赋予极大的分量，而且应当依据当时所呈现的事实、而非仅依事后结果来评判该事项。Lawrence v. Minium, 17 How. 100, 110; The Star of Hope, 9 Wall. 203; The Germanic, 196 U.S. 589, 594, 595。当问题涉及州之存亡而由州之首脑作出决定时，个人的普通权利必须让位于他所认定的当下之必要。公共危险使得以行政程序取代司法程序具有正当性。参见 Keely v. Sanders, 99 U.S. 441, 446。在武装冲突实际发生之际开枪杀人可以免责，这一点已获承认；我们并认为，为防止可预见的危害而临时拘押同样如此——尽管此点曾有争议——这是显而易见的。</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确立州戒严措施的“善意推定”；霍姆斯“公共危险须由行使战争权力者判断”的表述，成为此后所有戒严争议的起点。</w:t>
      </w:r>
    </w:p>
    <w:p>
      <w:pPr>
        <w:spacing w:before="40" w:after="40"/>
      </w:pPr>
      <w:r>
        <w:rPr>
          <w:rFonts w:ascii="Times New Roman" w:hAnsi="Times New Roman" w:eastAsia="宋体" w:cs="Times New Roman"/>
          <w:color w:val="808080"/>
          <w:sz w:val="15"/>
        </w:rPr>
        <w:t>来源：https://static.case.law/us/212/cases/0078-01.json</w:t>
      </w:r>
    </w:p>
    <w:p>
      <w:pPr>
        <w:keepNext/>
        <w:spacing w:before="440" w:after="40"/>
      </w:pPr>
      <w:r>
        <w:rPr>
          <w:rFonts w:ascii="黑体" w:hAnsi="黑体" w:eastAsia="黑体" w:cs="黑体"/>
          <w:b/>
          <w:color w:val="1F3864"/>
          <w:sz w:val="26"/>
        </w:rPr>
        <w:t>斯特林诉康斯坦丁案</w:t>
      </w:r>
    </w:p>
    <w:p>
      <w:pPr>
        <w:keepNext/>
        <w:spacing w:after="60"/>
      </w:pPr>
      <w:r>
        <w:rPr>
          <w:rFonts w:ascii="Times New Roman" w:hAnsi="Times New Roman" w:eastAsia="宋体" w:cs="Times New Roman"/>
          <w:i/>
          <w:color w:val="595959"/>
          <w:sz w:val="18"/>
        </w:rPr>
        <w:t>Sterling v. Constantin</w:t>
      </w:r>
    </w:p>
    <w:p>
      <w:pPr>
        <w:keepNext/>
        <w:spacing w:after="160"/>
      </w:pPr>
      <w:r>
        <w:rPr>
          <w:rFonts w:ascii="Times New Roman" w:hAnsi="Times New Roman" w:eastAsia="宋体" w:cs="Times New Roman"/>
          <w:color w:val="808080"/>
          <w:sz w:val="16"/>
        </w:rPr>
        <w:t>287 U.S. 378 · 1932 年 12 月 5 日 · 9–0，休斯大法官执笔</w:t>
      </w:r>
    </w:p>
    <w:p>
      <w:pPr>
        <w:keepNext/>
        <w:spacing w:after="120" w:line="336" w:lineRule="auto"/>
        <w:jc w:val="both"/>
      </w:pPr>
      <w:r>
        <w:rPr>
          <w:rFonts w:ascii="Times New Roman" w:hAnsi="Times New Roman" w:eastAsia="宋体" w:cs="Times New Roman"/>
          <w:color w:val="222222"/>
          <w:sz w:val="19"/>
        </w:rPr>
        <w:t>得州州长以“叛乱”为由宣布戒严，由国民警卫队限制油田产量。法院查明紧急状态是为应对油价下跌与州际竞争，并非武装叛乱，戒严因此不能成为限制财产权的依据。</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It does not follow from the fact that the Executive has this range of discretion, deemed to be a necessary incident of his power to suppress disorder, that every sort of action the Governor may take, no matter how unjustified by the exigency or subversive of private right and the jurisdiction of the courts, otherwise available, is conclusively supported by mere executive fiat. The contrary is well established. What are the allowable limits of military discretion, and whether or not they have been overstepped in a particular case, are judicial questions.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行政首脑拥有这一裁量范围（它被认为是其镇压骚乱之权力的必要附随），并不意味着州长所采取的任何一类行动——无论多么缺乏紧急状态的正当依据，也无论多么颠覆私人权利和本可获得的法院管辖权——都可以仅凭一纸行政敕令而获得终局性的支持。相反之点早已确立：军事裁量的容许界限何在，以及在具体案件中是否已被逾越，均属司法问题。</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确立“借口审查”：宣布戒严的形式不产生豁免，法院可审查紧急状态是否真实、措施是否越出军事必要。</w:t>
      </w:r>
    </w:p>
    <w:p>
      <w:pPr>
        <w:spacing w:before="40" w:after="40"/>
      </w:pPr>
      <w:r>
        <w:rPr>
          <w:rFonts w:ascii="Times New Roman" w:hAnsi="Times New Roman" w:eastAsia="宋体" w:cs="Times New Roman"/>
          <w:color w:val="808080"/>
          <w:sz w:val="15"/>
        </w:rPr>
        <w:t>来源：https://static.case.law/us/287/cases/0378-01.json</w:t>
      </w:r>
    </w:p>
    <w:p>
      <w:pPr>
        <w:keepNext/>
        <w:pageBreakBefore/>
        <w:spacing w:before="520" w:after="80"/>
      </w:pPr>
      <w:r>
        <w:rPr>
          <w:rFonts w:ascii="Times New Roman" w:hAnsi="Times New Roman" w:eastAsia="宋体" w:cs="Times New Roman"/>
          <w:color w:val="A9812C"/>
          <w:spacing w:val="120"/>
          <w:sz w:val="16"/>
        </w:rPr>
        <w:t>第三章</w:t>
      </w:r>
    </w:p>
    <w:p>
      <w:pPr>
        <w:keepNext/>
        <w:spacing w:before="40" w:after="60"/>
      </w:pPr>
      <w:r>
        <w:rPr>
          <w:rFonts w:ascii="黑体" w:hAnsi="黑体" w:eastAsia="黑体" w:cs="黑体"/>
          <w:b/>
          <w:color w:val="1F3864"/>
          <w:sz w:val="34"/>
        </w:rPr>
        <w:t>内战：人身保护令与军事委员会</w:t>
      </w:r>
    </w:p>
    <w:p>
      <w:pPr>
        <w:keepNext/>
        <w:pBdr>
          <w:bottom w:val="single" w:sz="6" w:space="6" w:color="1F3864"/>
        </w:pBdr>
        <w:spacing w:after="280"/>
      </w:pPr>
      <w:r>
        <w:rPr>
          <w:rFonts w:ascii="Times New Roman" w:hAnsi="Times New Roman" w:eastAsia="宋体" w:cs="Times New Roman"/>
          <w:i/>
          <w:color w:val="595959"/>
          <w:sz w:val="20"/>
        </w:rPr>
        <w:t>The Civil War: Habeas Corpus and Military Commissions</w:t>
      </w:r>
    </w:p>
    <w:p>
      <w:pPr>
        <w:keepNext w:val="0"/>
        <w:spacing w:after="140" w:line="336" w:lineRule="auto"/>
        <w:jc w:val="both"/>
      </w:pPr>
      <w:r>
        <w:rPr>
          <w:rFonts w:ascii="Times New Roman" w:hAnsi="Times New Roman" w:eastAsia="宋体" w:cs="Times New Roman"/>
          <w:color w:val="222222"/>
          <w:sz w:val="19"/>
        </w:rPr>
        <w:t>内战把戒严的三个问题一次摊开：谁有权中止人身保护令、军事法庭能否审判平民、以及“法院是否开张”能否成为判断标准。三个问题的答案，分别由林肯的行政实践、国会 1863 年的立法、和 1866 年的 Ex parte Milligan 给出。</w:t>
      </w:r>
    </w:p>
    <w:p>
      <w:pPr>
        <w:keepNext w:val="0"/>
        <w:spacing w:after="140" w:line="336" w:lineRule="auto"/>
        <w:jc w:val="both"/>
      </w:pPr>
      <w:r>
        <w:rPr>
          <w:rFonts w:ascii="Times New Roman" w:hAnsi="Times New Roman" w:eastAsia="宋体" w:cs="Times New Roman"/>
          <w:color w:val="222222"/>
          <w:sz w:val="19"/>
        </w:rPr>
        <w:t>1861 年 4 月，林肯在费城至华盛顿的铁路沿线（马里兰州）授权军事指挥官拘押可疑人员并中止人身保护令。联邦巡回法院首席大法官坦尼在 Ex parte Merryman 中当日发出人身保护令状，被军事当局拒绝执行；坦尼随即写下意见，认为只有国会才能中止该特权，总统的授权行为违宪。林肯未予理睬，并在 7 月 4 日致国会的咨文中反问：是否应当让“一部法律”被违反，以保全其余全部法律。国会随后于 1863 年 3 月通过《人身保护令法》，追认了总统在叛乱期间的中止权。</w:t>
      </w:r>
    </w:p>
    <w:p>
      <w:pPr>
        <w:keepNext w:val="0"/>
        <w:spacing w:after="140" w:line="336" w:lineRule="auto"/>
        <w:jc w:val="both"/>
      </w:pPr>
      <w:r>
        <w:rPr>
          <w:rFonts w:ascii="Times New Roman" w:hAnsi="Times New Roman" w:eastAsia="宋体" w:cs="Times New Roman"/>
          <w:color w:val="222222"/>
          <w:sz w:val="19"/>
        </w:rPr>
        <w:t>军事委员会是另一半。战争期间，联邦军队在密苏里、马里兰、印第安纳等地以军事委员会审判平民，罪名包括通敌、煽动、甚至谋反。1864 年，印第安纳州的米利根等三人被军事委员会判处绞刑，理由是策划武装反抗与协助南方。战争结束后，联邦最高法院受理其人身保护令申请。</w:t>
      </w:r>
    </w:p>
    <w:p>
      <w:pPr>
        <w:keepNext w:val="0"/>
        <w:spacing w:after="140" w:line="336" w:lineRule="auto"/>
        <w:jc w:val="both"/>
      </w:pPr>
      <w:r>
        <w:rPr>
          <w:rFonts w:ascii="Times New Roman" w:hAnsi="Times New Roman" w:eastAsia="宋体" w:cs="Times New Roman"/>
          <w:color w:val="222222"/>
          <w:sz w:val="19"/>
        </w:rPr>
        <w:t>Ex parte Milligan 的判决有两层。第一层是管辖：在普通法院仍然开张、能够正常审理案件的地方，军事委员会无权审判平民；第二层是权利：即使战时，宪法也不允许以军事必要为名剥夺陪审团审判与正当程序。第二层意见由戴维斯大法官撰写，措辞之强硬使它成为此后所有戒严争议的引文来源——包括夏威夷案中为军方辩护者所引用的那几句。</w:t>
      </w:r>
    </w:p>
    <w:p>
      <w:pPr>
        <w:keepNext w:val="0"/>
        <w:spacing w:after="140" w:line="336" w:lineRule="auto"/>
        <w:jc w:val="both"/>
      </w:pPr>
      <w:r>
        <w:rPr>
          <w:rFonts w:ascii="Times New Roman" w:hAnsi="Times New Roman" w:eastAsia="宋体" w:cs="Times New Roman"/>
          <w:color w:val="222222"/>
          <w:sz w:val="19"/>
        </w:rPr>
        <w:t>内战的经验塑造了此后的制度分工：中止人身保护令须有国会立法（1863 年法、1871 年《三 K 党法》），军事委员会审判平民须限于“法院关闭”的地域，而戒严的宣布仍是行政首长的权力。这三条在 1941 年的夏威夷被同时打破，也因此产生了二十世纪最重要的一次司法审查。</w:t>
      </w:r>
    </w:p>
    <w:p>
      <w:pPr>
        <w:keepNext/>
        <w:spacing w:before="400" w:after="40"/>
      </w:pPr>
      <w:r>
        <w:rPr>
          <w:rFonts w:ascii="黑体" w:hAnsi="黑体" w:eastAsia="黑体" w:cs="黑体"/>
          <w:b/>
          <w:color w:val="1F3864"/>
          <w:sz w:val="26"/>
        </w:rPr>
        <w:t>《宪法》中与戒严有关的三处条款</w:t>
      </w:r>
    </w:p>
    <w:p>
      <w:pPr>
        <w:keepNext/>
        <w:spacing w:after="60"/>
      </w:pPr>
      <w:r>
        <w:rPr>
          <w:rFonts w:ascii="Times New Roman" w:hAnsi="Times New Roman" w:eastAsia="宋体" w:cs="Times New Roman"/>
          <w:color w:val="595959"/>
          <w:sz w:val="18"/>
        </w:rPr>
        <w:t>U.S. Constitution, Art. I § 9 cl. 2; Art. I § 8 cl. 15; Art. II § 2</w:t>
      </w:r>
    </w:p>
    <w:p>
      <w:pPr>
        <w:keepNext/>
        <w:spacing w:after="160"/>
      </w:pPr>
      <w:r>
        <w:rPr>
          <w:rFonts w:ascii="Times New Roman" w:hAnsi="Times New Roman" w:eastAsia="宋体" w:cs="Times New Roman"/>
          <w:color w:val="808080"/>
          <w:sz w:val="16"/>
        </w:rPr>
        <w:t>1787 年 9 月 17 日制宪 · 1788 年 6 月 21 日生效</w:t>
      </w:r>
    </w:p>
    <w:p>
      <w:pPr>
        <w:keepNext/>
        <w:spacing w:after="120" w:line="336" w:lineRule="auto"/>
        <w:jc w:val="both"/>
      </w:pPr>
      <w:r>
        <w:rPr>
          <w:rFonts w:ascii="Times New Roman" w:hAnsi="Times New Roman" w:eastAsia="宋体" w:cs="Times New Roman"/>
          <w:color w:val="222222"/>
          <w:sz w:val="19"/>
        </w:rPr>
        <w:t>宪法的这三处条款合起来既未授权、也未禁止戒严：它规定了人身保护令可以被中止的唯一条件，把召集民兵的权力交给国会，并让总统统率军队。</w:t>
      </w:r>
    </w:p>
    <w:p>
      <w:pPr>
        <w:keepNext/>
        <w:spacing w:before="80" w:after="40"/>
      </w:pPr>
      <w:r>
        <w:rPr>
          <w:rFonts w:ascii="Times New Roman" w:hAnsi="Times New Roman" w:eastAsia="宋体" w:cs="Times New Roman"/>
          <w:color w:val="808080"/>
          <w:spacing w:val="30"/>
          <w:sz w:val="16"/>
        </w:rPr>
        <w:t>条文原文（节选） / ORIGINAL TEXT</w:t>
      </w:r>
    </w:p>
    <w:p>
      <w:pPr>
        <w:keepNext/>
        <w:pBdr>
          <w:left w:val="single" w:sz="12" w:space="10" w:color="C9D3E3"/>
        </w:pBdr>
        <w:spacing w:before="20" w:after="20" w:line="312" w:lineRule="auto"/>
        <w:ind w:left="425" w:right="227"/>
      </w:pPr>
      <w:r>
        <w:rPr>
          <w:rFonts w:ascii="Times New Roman" w:hAnsi="Times New Roman" w:eastAsia="宋体" w:cs="Times New Roman"/>
          <w:color w:val="222222"/>
          <w:sz w:val="19"/>
        </w:rPr>
        <w:t>(a) Article I, Section 9, Clause 2:</w:t>
      </w:r>
      <w:r>
        <w:br/>
      </w:r>
      <w:r>
        <w:rPr>
          <w:rFonts w:ascii="Times New Roman" w:hAnsi="Times New Roman" w:eastAsia="宋体" w:cs="Times New Roman"/>
          <w:color w:val="222222"/>
          <w:sz w:val="19"/>
        </w:rPr>
        <w:t>The Privilege of the Writ of Habeas Corpus shall not be suspended, unless when in Cases of Rebellion or Invasion the public Safety may require it.</w:t>
      </w:r>
      <w:r>
        <w:br/>
      </w:r>
      <w:r>
        <w:rPr>
          <w:rFonts w:ascii="Times New Roman" w:hAnsi="Times New Roman" w:eastAsia="宋体" w:cs="Times New Roman"/>
          <w:color w:val="222222"/>
          <w:sz w:val="19"/>
        </w:rPr>
        <w:t>(b) Article I, Section 8, Clause 15:</w:t>
      </w:r>
      <w:r>
        <w:br/>
      </w:r>
      <w:r>
        <w:rPr>
          <w:rFonts w:ascii="Times New Roman" w:hAnsi="Times New Roman" w:eastAsia="宋体" w:cs="Times New Roman"/>
          <w:color w:val="222222"/>
          <w:sz w:val="19"/>
        </w:rPr>
        <w:t>To provide for calling forth the Militia to execute the Laws of the Union, suppress Insurrections and repel Invasions;</w:t>
      </w:r>
      <w:r>
        <w:br/>
      </w:r>
      <w:r>
        <w:rPr>
          <w:rFonts w:ascii="Times New Roman" w:hAnsi="Times New Roman" w:eastAsia="宋体" w:cs="Times New Roman"/>
          <w:color w:val="222222"/>
          <w:sz w:val="19"/>
        </w:rPr>
        <w:t>(c) Article II, Section 2, Clause 1:</w:t>
      </w:r>
      <w:r>
        <w:br/>
      </w:r>
      <w:r>
        <w:rPr>
          <w:rFonts w:ascii="Times New Roman" w:hAnsi="Times New Roman" w:eastAsia="宋体" w:cs="Times New Roman"/>
          <w:color w:val="222222"/>
          <w:sz w:val="19"/>
        </w:rPr>
        <w:t>The President shall be Commander in Chief of the Army and Navy of the United States, and of the Militia of the several States, when called into the actual Service of the United States; he may require the Opinion, in writing, of the principal Officer in each of the executive Departments, upon any Subject relating to the Duties of their respective Offices, and he shall have Power to grant Reprieves and Pardons for Offences against the United States, except in Cases of Impeachment.</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(a) 第一条第九款第二项：</w:t>
      </w:r>
      <w:r>
        <w:br/>
      </w:r>
      <w:r>
        <w:rPr>
          <w:rFonts w:ascii="Times New Roman" w:hAnsi="Times New Roman" w:eastAsia="宋体" w:cs="Times New Roman"/>
          <w:color w:val="595959"/>
          <w:sz w:val="19"/>
        </w:rPr>
        <w:t>人身保护令之特权不得中止，但遇叛乱或入侵、公共安全需要时，不在此限。</w:t>
      </w:r>
      <w:r>
        <w:br/>
      </w:r>
      <w:r>
        <w:rPr>
          <w:rFonts w:ascii="Times New Roman" w:hAnsi="Times New Roman" w:eastAsia="宋体" w:cs="Times New Roman"/>
          <w:color w:val="595959"/>
          <w:sz w:val="19"/>
        </w:rPr>
        <w:t>(b) 第一条第八款第十五项：</w:t>
      </w:r>
      <w:r>
        <w:br/>
      </w:r>
      <w:r>
        <w:rPr>
          <w:rFonts w:ascii="Times New Roman" w:hAnsi="Times New Roman" w:eastAsia="宋体" w:cs="Times New Roman"/>
          <w:color w:val="595959"/>
          <w:sz w:val="19"/>
        </w:rPr>
        <w:t>规定召集民兵以执行联邦法律、镇压叛乱并击退入侵；</w:t>
      </w:r>
      <w:r>
        <w:br/>
      </w:r>
      <w:r>
        <w:rPr>
          <w:rFonts w:ascii="Times New Roman" w:hAnsi="Times New Roman" w:eastAsia="宋体" w:cs="Times New Roman"/>
          <w:color w:val="595959"/>
          <w:sz w:val="19"/>
        </w:rPr>
        <w:t>(c) 第二条第二款第一项：</w:t>
      </w:r>
      <w:r>
        <w:br/>
      </w:r>
      <w:r>
        <w:rPr>
          <w:rFonts w:ascii="Times New Roman" w:hAnsi="Times New Roman" w:eastAsia="宋体" w:cs="Times New Roman"/>
          <w:color w:val="595959"/>
          <w:sz w:val="19"/>
        </w:rPr>
        <w:t>总统为美国陆军和海军的总司令，并在各州民兵被征召入美国实际服役时，为各州民兵的总司令；总统可要求各行政部门的主要官员，就与其各自职务有关的任何事项提出书面意见；总统有权对违反美国法律的罪行给予缓刑和赦免，但弹劾案不在此限。</w:t>
      </w:r>
      <w:r>
        <w:br/>
      </w:r>
      <w:r>
        <w:rPr>
          <w:rFonts w:ascii="Times New Roman" w:hAnsi="Times New Roman" w:eastAsia="宋体" w:cs="Times New Roman"/>
          <w:color w:val="808080"/>
          <w:sz w:val="15"/>
        </w:rPr>
        <w:t>来源：https://www.archives.gov/founding-docs/constitution-transcript</w:t>
      </w:r>
    </w:p>
    <w:p>
      <w:pPr>
        <w:keepNext/>
        <w:spacing w:before="440" w:after="40"/>
      </w:pPr>
      <w:r>
        <w:rPr>
          <w:rFonts w:ascii="黑体" w:hAnsi="黑体" w:eastAsia="黑体" w:cs="黑体"/>
          <w:b/>
          <w:color w:val="1F3864"/>
          <w:sz w:val="26"/>
        </w:rPr>
        <w:t>梅里曼案</w:t>
      </w:r>
    </w:p>
    <w:p>
      <w:pPr>
        <w:keepNext/>
        <w:spacing w:after="60"/>
      </w:pPr>
      <w:r>
        <w:rPr>
          <w:rFonts w:ascii="Times New Roman" w:hAnsi="Times New Roman" w:eastAsia="宋体" w:cs="Times New Roman"/>
          <w:i/>
          <w:color w:val="595959"/>
          <w:sz w:val="18"/>
        </w:rPr>
        <w:t>Ex parte Merryman</w:t>
      </w:r>
    </w:p>
    <w:p>
      <w:pPr>
        <w:keepNext/>
        <w:spacing w:after="160"/>
      </w:pPr>
      <w:r>
        <w:rPr>
          <w:rFonts w:ascii="Times New Roman" w:hAnsi="Times New Roman" w:eastAsia="宋体" w:cs="Times New Roman"/>
          <w:color w:val="808080"/>
          <w:sz w:val="16"/>
        </w:rPr>
        <w:t>17 F. Cas. 144 (C.C.D. Md.) · 1861 年 5 月 28 日 · 巡回法院单独意见，坦尼首席大法官</w:t>
      </w:r>
    </w:p>
    <w:p>
      <w:pPr>
        <w:keepNext w:val="0"/>
        <w:spacing w:after="120" w:line="336" w:lineRule="auto"/>
        <w:jc w:val="both"/>
      </w:pPr>
      <w:r>
        <w:rPr>
          <w:rFonts w:ascii="Times New Roman" w:hAnsi="Times New Roman" w:eastAsia="宋体" w:cs="Times New Roman"/>
          <w:color w:val="222222"/>
          <w:sz w:val="19"/>
        </w:rPr>
        <w:t>林肯授权军方可视情况中止人身保护令，马里兰州的军事指挥官据此拘押梅里曼。坦尼发出人身保护令状被拒，遂认定只有国会才能中止该特权。</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 clause of the constitution, which authorizes the suspension of the privilege of the writ of habeas corpus, is in the 9th section of the first article. This article is devoted to the legislative department of the United States, and has not the slightest reference to the executive department. [...] The great importance which the framers of the constitution attached to the privilege of the writ of habeas corpus, to protect the liberty of the citizen, is proved by the fact, that its suspension, except in cases of invasion or rebellion, is first in the list of prohibited powers; and even in these cases the power is denied, and its exercise prohibited, unless the public safety shall require it. [...] And if the high power over the liberty of the citizen now claimed, was intended to be conferred on the president, it would undoubtedly be found in plain words in this article; but there is not a word in it that can furnish the slightest ground to justify the exercise of the power. [...]</w:t>
        <w:br/>
        <w:br/>
        <w:t>But the documents before me show, that the military authority in this case has gone far beyond the mere suspension of the privilege of the writ of habeas corpus. It has, by force of arms, thrust aside the judicial authorities and officers to whom the constitution has confided the power and duty of interpreting and administering the laws, and substituted a military government in its place, to be administered and executed by military officers. [...] There was no danger of any obstruction or resistance to the action of the civil authorities, and therefore no reason whatever for the interposition of the military.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授权中止人身保护令特权的那一条款，位于第一条第九款。该条专门规定合众国的立法部门，与行政部门毫无关涉。[...] 制宪者何等重视人身保护令特权以保护公民的自由，可由下述事实得到证明：其中止（除入侵或叛乱情形外）被列于禁止性权力的首位；即便在此等情形下，该项权力亦被否定，除非公共安全有此需要，其行使即被禁止。[...] 而倘若如今所主张的这种支配公民自由的高权，本意是要授予总统，那么它必会以明确的文字见于该条之中；但该条中没有一个字能为行使此项权力提供丝毫依据。</w:t>
        <w:br/>
        <w:br/>
        <w:t>但呈现在我面前的文书表明，本案中的军事当局已远远超出了仅仅中止人身保护令特权的程度。它以武力推开了宪法赋予解释与执行法律之权力与职责的司法当局及司法官员，而以军事政府取而代之，由军官加以管理和执行。[...] 对于民政当局的行动，并不存在任何阻碍或抵抗的危险，因此绝无军事干预的任何理由。</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总统与首席大法官的正面冲突；其意见未被上诉审推翻，但 1863 年国会立法追认了总统的中止权，实践上以政治解决收场。</w:t>
      </w:r>
    </w:p>
    <w:p>
      <w:pPr>
        <w:spacing w:before="40" w:after="40"/>
      </w:pPr>
      <w:r>
        <w:rPr>
          <w:rFonts w:ascii="Times New Roman" w:hAnsi="Times New Roman" w:eastAsia="宋体" w:cs="Times New Roman"/>
          <w:color w:val="808080"/>
          <w:sz w:val="15"/>
        </w:rPr>
        <w:t>来源：https://en.wikisource.org/wiki/Ex_parte_Merryman</w:t>
      </w:r>
    </w:p>
    <w:p>
      <w:pPr>
        <w:keepNext/>
        <w:spacing w:before="440" w:after="40"/>
      </w:pPr>
      <w:r>
        <w:rPr>
          <w:rFonts w:ascii="黑体" w:hAnsi="黑体" w:eastAsia="黑体" w:cs="黑体"/>
          <w:b/>
          <w:color w:val="1F3864"/>
          <w:sz w:val="26"/>
        </w:rPr>
        <w:t>米利根案</w:t>
      </w:r>
    </w:p>
    <w:p>
      <w:pPr>
        <w:keepNext/>
        <w:spacing w:after="60"/>
      </w:pPr>
      <w:r>
        <w:rPr>
          <w:rFonts w:ascii="Times New Roman" w:hAnsi="Times New Roman" w:eastAsia="宋体" w:cs="Times New Roman"/>
          <w:i/>
          <w:color w:val="595959"/>
          <w:sz w:val="18"/>
        </w:rPr>
        <w:t>Ex parte Milligan</w:t>
      </w:r>
    </w:p>
    <w:p>
      <w:pPr>
        <w:keepNext/>
        <w:spacing w:after="160"/>
      </w:pPr>
      <w:r>
        <w:rPr>
          <w:rFonts w:ascii="Times New Roman" w:hAnsi="Times New Roman" w:eastAsia="宋体" w:cs="Times New Roman"/>
          <w:color w:val="808080"/>
          <w:sz w:val="16"/>
        </w:rPr>
        <w:t>71 U.S. 2 · 1866 年 4 月 3 日 · 9–0（意见分两部分），戴维斯大法官执笔</w:t>
      </w:r>
    </w:p>
    <w:p>
      <w:pPr>
        <w:keepNext w:val="0"/>
        <w:spacing w:after="120" w:line="336" w:lineRule="auto"/>
        <w:jc w:val="both"/>
      </w:pPr>
      <w:r>
        <w:rPr>
          <w:rFonts w:ascii="Times New Roman" w:hAnsi="Times New Roman" w:eastAsia="宋体" w:cs="Times New Roman"/>
          <w:color w:val="222222"/>
          <w:sz w:val="19"/>
        </w:rPr>
        <w:t>印第安纳州平民米利根被军事委员会以通敌、谋反罪判处绞刑。战争结束时，普通法院在该州仍正常开张。最高法院受理人身保护令申请，认定军事委员会无管辖权。</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 statement of this proposition shows its importance; for, if true, republican government is a failure, and there is an end of liberty regulated by law. Martial law, established on such a basis, destroys every guarantee of the Constitution, and effectually renders the "military independent of and superior to the civil power"-the attempt to do which by the King of Great Britain was deemed by our fathers such an offence, that they assigned it to the world as one of the causes which impelled them to declare their independence. Civil liberty and this kind of martial law cannot endure together; the antagonism is irreconcilable; and, in the conflict, one or the other must perish. [...]</w:t>
        <w:br/>
        <w:br/>
        <w:t>It follows, from what has been said on this subject, that there are occasions when martial rule can be properly applied. If, in foreign invasion or civil war, the courts are actually closed, and it is impossible to administer criminal justice according to law, then, on the theatre of active military operations, where war really prevails, there is a necessity to furnish a substitute for the civil authority, thus overthrown, to preserve the safety of the army and society; and as no power is left but the military, it is allowed to govern by martial rule until the laws can have their free course. As necessity creates the rule, so it limits its duration; for, if this government is continued after the courts are reinstated, it is a gross usurpation of power. Martial rule can never exist where the courts are open, and in the proper and unobstructed exercise of their jurisdiction. It is also confined to the locality of actual war. Because, during the late Rebellion it could have been enforced in Virginia, where the national authority was overturned and the courts driven out, it does not follow that it should obtain in Indiana, where that authority was never disputed, and justice was always administered. [...]</w:t>
        <w:br/>
        <w:br/>
        <w:t>The Constitution of the United States is a law for rulers and people, equally in war and in peace, and covers with the shield of its protection all classes of men, at all times, and under all circumstances. No doctrine, involving more pernicious consequences, was ever invented by the wit of man than that any of its provisions can be suspended during any of the great exigencies of government. Such a doctrine leads directly to anarchy or despotism, but the theory of necessity on which it is based is false; for the government, within the Constitution, has all the powers granted to it, which are necessary to preserve its existence; as has been happily proved by the result of the great effort to throw off its just authority.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对这一主张的陈述本身即显示其重要性；因为若其成立，共和政府便告失败，受法律约束的自由亦告终结。建立在此种基础之上的戒严，摧毁宪法的一切保障，并实际上使「军队独立于并优越于民政权力」——我辈先人视大不列颠国王此举为大罪，以致将其列为促使他们宣布独立的原因之一昭示于世。公民自由与这种戒严不能并存；其对立不可调和；在冲突之中，二者必有一亡。</w:t>
        <w:br/>
        <w:br/>
        <w:t>由上文的讨论可知，确有可以正当适用戒严之时。若在外国入侵或内战之中，法院实际关闭，无法依法律进行刑事审判，那么在战争真正盛行的军事行动区域内，便有必要为如此被推翻的民政权力提供替代，以维护军队与社会的安全；而既除军事之外别无权力可用，就允许以戒严进行统治，直至法律得以自由施行。必要性既创制此规则，也限制其存续期间；因为若在法院恢复之后仍继续此种统治，便是对权力的严重篡夺。凡法院开放并正常、不受阻碍地行使管辖权之处，戒严绝不能存在。它并且限于实际战争所在的地区。因为晚近叛乱期间，它可以在弗吉尼亚实行——那里国家权威被推翻、法院被逐出——但不能因此认为它应在印第安纳实行，因为那里该权威从未受到争议，司法始终得以施行。</w:t>
        <w:br/>
        <w:br/>
        <w:t>合众国宪法是治者与人民共同的法律，在战时与平时一律适用，并以它的保护之盾覆盖一切阶层的人，在任何时候、任何情况下皆然。人类的智慧从未发明过比这更有害的学说：宪法的任何条款可以在政府的任何重大紧急状态中被中止。此种学说直接导致无政府状态或专制；而其所依据的必要性理论是虚假的，因为政府在宪法之内拥有为保全自身存在所必需的一切被授予的权力；而那场企图摆脱其正当权威的巨大努力所产生的结局，已令人欣慰地证明了这一点。</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确立“法院开张之处不得设军事委员会”的规则，并宣告战时亦不得剥夺陪审团审判；其关于宪法在战时同样约束政府的段落，是此后所有戒严判例的引用起点。</w:t>
      </w:r>
    </w:p>
    <w:p>
      <w:pPr>
        <w:spacing w:before="40" w:after="40"/>
      </w:pPr>
      <w:r>
        <w:rPr>
          <w:rFonts w:ascii="Times New Roman" w:hAnsi="Times New Roman" w:eastAsia="宋体" w:cs="Times New Roman"/>
          <w:color w:val="808080"/>
          <w:sz w:val="15"/>
        </w:rPr>
        <w:t>来源：https://en.wikisource.org/wiki/Ex_parte_Milligan/Opinion_of_the_Court</w:t>
      </w:r>
    </w:p>
    <w:p>
      <w:pPr>
        <w:keepNext/>
        <w:pageBreakBefore/>
        <w:spacing w:before="520" w:after="80"/>
      </w:pPr>
      <w:r>
        <w:rPr>
          <w:rFonts w:ascii="Times New Roman" w:hAnsi="Times New Roman" w:eastAsia="宋体" w:cs="Times New Roman"/>
          <w:color w:val="A9812C"/>
          <w:spacing w:val="120"/>
          <w:sz w:val="16"/>
        </w:rPr>
        <w:t>第四章</w:t>
      </w:r>
    </w:p>
    <w:p>
      <w:pPr>
        <w:keepNext/>
        <w:spacing w:before="40" w:after="60"/>
      </w:pPr>
      <w:r>
        <w:rPr>
          <w:rFonts w:ascii="黑体" w:hAnsi="黑体" w:eastAsia="黑体" w:cs="黑体"/>
          <w:b/>
          <w:color w:val="1F3864"/>
          <w:sz w:val="34"/>
        </w:rPr>
        <w:t>夏威夷 1941—1944：唯一一次全域戒严</w:t>
      </w:r>
    </w:p>
    <w:p>
      <w:pPr>
        <w:keepNext/>
        <w:pBdr>
          <w:bottom w:val="single" w:sz="6" w:space="6" w:color="1F3864"/>
        </w:pBdr>
        <w:spacing w:after="280"/>
      </w:pPr>
      <w:r>
        <w:rPr>
          <w:rFonts w:ascii="Times New Roman" w:hAnsi="Times New Roman" w:eastAsia="宋体" w:cs="Times New Roman"/>
          <w:i/>
          <w:color w:val="595959"/>
          <w:sz w:val="20"/>
        </w:rPr>
        <w:t>Hawaii, 1941–1944: The One General Martial Law</w:t>
      </w:r>
    </w:p>
    <w:p>
      <w:pPr>
        <w:keepNext w:val="0"/>
        <w:spacing w:after="140" w:line="336" w:lineRule="auto"/>
        <w:jc w:val="both"/>
      </w:pPr>
      <w:r>
        <w:rPr>
          <w:rFonts w:ascii="Times New Roman" w:hAnsi="Times New Roman" w:eastAsia="宋体" w:cs="Times New Roman"/>
          <w:color w:val="222222"/>
          <w:sz w:val="19"/>
        </w:rPr>
        <w:t>1941 年 12 月 7 日珍珠港遇袭当日，夏威夷总督依《夏威夷组织法》第 67 条宣布戒严，将权力移交战区司令。此后近三年，夏威夷由军事总督治理：人身保护令中止，普通法院被限制管辖，军事法庭（provost courts）审判包括平民在内的各类案件，未经陪审团，也不受上诉审约束。这是美国历史上唯一一次长期、全域、由总统授权并由军方实际治理的戒严。</w:t>
      </w:r>
    </w:p>
    <w:p>
      <w:pPr>
        <w:keepNext w:val="0"/>
        <w:spacing w:after="140" w:line="336" w:lineRule="auto"/>
        <w:jc w:val="both"/>
      </w:pPr>
      <w:r>
        <w:rPr>
          <w:rFonts w:ascii="Times New Roman" w:hAnsi="Times New Roman" w:eastAsia="宋体" w:cs="Times New Roman"/>
          <w:color w:val="222222"/>
          <w:sz w:val="19"/>
        </w:rPr>
        <w:t>法律依据是《夏威夷组织法》第 67 条：总督在“入侵或叛乱”时可以宣布戒严，并在戒严期间由军事当局行使必要权力。该条没有说戒严期间法院是否关闭，也没有说军事法庭可以审哪些案子。军方据此主张：戒严意味着军事当局取代民事当局的一切职能，包括司法。</w:t>
      </w:r>
    </w:p>
    <w:p>
      <w:pPr>
        <w:keepNext w:val="0"/>
        <w:spacing w:after="140" w:line="336" w:lineRule="auto"/>
        <w:jc w:val="both"/>
      </w:pPr>
      <w:r>
        <w:rPr>
          <w:rFonts w:ascii="Times New Roman" w:hAnsi="Times New Roman" w:eastAsia="宋体" w:cs="Times New Roman"/>
          <w:color w:val="222222"/>
          <w:sz w:val="19"/>
        </w:rPr>
        <w:t>1944 年 10 月 24 日罗斯福宣布解除戒严，夏威夷恢复民事治理。同年，两名在戒严期间被军事法庭定罪的平民（其中一人为股票经纪人）申请人身保护令。1946 年，联邦最高法院在Duncan v. Kahanamoku 中一致认定：军事法庭审判平民超出了国会授权，戒严只允许军方行使“维持秩序所必需”的权力，不包括取代普通法院。</w:t>
      </w:r>
    </w:p>
    <w:p>
      <w:pPr>
        <w:keepNext w:val="0"/>
        <w:spacing w:after="140" w:line="336" w:lineRule="auto"/>
        <w:jc w:val="both"/>
      </w:pPr>
      <w:r>
        <w:rPr>
          <w:rFonts w:ascii="Times New Roman" w:hAnsi="Times New Roman" w:eastAsia="宋体" w:cs="Times New Roman"/>
          <w:color w:val="222222"/>
          <w:sz w:val="19"/>
        </w:rPr>
        <w:t>判决的分寸值得注意。法院没有说戒严本身违宪，也没有说军事总督的治理整体无效；它只切开两件事——军事必要的治安措施（可以）与对平民的刑事审判（不可以）。这一“切开”的技术，此后成为审查紧急权力的标准手法：不问宣布是否合法，只问具体行为是否越出必要。</w:t>
      </w:r>
    </w:p>
    <w:p>
      <w:pPr>
        <w:keepNext w:val="0"/>
        <w:spacing w:after="140" w:line="336" w:lineRule="auto"/>
        <w:jc w:val="both"/>
      </w:pPr>
      <w:r>
        <w:rPr>
          <w:rFonts w:ascii="Times New Roman" w:hAnsi="Times New Roman" w:eastAsia="宋体" w:cs="Times New Roman"/>
          <w:color w:val="222222"/>
          <w:sz w:val="19"/>
        </w:rPr>
        <w:t>夏威夷的经验还有一个制度后果：1946 年判决之后，国会与军方开始把“戒严”视为需要严格限定的例外；1950 年夏威夷制宪、1959 年建州，其宪法与法律明确限制了州长的戒严权。美国此后再未出现全域戒严。</w:t>
      </w:r>
    </w:p>
    <w:p>
      <w:pPr>
        <w:keepNext/>
        <w:spacing w:before="400" w:after="40"/>
      </w:pPr>
      <w:r>
        <w:rPr>
          <w:rFonts w:ascii="黑体" w:hAnsi="黑体" w:eastAsia="黑体" w:cs="黑体"/>
          <w:b/>
          <w:color w:val="1F3864"/>
          <w:sz w:val="26"/>
        </w:rPr>
        <w:t>《夏威夷组织法》第 67 条</w:t>
      </w:r>
    </w:p>
    <w:p>
      <w:pPr>
        <w:keepNext/>
        <w:spacing w:after="60"/>
      </w:pPr>
      <w:r>
        <w:rPr>
          <w:rFonts w:ascii="Times New Roman" w:hAnsi="Times New Roman" w:eastAsia="宋体" w:cs="Times New Roman"/>
          <w:color w:val="595959"/>
          <w:sz w:val="18"/>
        </w:rPr>
        <w:t>Hawaiian Organic Act, § 67</w:t>
      </w:r>
    </w:p>
    <w:p>
      <w:pPr>
        <w:keepNext/>
        <w:spacing w:after="160"/>
      </w:pPr>
      <w:r>
        <w:rPr>
          <w:rFonts w:ascii="Times New Roman" w:hAnsi="Times New Roman" w:eastAsia="宋体" w:cs="Times New Roman"/>
          <w:color w:val="808080"/>
          <w:sz w:val="16"/>
        </w:rPr>
        <w:t>1900 年 4 月 30 日 · 1941 年夏威夷戒严的法律依据 · 1959 年建州后废止</w:t>
      </w:r>
    </w:p>
    <w:p>
      <w:pPr>
        <w:keepNext/>
        <w:spacing w:after="120" w:line="336" w:lineRule="auto"/>
        <w:jc w:val="both"/>
      </w:pPr>
      <w:r>
        <w:rPr>
          <w:rFonts w:ascii="Times New Roman" w:hAnsi="Times New Roman" w:eastAsia="宋体" w:cs="Times New Roman"/>
          <w:color w:val="222222"/>
          <w:sz w:val="19"/>
        </w:rPr>
        <w:t>该条授权总督在入侵或叛乱时宣布戒严，并在戒严期间由军事当局行使必要权力；条文未界定“必要权力”的范围，这一空白正是 1946 年判决的争点。</w:t>
      </w:r>
    </w:p>
    <w:p>
      <w:pPr>
        <w:keepNext/>
        <w:spacing w:before="80" w:after="40"/>
      </w:pPr>
      <w:r>
        <w:rPr>
          <w:rFonts w:ascii="Times New Roman" w:hAnsi="Times New Roman" w:eastAsia="宋体" w:cs="Times New Roman"/>
          <w:color w:val="808080"/>
          <w:spacing w:val="30"/>
          <w:sz w:val="16"/>
        </w:rPr>
        <w:t>条文原文（节选） / ORIGINAL TEXT</w:t>
      </w:r>
    </w:p>
    <w:p>
      <w:pPr>
        <w:keepNext/>
        <w:pBdr>
          <w:left w:val="single" w:sz="12" w:space="10" w:color="C9D3E3"/>
        </w:pBdr>
        <w:spacing w:before="20" w:after="20" w:line="312" w:lineRule="auto"/>
        <w:ind w:left="425" w:right="227"/>
      </w:pPr>
      <w:r>
        <w:rPr>
          <w:rFonts w:ascii="Times New Roman" w:hAnsi="Times New Roman" w:eastAsia="宋体" w:cs="Times New Roman"/>
          <w:color w:val="222222"/>
          <w:sz w:val="19"/>
        </w:rPr>
        <w:t>§ 67. Enforcement of law.</w:t>
      </w:r>
      <w:r>
        <w:br/>
      </w:r>
      <w:r>
        <w:rPr>
          <w:rFonts w:ascii="Times New Roman" w:hAnsi="Times New Roman" w:eastAsia="宋体" w:cs="Times New Roman"/>
          <w:color w:val="222222"/>
          <w:sz w:val="19"/>
        </w:rPr>
        <w:t>That the governor shall be responsible for the faithful execution of the laws of the United States and of the Territory of Hawaii within the said Territory, and whenever it becomes necessary he may call upon the commanders of the military and naval forces of the United States in the Territory of Hawaii, or summon the posse comitatus, or call out the militia of the Territory to prevent or suppress lawless violence, invasion, insurrection, or rebellion in said Territory, and he may, in case of rebellion or invasion, or imminent danger thereof, when the public safety requires it, suspend the privilege of the writ of habeas corpus, or place the Territory, or any part thereof, under martial law until communication can be had with the President and his decision thereon made known.</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 67 法律的执行</w:t>
      </w:r>
      <w:r>
        <w:br/>
      </w:r>
      <w:r>
        <w:rPr>
          <w:rFonts w:ascii="Times New Roman" w:hAnsi="Times New Roman" w:eastAsia="宋体" w:cs="Times New Roman"/>
          <w:color w:val="595959"/>
          <w:sz w:val="19"/>
        </w:rPr>
        <w:t>州长应负责在夏威夷属地内忠实执行美国法律及夏威夷属地法律；凡有必要时，州长可召请美国在夏威夷属地的陆海军部队指挥官，或召集地方保安队，或调集属地民兵，以防止或镇压该属地内的无法无天的暴力、入侵、叛乱或暴动；并可在发生叛乱或入侵、或有此迫近危险时，于公共安全需要的情况下，中止人身保护令之特权，或将上述属地或其任何部分置于戒严之下，直至能与总统取得联系并得知总统对此的决定为止。</w:t>
      </w:r>
      <w:r>
        <w:br/>
      </w:r>
      <w:r>
        <w:rPr>
          <w:rFonts w:ascii="Times New Roman" w:hAnsi="Times New Roman" w:eastAsia="宋体" w:cs="Times New Roman"/>
          <w:color w:val="808080"/>
          <w:sz w:val="15"/>
        </w:rPr>
        <w:t>来源：https://en.wikisource.org/wiki/Hawaiian_Organic_Act</w:t>
      </w:r>
    </w:p>
    <w:p>
      <w:pPr>
        <w:keepNext/>
        <w:spacing w:before="440" w:after="40"/>
      </w:pPr>
      <w:r>
        <w:rPr>
          <w:rFonts w:ascii="黑体" w:hAnsi="黑体" w:eastAsia="黑体" w:cs="黑体"/>
          <w:b/>
          <w:color w:val="1F3864"/>
          <w:sz w:val="26"/>
        </w:rPr>
        <w:t>邓肯诉卡哈纳莫库案</w:t>
      </w:r>
    </w:p>
    <w:p>
      <w:pPr>
        <w:keepNext/>
        <w:spacing w:after="60"/>
      </w:pPr>
      <w:r>
        <w:rPr>
          <w:rFonts w:ascii="Times New Roman" w:hAnsi="Times New Roman" w:eastAsia="宋体" w:cs="Times New Roman"/>
          <w:i/>
          <w:color w:val="595959"/>
          <w:sz w:val="18"/>
        </w:rPr>
        <w:t>Duncan v. Kahanamoku</w:t>
      </w:r>
    </w:p>
    <w:p>
      <w:pPr>
        <w:keepNext/>
        <w:spacing w:after="160"/>
      </w:pPr>
      <w:r>
        <w:rPr>
          <w:rFonts w:ascii="Times New Roman" w:hAnsi="Times New Roman" w:eastAsia="宋体" w:cs="Times New Roman"/>
          <w:color w:val="808080"/>
          <w:sz w:val="16"/>
        </w:rPr>
        <w:t>327 U.S. 304 · 1946 年 2 月 25 日 · 9–0，布莱克大法官执笔</w:t>
      </w:r>
    </w:p>
    <w:p>
      <w:pPr>
        <w:keepNext w:val="0"/>
        <w:spacing w:after="120" w:line="336" w:lineRule="auto"/>
        <w:jc w:val="both"/>
      </w:pPr>
      <w:r>
        <w:rPr>
          <w:rFonts w:ascii="Times New Roman" w:hAnsi="Times New Roman" w:eastAsia="宋体" w:cs="Times New Roman"/>
          <w:color w:val="222222"/>
          <w:sz w:val="19"/>
        </w:rPr>
        <w:t>夏威夷戒严期间，平民邓肯被军事法庭以违反军令定罪。戒严解除后其申请人身保护令，主张军事法庭对平民无管辖权。</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 following events led to the military tribunals' exercise of jurisdiction over the petitioners. On December 7, 1941, immediately following the surprise air attack by the Japanese on Pearl Harbor, the Governor of Hawaii by proclamation undertook to suspend the privilege of the writ of habeas corpus and to place the Territory under "martial law." Section 67 of the Hawaiian Organic Act, 31 Stat. 141, 153, authorizes the Territorial Governor to take this action "in case of rebellion or invasion, or imminent danger thereof, when the public safety requires it . . ." His action was to remain in effect only "until communication can be had with the President and his decision thereon made known." The President approved the Governor's action on December 9th. The Governor's proclamation also authorized and requested the Commanding General, "during the . . . emergency and until danger of invasion is removed, to exercise all the powers normally exercised" by the Governor and by the "judicial officers and employees of this territory."</w:t>
        <w:br/>
        <w:br/>
        <w:t>We believe that when Congress passed the Hawaiian Organic Act and authorized the establishment of "martial law" it had in mind and did not wish to exceed the boundaries between military and civilian power, in which our people have always believed, which responsible military and executive officers had heeded, and which had become part of our political philosophy and institutions prior to the time Congress passed the Organic Act. The phrase "martial law" as employed in that Act, therefore, while intended to authorize the military to act vigorously for the maintenance of an orderly civil government and for the defense of the Islands against actual or threatened rebellion or invasion, was not intended to authorize the supplanting of courts by military tribunals. Yet the Government seeks to justify the punishment of both White and Duncan on the ground of such supposed congressional authorization. We hold that both petitioners are now entitled to be released from custody.</w:t>
        <w:br/>
        <w:br/>
        <w:t>Courts and their procedural safeguards are indispensable to our system of government. They were set up by our founders to protect the liberties they valued. Ex parte Quirin, 317 U.S. 1, 19. Our system of government clearly is the antithesis of total military rule and the founders of this country are not likely to have contemplated complete military dominance within the limits of a territory made part of this country and not recently taken from an enemy. They were opposed to governments that placed in the hands of one man the power to make, interpret and enforce the laws. Their philosophy has been the people's throughout our history. For that reason we have maintained legislatures chosen by citizens or their representatives and courts and juries to try those who violate legislative enactments. We have always been especially concerned about the potential evils of summary criminal trials and have guarded against them by provisions embodied in the Constitution itself. See Ex parte Milligan, 4 Wall. 2; Chambers v. Florida, 309 U.S. 227. Legislatures and courts are not merely cherished American institutions; they are indispensable to our Government.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以下事件导致军事法庭对请愿人行使管辖权。1941年12月7日，在日本对珍珠港发动突袭之后，夏威夷总督立即以公告着手中止人身保护令状的特权，并将该领地置于“戒严”之下。《夏威夷组织法》第67条（31 Stat. 141, 153）授权领地总督在“发生叛乱或入侵，或存在此种迫近危险，而公共安全需要时……”采取这一行动。其行动仅在“能与总统取得联系并使其对此的决定为已知”之前继续有效。总统于12月9日批准了总督的行动。总督的公告还授权并请求总司令“在……紧急状态期间、直至入侵危险消除为止，行使”总督以及“该领地司法官员与雇员”通常行使的一切权力。</w:t>
        <w:br/>
        <w:br/>
        <w:t>我们认为，国会在通过《夏威夷组织法》并授权确立“戒严”时，心中所想的，也是不愿逾越的，正是军事权力与文官权力之间的界限——我们人民一向信奉这一界限，负责任的军事与行政官员一向遵守这一界限，而且在国会通过该组织法之前，它已成为我国政治哲学与制度的一部分。因此，该法所使用的“戒严”一语，虽然意在授权军方为维持有序的文官政府、为保卫群岛免受实际发生的或受威胁的叛乱或入侵而有力行动，却并非意在授权以军事法庭取代法院。然而政府却试图以这种所谓的国会授权为由，为对怀特和邓肯二人的惩罚提供正当理由。我们判定，两名请愿人现均有权获释。</w:t>
        <w:br/>
        <w:br/>
        <w:t>法院及其程序保障是我国政府体制所不可或缺的。它们由我国的缔造者设立，用以保护他们所珍视的自由。Ex parte Quirin, 317 U.S. 1, 19。我国的政府体制显然与完全的军事统治相对立，而我国的缔造者不太可能设想在一处已成为我国一部分、且并非新近取自敌手的领地范围内实行完全的军事支配。他们反对把制定、解释与执行法律的权力交到一人之手的政府。他们的哲学在我国全部历史中一直是人民的哲学。正因如此，我们一直保有由公民或其代表选出的立法机关，以及审判违反立法法令者的法院与陪审团。我们一向特别关切简易刑事审判的潜在祸害，并以宪法本身所载的条款加以防范。参见 Ex parte Milligan, 4 Wall. 2; Chambers v. Florida, 309 U.S. 227。立法机关与法院不仅仅是受珍视的美国制度；它们是我国政府所不可或缺的。</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一致认定军事法庭审判平民超出国会授权；戒严只允许维持秩序所必需的军事措施，不包括取代普通法院的刑事审判。这是美国审查戒严最完整的一次判决。</w:t>
      </w:r>
    </w:p>
    <w:p>
      <w:pPr>
        <w:spacing w:before="40" w:after="40"/>
      </w:pPr>
      <w:r>
        <w:rPr>
          <w:rFonts w:ascii="Times New Roman" w:hAnsi="Times New Roman" w:eastAsia="宋体" w:cs="Times New Roman"/>
          <w:color w:val="808080"/>
          <w:sz w:val="15"/>
        </w:rPr>
        <w:t>来源：https://static.case.law/us/327/cases/0304-01.json</w:t>
      </w:r>
    </w:p>
    <w:p>
      <w:pPr>
        <w:keepNext/>
        <w:pageBreakBefore/>
        <w:spacing w:before="520" w:after="80"/>
      </w:pPr>
      <w:r>
        <w:rPr>
          <w:rFonts w:ascii="Times New Roman" w:hAnsi="Times New Roman" w:eastAsia="宋体" w:cs="Times New Roman"/>
          <w:color w:val="A9812C"/>
          <w:spacing w:val="120"/>
          <w:sz w:val="16"/>
        </w:rPr>
        <w:t>第五章</w:t>
      </w:r>
    </w:p>
    <w:p>
      <w:pPr>
        <w:keepNext/>
        <w:spacing w:before="40" w:after="60"/>
      </w:pPr>
      <w:r>
        <w:rPr>
          <w:rFonts w:ascii="黑体" w:hAnsi="黑体" w:eastAsia="黑体" w:cs="黑体"/>
          <w:b/>
          <w:color w:val="1F3864"/>
          <w:sz w:val="34"/>
        </w:rPr>
        <w:t>联邦用兵：《叛乱法》与《地方保安队法》</w:t>
      </w:r>
    </w:p>
    <w:p>
      <w:pPr>
        <w:keepNext/>
        <w:pBdr>
          <w:bottom w:val="single" w:sz="6" w:space="6" w:color="1F3864"/>
        </w:pBdr>
        <w:spacing w:after="280"/>
      </w:pPr>
      <w:r>
        <w:rPr>
          <w:rFonts w:ascii="Times New Roman" w:hAnsi="Times New Roman" w:eastAsia="宋体" w:cs="Times New Roman"/>
          <w:i/>
          <w:color w:val="595959"/>
          <w:sz w:val="20"/>
        </w:rPr>
        <w:t>Federal Troops: The Insurrection Act and Posse Comitatus</w:t>
      </w:r>
    </w:p>
    <w:p>
      <w:pPr>
        <w:keepNext w:val="0"/>
        <w:spacing w:after="140" w:line="336" w:lineRule="auto"/>
        <w:jc w:val="both"/>
      </w:pPr>
      <w:r>
        <w:rPr>
          <w:rFonts w:ascii="Times New Roman" w:hAnsi="Times New Roman" w:eastAsia="宋体" w:cs="Times New Roman"/>
          <w:color w:val="222222"/>
          <w:sz w:val="19"/>
        </w:rPr>
        <w:t>联邦层面最常用的工具不是戒严，而是《叛乱法》。它的源头是 1792 年的《民兵法》与 1795 年的补充立法，1807 年经杰斐逊签署成型，此后多次修订，现行文本编为《美国法典》第十编第 251—255 条。三类情形可以触发：州政府请求联邦援助（第 251 条）；州政府无力执行联邦法律（第 252 条）；以及叛乱或 domestic violence 妨碍联邦法律执行、或剥夺公民受宪法保障的权利（第 253 条）。</w:t>
      </w:r>
    </w:p>
    <w:p>
      <w:pPr>
        <w:keepNext w:val="0"/>
        <w:spacing w:after="140" w:line="336" w:lineRule="auto"/>
        <w:jc w:val="both"/>
      </w:pPr>
      <w:r>
        <w:rPr>
          <w:rFonts w:ascii="Times New Roman" w:hAnsi="Times New Roman" w:eastAsia="宋体" w:cs="Times New Roman"/>
          <w:color w:val="222222"/>
          <w:sz w:val="19"/>
        </w:rPr>
        <w:t>第 253 条是争议最大的一条。它允许总统在不必取得州长同意的情况下派兵，条件是州当局无法或不愿保护公民权利。1962 年密西西比大学、1963 年阿拉巴马大学、1965 年塞尔玛游行，都是依这一条（或其前身第 333 条）派兵；1957 年小石城则依第 251 条，由州长实际上失去对局势的控制、总统应地方请求介入。</w:t>
      </w:r>
    </w:p>
    <w:p>
      <w:pPr>
        <w:keepNext w:val="0"/>
        <w:spacing w:after="140" w:line="336" w:lineRule="auto"/>
        <w:jc w:val="both"/>
      </w:pPr>
      <w:r>
        <w:rPr>
          <w:rFonts w:ascii="Times New Roman" w:hAnsi="Times New Roman" w:eastAsia="宋体" w:cs="Times New Roman"/>
          <w:color w:val="222222"/>
          <w:sz w:val="19"/>
        </w:rPr>
        <w:t>《地方保安队法》（18 U.S.C. § 1385）是另一面。1878 年国会为回应重建时期南方对联邦军队的怨愤，禁止陆军与空军参与“执行法律”，除非宪法或国会另有授权。它与《叛乱法》构成一对：前者禁止军队充当警察，后者在特定情形下解除这一禁止。两部法律合起来说明，美国法对“军队介入国内治理”的态度是原则禁止、例外授权，而不是相反。</w:t>
      </w:r>
    </w:p>
    <w:p>
      <w:pPr>
        <w:keepNext w:val="0"/>
        <w:spacing w:after="140" w:line="336" w:lineRule="auto"/>
        <w:jc w:val="both"/>
      </w:pPr>
      <w:r>
        <w:rPr>
          <w:rFonts w:ascii="Times New Roman" w:hAnsi="Times New Roman" w:eastAsia="宋体" w:cs="Times New Roman"/>
          <w:color w:val="222222"/>
          <w:sz w:val="19"/>
        </w:rPr>
        <w:t>依《叛乱法》派兵与戒严的区别，在实务中有三条界线：第一，军队指挥官不取代地方行政与司法首长；第二，被拘者仍须进入普通司法程序，不得由军事法庭审判；第三，部队的行动规则由司法部与国防部联合制定，受《地方保安队法》与宪法第四修正案约束。1957 年小石城的空降师、1967 年底特律的 82 空降师、1992 年洛杉矶的陆军与海军陆战队，都在这三条界线内行动——它们执行的是法院命令与联邦法律，不是军事管制。</w:t>
      </w:r>
    </w:p>
    <w:p>
      <w:pPr>
        <w:keepNext/>
        <w:spacing w:before="400" w:after="40"/>
      </w:pPr>
      <w:r>
        <w:rPr>
          <w:rFonts w:ascii="黑体" w:hAnsi="黑体" w:eastAsia="黑体" w:cs="黑体"/>
          <w:b/>
          <w:color w:val="1F3864"/>
          <w:sz w:val="26"/>
        </w:rPr>
        <w:t>《叛乱法》（第十编第 251—255 条）</w:t>
      </w:r>
    </w:p>
    <w:p>
      <w:pPr>
        <w:keepNext/>
        <w:spacing w:after="60"/>
      </w:pPr>
      <w:r>
        <w:rPr>
          <w:rFonts w:ascii="Times New Roman" w:hAnsi="Times New Roman" w:eastAsia="宋体" w:cs="Times New Roman"/>
          <w:color w:val="595959"/>
          <w:sz w:val="18"/>
        </w:rPr>
        <w:t>Insurrection Act, 10 U.S.C. §§ 251–255</w:t>
      </w:r>
    </w:p>
    <w:p>
      <w:pPr>
        <w:keepNext/>
        <w:spacing w:after="160"/>
      </w:pPr>
      <w:r>
        <w:rPr>
          <w:rFonts w:ascii="Times New Roman" w:hAnsi="Times New Roman" w:eastAsia="宋体" w:cs="Times New Roman"/>
          <w:color w:val="808080"/>
          <w:sz w:val="16"/>
        </w:rPr>
        <w:t>1807 年 3 月 3 日立法 · 现行文本经 2006 年、2008 年修订 · 原编号第 331—334 条</w:t>
      </w:r>
    </w:p>
    <w:p>
      <w:pPr>
        <w:keepNext w:val="0"/>
        <w:spacing w:after="120" w:line="336" w:lineRule="auto"/>
        <w:jc w:val="both"/>
      </w:pPr>
      <w:r>
        <w:rPr>
          <w:rFonts w:ascii="Times New Roman" w:hAnsi="Times New Roman" w:eastAsia="宋体" w:cs="Times New Roman"/>
          <w:color w:val="222222"/>
          <w:sz w:val="19"/>
        </w:rPr>
        <w:t>联邦派兵协助州政府或执行联邦法律的授权基础。第 251 条须州议会或州长请求；第 252 条在州当局无力执行联邦法律时适用；第 253 条可在未获州同意时保护宪法权利。</w:t>
      </w:r>
    </w:p>
    <w:p>
      <w:pPr>
        <w:keepNext/>
        <w:spacing w:before="80" w:after="40"/>
      </w:pPr>
      <w:r>
        <w:rPr>
          <w:rFonts w:ascii="Times New Roman" w:hAnsi="Times New Roman" w:eastAsia="宋体" w:cs="Times New Roman"/>
          <w:color w:val="808080"/>
          <w:spacing w:val="30"/>
          <w:sz w:val="16"/>
        </w:rPr>
        <w:t>条文原文（节选） / ORIGINAL TEXT</w:t>
      </w:r>
    </w:p>
    <w:p>
      <w:pPr>
        <w:pBdr>
          <w:left w:val="single" w:sz="12" w:space="10" w:color="C9D3E3"/>
        </w:pBdr>
        <w:spacing w:before="20" w:after="20" w:line="312" w:lineRule="auto"/>
        <w:ind w:left="425" w:right="227"/>
      </w:pPr>
      <w:r>
        <w:rPr>
          <w:rFonts w:ascii="Times New Roman" w:hAnsi="Times New Roman" w:eastAsia="宋体" w:cs="Times New Roman"/>
          <w:color w:val="222222"/>
          <w:sz w:val="19"/>
        </w:rPr>
        <w:t>§ 251. Federal aid for State governments</w:t>
      </w:r>
      <w:r>
        <w:br/>
      </w:r>
      <w:r>
        <w:rPr>
          <w:rFonts w:ascii="Times New Roman" w:hAnsi="Times New Roman" w:eastAsia="宋体" w:cs="Times New Roman"/>
          <w:color w:val="222222"/>
          <w:sz w:val="19"/>
        </w:rPr>
        <w:t>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w:t>
      </w:r>
      <w:r>
        <w:br/>
      </w:r>
      <w:r>
        <w:rPr>
          <w:rFonts w:ascii="Times New Roman" w:hAnsi="Times New Roman" w:eastAsia="宋体" w:cs="Times New Roman"/>
          <w:color w:val="222222"/>
          <w:sz w:val="19"/>
        </w:rPr>
        <w:t>§ 252. Use of militia and armed forces to enforce Federal authority</w:t>
      </w:r>
      <w:r>
        <w:br/>
      </w:r>
      <w:r>
        <w:rPr>
          <w:rFonts w:ascii="Times New Roman" w:hAnsi="Times New Roman" w:eastAsia="宋体" w:cs="Times New Roman"/>
          <w:color w:val="222222"/>
          <w:sz w:val="19"/>
        </w:rPr>
        <w:t>Whenever the President considers that unlawful obstructions, combinations, or assemblages, or rebellion against the authority of the United States, make it impracticable to enforce the laws of the United States in any State by the ordinary course of judicial proceedings, he may call into Federal service such of the militia of any State, and use such of the armed forces, as he considers necessary to enforce those laws or to suppress the rebellion.</w:t>
      </w:r>
      <w:r>
        <w:br/>
      </w:r>
      <w:r>
        <w:rPr>
          <w:rFonts w:ascii="Times New Roman" w:hAnsi="Times New Roman" w:eastAsia="宋体" w:cs="Times New Roman"/>
          <w:color w:val="222222"/>
          <w:sz w:val="19"/>
        </w:rPr>
        <w:t>§ 253. Interference with State and Federal law</w:t>
      </w:r>
      <w:r>
        <w:br/>
      </w:r>
      <w:r>
        <w:rPr>
          <w:rFonts w:ascii="Times New Roman" w:hAnsi="Times New Roman" w:eastAsia="宋体" w:cs="Times New Roman"/>
          <w:color w:val="222222"/>
          <w:sz w:val="19"/>
        </w:rPr>
        <w:t>The President, by using the militia or the armed forces, or both, or by any other means, shall take such measures as he considers necessary to suppress, in a State, any insurrection, domestic violence, unlawful combination, or conspiracy, if it—</w:t>
      </w:r>
      <w:r>
        <w:br/>
      </w:r>
      <w:r>
        <w:rPr>
          <w:rFonts w:ascii="Times New Roman" w:hAnsi="Times New Roman" w:eastAsia="宋体" w:cs="Times New Roman"/>
          <w:color w:val="222222"/>
          <w:sz w:val="19"/>
        </w:rPr>
        <w:t>(1) so hinders the execution of the laws of that State, and of the United States within the State, that any part or class of its people is deprived of a right, privilege, immunity, or protection named in the Constitution and secured by law, and the constituted authorities of that State are unable, fail, or refuse to protect that right, privilege, or immunity, or to give that protection; or</w:t>
      </w:r>
      <w:r>
        <w:br/>
      </w:r>
      <w:r>
        <w:rPr>
          <w:rFonts w:ascii="Times New Roman" w:hAnsi="Times New Roman" w:eastAsia="宋体" w:cs="Times New Roman"/>
          <w:color w:val="222222"/>
          <w:sz w:val="19"/>
        </w:rPr>
        <w:t>(2) opposes or obstructs the execution of the laws of the United States or impedes the course of justice under those laws.</w:t>
      </w:r>
      <w:r>
        <w:br/>
      </w:r>
      <w:r>
        <w:rPr>
          <w:rFonts w:ascii="Times New Roman" w:hAnsi="Times New Roman" w:eastAsia="宋体" w:cs="Times New Roman"/>
          <w:color w:val="222222"/>
          <w:sz w:val="19"/>
        </w:rPr>
        <w:t>In any situation covered by clause (1), the State shall be considered to have denied the equal protection of the laws secured by the Constitution.</w:t>
      </w:r>
      <w:r>
        <w:br/>
      </w:r>
      <w:r>
        <w:rPr>
          <w:rFonts w:ascii="Times New Roman" w:hAnsi="Times New Roman" w:eastAsia="宋体" w:cs="Times New Roman"/>
          <w:color w:val="222222"/>
          <w:sz w:val="19"/>
        </w:rPr>
        <w:t>§ 254. Proclamation to disperse</w:t>
      </w:r>
      <w:r>
        <w:br/>
      </w:r>
      <w:r>
        <w:rPr>
          <w:rFonts w:ascii="Times New Roman" w:hAnsi="Times New Roman" w:eastAsia="宋体" w:cs="Times New Roman"/>
          <w:color w:val="222222"/>
          <w:sz w:val="19"/>
        </w:rPr>
        <w:t>[...] (Whenever the President considers it necessary to use the militia or the armed forces under this chapter, he shall, by proclamation, immediately order the insurgents to disperse and retire peaceably to their abodes within a limited time.)</w:t>
      </w:r>
      <w:r>
        <w:br/>
      </w:r>
      <w:r>
        <w:rPr>
          <w:rFonts w:ascii="Times New Roman" w:hAnsi="Times New Roman" w:eastAsia="宋体" w:cs="Times New Roman"/>
          <w:color w:val="222222"/>
          <w:sz w:val="19"/>
        </w:rPr>
        <w:t>§ 255. Guam and Virgin Islands included as "State"</w:t>
      </w:r>
      <w:r>
        <w:br/>
      </w:r>
      <w:r>
        <w:rPr>
          <w:rFonts w:ascii="Times New Roman" w:hAnsi="Times New Roman" w:eastAsia="宋体" w:cs="Times New Roman"/>
          <w:color w:val="222222"/>
          <w:sz w:val="19"/>
        </w:rPr>
        <w:t>[...] (For purposes of this chapter, the term "State" includes Guam and the Virgin Islands.)</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 251 联邦对州政府的援助</w:t>
      </w:r>
      <w:r>
        <w:br/>
      </w:r>
      <w:r>
        <w:rPr>
          <w:rFonts w:ascii="Times New Roman" w:hAnsi="Times New Roman" w:eastAsia="宋体" w:cs="Times New Roman"/>
          <w:color w:val="595959"/>
          <w:sz w:val="19"/>
        </w:rPr>
        <w:t>凡任何州发生反对其政府的叛乱时，总统可应该州立法机关的请求，或在立法机关无法召集时应州长的请求，将其他各州的民兵按其请求的数量征召入联邦服役，并使用其认为必要的武装部队，以镇压该叛乱。</w:t>
      </w:r>
      <w:r>
        <w:br/>
      </w:r>
      <w:r>
        <w:rPr>
          <w:rFonts w:ascii="Times New Roman" w:hAnsi="Times New Roman" w:eastAsia="宋体" w:cs="Times New Roman"/>
          <w:color w:val="595959"/>
          <w:sz w:val="19"/>
        </w:rPr>
        <w:t>§ 252 使用民兵与武装部队执行联邦权力</w:t>
      </w:r>
      <w:r>
        <w:br/>
      </w:r>
      <w:r>
        <w:rPr>
          <w:rFonts w:ascii="Times New Roman" w:hAnsi="Times New Roman" w:eastAsia="宋体" w:cs="Times New Roman"/>
          <w:color w:val="595959"/>
          <w:sz w:val="19"/>
        </w:rPr>
        <w:t>凡总统认为，非法阻挠、结伙或聚众，或对美国权威的叛乱，致使在任何州无法通过通常的司法程序执行美国法律时，总统可将任何州的民兵征召入联邦服役，并使用其认为必要的武装部队，以执行上述法律或镇压该叛乱。</w:t>
      </w:r>
      <w:r>
        <w:br/>
      </w:r>
      <w:r>
        <w:rPr>
          <w:rFonts w:ascii="Times New Roman" w:hAnsi="Times New Roman" w:eastAsia="宋体" w:cs="Times New Roman"/>
          <w:color w:val="595959"/>
          <w:sz w:val="19"/>
        </w:rPr>
        <w:t>§ 253 对州法律与联邦法律的妨碍</w:t>
      </w:r>
      <w:r>
        <w:br/>
      </w:r>
      <w:r>
        <w:rPr>
          <w:rFonts w:ascii="Times New Roman" w:hAnsi="Times New Roman" w:eastAsia="宋体" w:cs="Times New Roman"/>
          <w:color w:val="595959"/>
          <w:sz w:val="19"/>
        </w:rPr>
        <w:t>总统通过使用民兵或武装部队，或两者并用，或通过任何其他手段，应采取其认为必要的措施，以镇压一州之内的任何叛乱、内部暴力、非法结伙或共谋，但须具备下列情形之一——</w:t>
      </w:r>
      <w:r>
        <w:br/>
      </w:r>
      <w:r>
        <w:rPr>
          <w:rFonts w:ascii="Times New Roman" w:hAnsi="Times New Roman" w:eastAsia="宋体" w:cs="Times New Roman"/>
          <w:color w:val="595959"/>
          <w:sz w:val="19"/>
        </w:rPr>
        <w:t>(1) 该等情形如此妨碍该州法律以及美国法律在该州内的执行，以致任何一部分或一类人民被剥夺宪法所规定并受法律保障的权利、特权、豁免或保护，而该州依宪法设立的当局不能、未能或拒绝保护该项权利、特权或豁免，或不予提供该项保护；或</w:t>
      </w:r>
      <w:r>
        <w:br/>
      </w:r>
      <w:r>
        <w:rPr>
          <w:rFonts w:ascii="Times New Roman" w:hAnsi="Times New Roman" w:eastAsia="宋体" w:cs="Times New Roman"/>
          <w:color w:val="595959"/>
          <w:sz w:val="19"/>
        </w:rPr>
        <w:t>(2) 该等情形反对或阻碍美国法律的执行，或妨碍依据上述法律的司法进程。</w:t>
      </w:r>
      <w:r>
        <w:br/>
      </w:r>
      <w:r>
        <w:rPr>
          <w:rFonts w:ascii="Times New Roman" w:hAnsi="Times New Roman" w:eastAsia="宋体" w:cs="Times New Roman"/>
          <w:color w:val="595959"/>
          <w:sz w:val="19"/>
        </w:rPr>
        <w:t>在属于第(1)项的情形下，该州应被视为已否认宪法所保障的法律上的平等保护。</w:t>
      </w:r>
      <w:r>
        <w:br/>
      </w:r>
      <w:r>
        <w:rPr>
          <w:rFonts w:ascii="Times New Roman" w:hAnsi="Times New Roman" w:eastAsia="宋体" w:cs="Times New Roman"/>
          <w:color w:val="595959"/>
          <w:sz w:val="19"/>
        </w:rPr>
        <w:t>§ 254 解散公告</w:t>
      </w:r>
      <w:r>
        <w:br/>
      </w:r>
      <w:r>
        <w:rPr>
          <w:rFonts w:ascii="Times New Roman" w:hAnsi="Times New Roman" w:eastAsia="宋体" w:cs="Times New Roman"/>
          <w:color w:val="595959"/>
          <w:sz w:val="19"/>
        </w:rPr>
        <w:t>[...]（凡总统认为有必要依据本章使用民兵或武装部队时，应立即以公告命令叛乱者于限定时间内解散并和平返回其住所。）</w:t>
      </w:r>
      <w:r>
        <w:br/>
      </w:r>
      <w:r>
        <w:rPr>
          <w:rFonts w:ascii="Times New Roman" w:hAnsi="Times New Roman" w:eastAsia="宋体" w:cs="Times New Roman"/>
          <w:color w:val="595959"/>
          <w:sz w:val="19"/>
        </w:rPr>
        <w:t>§ 255 关岛与维尔京群岛纳入"州"之定义</w:t>
      </w:r>
      <w:r>
        <w:br/>
      </w:r>
      <w:r>
        <w:rPr>
          <w:rFonts w:ascii="Times New Roman" w:hAnsi="Times New Roman" w:eastAsia="宋体" w:cs="Times New Roman"/>
          <w:color w:val="595959"/>
          <w:sz w:val="19"/>
        </w:rPr>
        <w:t>[...]（就本章而言，"州"一词包括关岛和维尔京群岛。）</w:t>
      </w:r>
      <w:r>
        <w:br/>
      </w:r>
      <w:r>
        <w:rPr>
          <w:rFonts w:ascii="Times New Roman" w:hAnsi="Times New Roman" w:eastAsia="宋体" w:cs="Times New Roman"/>
          <w:color w:val="808080"/>
          <w:sz w:val="15"/>
        </w:rPr>
        <w:t>来源：https://www.govinfo.gov/content/pkg/USCODE-2023-title10/html/USCODE-2023-title10-subtitleA-partI-chap13-sec251.htm</w:t>
      </w:r>
    </w:p>
    <w:p>
      <w:pPr>
        <w:keepNext/>
        <w:spacing w:before="400" w:after="40"/>
      </w:pPr>
      <w:r>
        <w:rPr>
          <w:rFonts w:ascii="黑体" w:hAnsi="黑体" w:eastAsia="黑体" w:cs="黑体"/>
          <w:b/>
          <w:color w:val="1F3864"/>
          <w:sz w:val="26"/>
        </w:rPr>
        <w:t>《地方保安队法》（第十八编第 1385 条）</w:t>
      </w:r>
    </w:p>
    <w:p>
      <w:pPr>
        <w:keepNext/>
        <w:spacing w:after="60"/>
      </w:pPr>
      <w:r>
        <w:rPr>
          <w:rFonts w:ascii="Times New Roman" w:hAnsi="Times New Roman" w:eastAsia="宋体" w:cs="Times New Roman"/>
          <w:color w:val="595959"/>
          <w:sz w:val="18"/>
        </w:rPr>
        <w:t>Posse Comitatus Act, 18 U.S.C. § 1385</w:t>
      </w:r>
    </w:p>
    <w:p>
      <w:pPr>
        <w:keepNext/>
        <w:spacing w:after="160"/>
      </w:pPr>
      <w:r>
        <w:rPr>
          <w:rFonts w:ascii="Times New Roman" w:hAnsi="Times New Roman" w:eastAsia="宋体" w:cs="Times New Roman"/>
          <w:color w:val="808080"/>
          <w:sz w:val="16"/>
        </w:rPr>
        <w:t>1878 年 6 月 18 日 · 现行文本 · 仅一句话，另有国防部规章补充</w:t>
      </w:r>
    </w:p>
    <w:p>
      <w:pPr>
        <w:keepNext/>
        <w:spacing w:after="120" w:line="336" w:lineRule="auto"/>
        <w:jc w:val="both"/>
      </w:pPr>
      <w:r>
        <w:rPr>
          <w:rFonts w:ascii="Times New Roman" w:hAnsi="Times New Roman" w:eastAsia="宋体" w:cs="Times New Roman"/>
          <w:color w:val="222222"/>
          <w:sz w:val="19"/>
        </w:rPr>
        <w:t>禁止陆军与空军参与执行法律，除非宪法或国会另有授权；它是“军队不得充当警察”这一原则的成文化，与《叛乱法》的授权条款互为表里。</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312" w:lineRule="auto"/>
        <w:ind w:left="425" w:right="227"/>
      </w:pPr>
      <w:r>
        <w:rPr>
          <w:rFonts w:ascii="Times New Roman" w:hAnsi="Times New Roman" w:eastAsia="宋体" w:cs="Times New Roman"/>
          <w:color w:val="222222"/>
          <w:sz w:val="19"/>
        </w:rPr>
        <w:t>§ 1385. Use of Army, Navy, Marine Corps, Air Force, and Space Force as posse comitatus</w:t>
      </w:r>
      <w:r>
        <w:br/>
      </w:r>
      <w:r>
        <w:rPr>
          <w:rFonts w:ascii="Times New Roman" w:hAnsi="Times New Roman" w:eastAsia="宋体" w:cs="Times New Roman"/>
          <w:color w:val="222222"/>
          <w:sz w:val="19"/>
        </w:rPr>
        <w:t>Whoever, except in cases and under circumstances expressly authorized by the Constitution or Act of Congress, willfully uses any part of the Army, the Navy, the Marine Corps, the Air Force, or the Space Force as a posse comitatus or otherwise to execute the laws shall be fined under this title or imprisoned not more than two years, or both.</w:t>
      </w:r>
      <w:r>
        <w:br/>
      </w:r>
      <w:r>
        <w:rPr>
          <w:rFonts w:ascii="Times New Roman" w:hAnsi="Times New Roman" w:eastAsia="宋体" w:cs="Times New Roman"/>
          <w:color w:val="222222"/>
          <w:sz w:val="19"/>
        </w:rPr>
        <w:t>[10 U.S.C. § 274 (summary): The Secretary of Defense may make Department of Defense personnel available to maintain and operate equipment for Federal, State, and local civilian law enforcement officials, but under subsection (c) such support may not involve direct participation by such personnel in a civilian law enforcement operation unless such direct participation is otherwise authorized by law.]</w:t>
      </w:r>
    </w:p>
    <w:p>
      <w:pPr>
        <w:pBdr>
          <w:left w:val="single" w:sz="12" w:space="10" w:color="C9D3E3"/>
        </w:pBdr>
        <w:spacing w:before="80" w:after="40" w:line="324" w:lineRule="auto"/>
        <w:ind w:left="425" w:right="227"/>
      </w:pPr>
      <w:r>
        <w:rPr>
          <w:rFonts w:ascii="Times New Roman" w:hAnsi="Times New Roman" w:eastAsia="宋体" w:cs="Times New Roman"/>
          <w:color w:val="595959"/>
          <w:sz w:val="19"/>
        </w:rPr>
        <w:t>§ 1385 将陆军、海军、海军陆战队、空军和太空军用作地方保安队</w:t>
      </w:r>
      <w:r>
        <w:br/>
      </w:r>
      <w:r>
        <w:rPr>
          <w:rFonts w:ascii="Times New Roman" w:hAnsi="Times New Roman" w:eastAsia="宋体" w:cs="Times New Roman"/>
          <w:color w:val="595959"/>
          <w:sz w:val="19"/>
        </w:rPr>
        <w:t>任何人，除在宪法或国会法案明确授权的情形和情况之下，故意将陆军、海军、海军陆战队、空军或太空军的任何部分用作地方保安队，或以其他方式用以执行法律者，依本编处以罚金，或处二年以下监禁，或两者并罚。</w:t>
      </w:r>
      <w:r>
        <w:br/>
      </w:r>
      <w:r>
        <w:rPr>
          <w:rFonts w:ascii="Times New Roman" w:hAnsi="Times New Roman" w:eastAsia="宋体" w:cs="Times New Roman"/>
          <w:color w:val="595959"/>
          <w:sz w:val="19"/>
        </w:rPr>
        <w:t>[10 U.S.C. § 274 要点：国防部长可提供国防部人员，为联邦、州及地方民事执法官员维护和操作装备；但依第(c)款，此类支援不得涉及上述人员直接参与民事执法行动，除非该直接参与另有法律授权。]</w:t>
      </w:r>
      <w:r>
        <w:br/>
      </w:r>
      <w:r>
        <w:rPr>
          <w:rFonts w:ascii="Times New Roman" w:hAnsi="Times New Roman" w:eastAsia="宋体" w:cs="Times New Roman"/>
          <w:color w:val="808080"/>
          <w:sz w:val="15"/>
        </w:rPr>
        <w:t>来源：https://www.govinfo.gov/content/pkg/USCODE-2023-title18/html/USCODE-2023-title18-partI-chap67-sec1385.htm</w:t>
      </w:r>
    </w:p>
    <w:p>
      <w:pPr>
        <w:keepNext/>
        <w:pageBreakBefore/>
        <w:spacing w:before="520" w:after="80"/>
      </w:pPr>
      <w:r>
        <w:rPr>
          <w:rFonts w:ascii="Times New Roman" w:hAnsi="Times New Roman" w:eastAsia="宋体" w:cs="Times New Roman"/>
          <w:color w:val="A9812C"/>
          <w:spacing w:val="120"/>
          <w:sz w:val="16"/>
        </w:rPr>
        <w:t>第六章</w:t>
      </w:r>
    </w:p>
    <w:p>
      <w:pPr>
        <w:keepNext/>
        <w:spacing w:before="40" w:after="60"/>
      </w:pPr>
      <w:r>
        <w:rPr>
          <w:rFonts w:ascii="黑体" w:hAnsi="黑体" w:eastAsia="黑体" w:cs="黑体"/>
          <w:b/>
          <w:color w:val="1F3864"/>
          <w:sz w:val="34"/>
        </w:rPr>
        <w:t>小石城与牛津：联邦部队进入州境</w:t>
      </w:r>
    </w:p>
    <w:p>
      <w:pPr>
        <w:keepNext/>
        <w:pBdr>
          <w:bottom w:val="single" w:sz="6" w:space="6" w:color="1F3864"/>
        </w:pBdr>
        <w:spacing w:after="280"/>
      </w:pPr>
      <w:r>
        <w:rPr>
          <w:rFonts w:ascii="Times New Roman" w:hAnsi="Times New Roman" w:eastAsia="宋体" w:cs="Times New Roman"/>
          <w:i/>
          <w:color w:val="595959"/>
          <w:sz w:val="20"/>
        </w:rPr>
        <w:t>Little Rock and Oxford: Federal Troops in the States</w:t>
      </w:r>
    </w:p>
    <w:p>
      <w:pPr>
        <w:keepNext w:val="0"/>
        <w:spacing w:after="140" w:line="336" w:lineRule="auto"/>
        <w:jc w:val="both"/>
      </w:pPr>
      <w:r>
        <w:rPr>
          <w:rFonts w:ascii="Times New Roman" w:hAnsi="Times New Roman" w:eastAsia="宋体" w:cs="Times New Roman"/>
          <w:color w:val="222222"/>
          <w:sz w:val="19"/>
        </w:rPr>
        <w:t>1954 年 Brown 案之后，南方各州以“ interposition ”与“ nullification ”为名抵制。联邦政府的回应不是戒严，而是以联邦法院命令为依据，派部队保护具体的人进入具体的校门。这类行动的法律结构，与戒严恰好相反：军事力量服务于司法命令，而不是取代司法。</w:t>
      </w:r>
    </w:p>
    <w:p>
      <w:pPr>
        <w:keepNext w:val="0"/>
        <w:spacing w:after="140" w:line="336" w:lineRule="auto"/>
        <w:jc w:val="both"/>
      </w:pPr>
      <w:r>
        <w:rPr>
          <w:rFonts w:ascii="Times New Roman" w:hAnsi="Times New Roman" w:eastAsia="宋体" w:cs="Times New Roman"/>
          <w:color w:val="222222"/>
          <w:sz w:val="19"/>
        </w:rPr>
        <w:t>1957 年 9 月，阿肯色州长福布斯调动国民警卫队阻止九名黑人学生进入小石城中央高中。联邦地区法院下达禁令，州长撤走警卫队后，当地警力无法维持秩序。艾森豪威尔总统依《叛乱法》第 251 条（当时第 331 条）发布第 10730 号行政命令，将阿肯色州国民警卫队联邦化，并派出第 101 空降师。9 月 25 日，学生在伞兵护送下入学。</w:t>
      </w:r>
    </w:p>
    <w:p>
      <w:pPr>
        <w:keepNext w:val="0"/>
        <w:spacing w:after="140" w:line="336" w:lineRule="auto"/>
        <w:jc w:val="both"/>
      </w:pPr>
      <w:r>
        <w:rPr>
          <w:rFonts w:ascii="Times New Roman" w:hAnsi="Times New Roman" w:eastAsia="宋体" w:cs="Times New Roman"/>
          <w:color w:val="222222"/>
          <w:sz w:val="19"/>
        </w:rPr>
        <w:t>1962 年密西西比大学的梅雷迪思事件更进一步。州长巴尼特亲自阻拦注册，联邦第五巡回法院判定其藐视法庭；肯尼迪总统未待州长请求，依第 253 条（当时第 333 条）派兵，并发表电视讲话说明：总统的职责是执行联邦法院的命令。当夜发生骚乱，联邦部队介入，两人死亡。</w:t>
      </w:r>
    </w:p>
    <w:p>
      <w:pPr>
        <w:keepNext w:val="0"/>
        <w:spacing w:after="140" w:line="336" w:lineRule="auto"/>
        <w:jc w:val="both"/>
      </w:pPr>
      <w:r>
        <w:rPr>
          <w:rFonts w:ascii="Times New Roman" w:hAnsi="Times New Roman" w:eastAsia="宋体" w:cs="Times New Roman"/>
          <w:color w:val="222222"/>
          <w:sz w:val="19"/>
        </w:rPr>
        <w:t>1965 年塞尔玛的民权游行，联邦法院先判定州政府的禁令违宪，再由总统联邦化阿拉巴马州国民警卫队提供保护。三次行动的共同点是：司法命令在前，军事力量在后；部队的指挥官受司法部与法院的指令约束；被保护者与阻挠者都由普通法院处理。这正是美国法把“用兵”与“戒严”分开的实际意义。</w:t>
      </w:r>
    </w:p>
    <w:p>
      <w:pPr>
        <w:keepNext/>
        <w:pageBreakBefore/>
        <w:spacing w:before="520" w:after="80"/>
      </w:pPr>
      <w:r>
        <w:rPr>
          <w:rFonts w:ascii="Times New Roman" w:hAnsi="Times New Roman" w:eastAsia="宋体" w:cs="Times New Roman"/>
          <w:color w:val="A9812C"/>
          <w:spacing w:val="120"/>
          <w:sz w:val="16"/>
        </w:rPr>
        <w:t>第七章</w:t>
      </w:r>
    </w:p>
    <w:p>
      <w:pPr>
        <w:keepNext/>
        <w:spacing w:before="40" w:after="60"/>
      </w:pPr>
      <w:r>
        <w:rPr>
          <w:rFonts w:ascii="黑体" w:hAnsi="黑体" w:eastAsia="黑体" w:cs="黑体"/>
          <w:b/>
          <w:color w:val="1F3864"/>
          <w:sz w:val="34"/>
        </w:rPr>
        <w:t>城市骚乱：1967、1968 与 1970</w:t>
      </w:r>
    </w:p>
    <w:p>
      <w:pPr>
        <w:keepNext/>
        <w:pBdr>
          <w:bottom w:val="single" w:sz="6" w:space="6" w:color="1F3864"/>
        </w:pBdr>
        <w:spacing w:after="280"/>
      </w:pPr>
      <w:r>
        <w:rPr>
          <w:rFonts w:ascii="Times New Roman" w:hAnsi="Times New Roman" w:eastAsia="宋体" w:cs="Times New Roman"/>
          <w:i/>
          <w:color w:val="595959"/>
          <w:sz w:val="20"/>
        </w:rPr>
        <w:t>Urban Disorder: 1967, 1968, 1970</w:t>
      </w:r>
    </w:p>
    <w:p>
      <w:pPr>
        <w:keepNext w:val="0"/>
        <w:spacing w:after="140" w:line="336" w:lineRule="auto"/>
        <w:jc w:val="both"/>
      </w:pPr>
      <w:r>
        <w:rPr>
          <w:rFonts w:ascii="Times New Roman" w:hAnsi="Times New Roman" w:eastAsia="宋体" w:cs="Times New Roman"/>
          <w:color w:val="222222"/>
          <w:sz w:val="19"/>
        </w:rPr>
        <w:t>二十世纪六十年代后期，联邦部队介入的场景从校园转向城市。1967 年 7 月底特律骚乱，州长罗姆尼请求联邦援助，约翰逊总统依《叛乱法》派出第 82 与第 101 空降师，连同密歇根州国民警卫队共约一万七千人；四十余人死亡，七百余人受伤。 Newark 同年骚乱则由州国民警卫队处理，未动联邦部队。</w:t>
      </w:r>
    </w:p>
    <w:p>
      <w:pPr>
        <w:keepNext w:val="0"/>
        <w:spacing w:after="140" w:line="336" w:lineRule="auto"/>
        <w:jc w:val="both"/>
      </w:pPr>
      <w:r>
        <w:rPr>
          <w:rFonts w:ascii="Times New Roman" w:hAnsi="Times New Roman" w:eastAsia="宋体" w:cs="Times New Roman"/>
          <w:color w:val="222222"/>
          <w:sz w:val="19"/>
        </w:rPr>
        <w:t>1968 年 4 月马丁·路德·金遇刺后，华盛顿、芝加哥、巴尔的摩等城市发生骚乱。华盛顿的联邦部队规模最大，约一万三千人；哥伦比亚特区是联邦直辖，总统的派兵权限与州不同，但同样没有宣布戒严，拘押者交由普通法院处理。</w:t>
      </w:r>
    </w:p>
    <w:p>
      <w:pPr>
        <w:keepNext w:val="0"/>
        <w:spacing w:after="140" w:line="336" w:lineRule="auto"/>
        <w:jc w:val="both"/>
      </w:pPr>
      <w:r>
        <w:rPr>
          <w:rFonts w:ascii="Times New Roman" w:hAnsi="Times New Roman" w:eastAsia="宋体" w:cs="Times New Roman"/>
          <w:color w:val="222222"/>
          <w:sz w:val="19"/>
        </w:rPr>
        <w:t>1970 年 5 月 4 日，俄亥俄州肯特州立大学，国民警卫队向抗议学生开枪，四人死亡、九人受伤。俄亥俄州长此前已宣布进入紧急状态并调动警卫队，但未宣布戒严。受害者家属提起联邦诉讼，案件两次到达最高法院：1974 年的 Scheuer v. Rhodes 解决了州长与卫队官员是否享有免责的程序问题——他们可以提出善意抗辩，但须由陪审团判断事实。</w:t>
      </w:r>
    </w:p>
    <w:p>
      <w:pPr>
        <w:keepNext w:val="0"/>
        <w:spacing w:after="140" w:line="336" w:lineRule="auto"/>
        <w:jc w:val="both"/>
      </w:pPr>
      <w:r>
        <w:rPr>
          <w:rFonts w:ascii="Times New Roman" w:hAnsi="Times New Roman" w:eastAsia="宋体" w:cs="Times New Roman"/>
          <w:color w:val="222222"/>
          <w:sz w:val="19"/>
        </w:rPr>
        <w:t>Scheuer 的技术意义大于其结论。它承认在紧急状态下，行政官员必须在信息不完整、时间紧迫的条件下判断，因此给予“善意且合理理由”的抗辩；但它同时否定了绝对豁免——紧急状态不产生免于审判的权利。这与 Sterling 的逻辑一致：宣布紧急不等于免除审查，只是改变审查的强度。</w:t>
      </w:r>
    </w:p>
    <w:p>
      <w:pPr>
        <w:keepNext w:val="0"/>
        <w:spacing w:after="140" w:line="336" w:lineRule="auto"/>
        <w:jc w:val="both"/>
      </w:pPr>
      <w:r>
        <w:rPr>
          <w:rFonts w:ascii="Times New Roman" w:hAnsi="Times New Roman" w:eastAsia="宋体" w:cs="Times New Roman"/>
          <w:color w:val="222222"/>
          <w:sz w:val="19"/>
        </w:rPr>
        <w:t>1992 年洛杉矶骚乱是这一线索的终点。加州州长宣布紧急状态并调动国民警卫队，布什总统依《叛乱法》派出陆军与海军陆战队约四千五百人。全程没有戒严宣告，没有军事法庭，被拘者全部进入加州法院。美国在二十世纪后期的实践，基本把“戒严”从工具箱里移除了。</w:t>
      </w:r>
    </w:p>
    <w:p>
      <w:pPr>
        <w:keepNext/>
        <w:spacing w:before="440" w:after="40"/>
      </w:pPr>
      <w:r>
        <w:rPr>
          <w:rFonts w:ascii="黑体" w:hAnsi="黑体" w:eastAsia="黑体" w:cs="黑体"/>
          <w:b/>
          <w:color w:val="1F3864"/>
          <w:sz w:val="26"/>
        </w:rPr>
        <w:t>舍伊尔诉罗兹案</w:t>
      </w:r>
    </w:p>
    <w:p>
      <w:pPr>
        <w:keepNext/>
        <w:spacing w:after="60"/>
      </w:pPr>
      <w:r>
        <w:rPr>
          <w:rFonts w:ascii="Times New Roman" w:hAnsi="Times New Roman" w:eastAsia="宋体" w:cs="Times New Roman"/>
          <w:i/>
          <w:color w:val="595959"/>
          <w:sz w:val="18"/>
        </w:rPr>
        <w:t>Scheuer v. Rhodes</w:t>
      </w:r>
    </w:p>
    <w:p>
      <w:pPr>
        <w:keepNext/>
        <w:spacing w:after="160"/>
      </w:pPr>
      <w:r>
        <w:rPr>
          <w:rFonts w:ascii="Times New Roman" w:hAnsi="Times New Roman" w:eastAsia="宋体" w:cs="Times New Roman"/>
          <w:color w:val="808080"/>
          <w:sz w:val="16"/>
        </w:rPr>
        <w:t>416 U.S. 232 · 1974 年 4 月 17 日 · 全体一致，伯格首席大法官执笔</w:t>
      </w:r>
    </w:p>
    <w:p>
      <w:pPr>
        <w:keepNext w:val="0"/>
        <w:spacing w:after="120" w:line="336" w:lineRule="auto"/>
        <w:jc w:val="both"/>
      </w:pPr>
      <w:r>
        <w:rPr>
          <w:rFonts w:ascii="Times New Roman" w:hAnsi="Times New Roman" w:eastAsia="宋体" w:cs="Times New Roman"/>
          <w:color w:val="222222"/>
          <w:sz w:val="19"/>
        </w:rPr>
        <w:t>肯特州枪击案受害者家属起诉俄亥俄州长与国民警卫队官员。地区法院以绝对豁免驳回，上诉法院部分维持。最高法院认为官员可提出善意抗辩，但事实争点须经审理。</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These considerations suggest that, in varying scope, a qualified immunity is available to officers of the executive branch of government, the variation being dependent upon the scope of discretion and responsibilities of the office and all the circumstances as they reasonably appeared at the time of the action on which liability is sought to be based. It is the existence of reasonable grounds for the belief formed at the time and in light of all the circumstances, coupled with good-faith belief, that affords a basis for qualified immunity of executive officers for acts performed in the course of official conduct.</w:t>
        <w:br/>
        <w:br/>
        <w:t>The documents properly before the District Court at this early pleading stage specifically placed in issue whether the Governor and his subordinate officers were acting within the scope of their duties under the Constitution and laws of Ohio; whether they acted within the range of discretion permitted the holders of such office under Ohio law and whether they acted in good faith both in proclaiming an emergency and as to the actions taken to cope with the emergency so declared. Similarly, the complaints place directly in issue whether the lesser officers and enlisted personnel of the Guard acted in good-faith obedience to the orders of their superiors.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这些考虑表明，行政机关官员享有范围不一的有限豁免（qualified immunity），其范围取决于该职位的裁量权与职责范围，以及责任所据行为发生之时依当时情形合理可见的一切情况。正是行为当时基于全部情况而形成的信念具有合理根据，再加上善意的信念，构成了行政官员对其在公务行为过程中所为之行为享有有限豁免的基础。</w:t>
        <w:br/>
        <w:br/>
        <w:t>在这一早期诉答阶段，适当地提交地区法院的文件已具体使下列问题成为争点：总督及其下属官员是否在俄亥俄州宪法与法律所定的职责范围内行事；他们是否在俄亥俄州法律允许该职位持有者享有的裁量范围内行事；以及他们在宣布紧急状态时，以及在为应对所宣布的紧急状态而采取行动时，是否均出于善意。同样，起诉书也直接使国民警卫队的下级军官与士兵是否出于善意服从其上级命令成为争点。</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确立紧急状态下行政与军事官员的“善意且合理理由”抗辩，同时否定绝对豁免；紧急权力不产生免于司法审查的特权。</w:t>
      </w:r>
    </w:p>
    <w:p>
      <w:pPr>
        <w:spacing w:before="40" w:after="40"/>
      </w:pPr>
      <w:r>
        <w:rPr>
          <w:rFonts w:ascii="Times New Roman" w:hAnsi="Times New Roman" w:eastAsia="宋体" w:cs="Times New Roman"/>
          <w:color w:val="808080"/>
          <w:sz w:val="15"/>
        </w:rPr>
        <w:t>来源：https://static.case.law/us/416/cases/0232-01.json</w:t>
      </w:r>
    </w:p>
    <w:p>
      <w:pPr>
        <w:keepNext/>
        <w:pageBreakBefore/>
        <w:spacing w:before="520" w:after="80"/>
      </w:pPr>
      <w:r>
        <w:rPr>
          <w:rFonts w:ascii="Times New Roman" w:hAnsi="Times New Roman" w:eastAsia="宋体" w:cs="Times New Roman"/>
          <w:color w:val="A9812C"/>
          <w:spacing w:val="120"/>
          <w:sz w:val="16"/>
        </w:rPr>
        <w:t>第八章</w:t>
      </w:r>
    </w:p>
    <w:p>
      <w:pPr>
        <w:keepNext/>
        <w:spacing w:before="40" w:after="60"/>
      </w:pPr>
      <w:r>
        <w:rPr>
          <w:rFonts w:ascii="黑体" w:hAnsi="黑体" w:eastAsia="黑体" w:cs="黑体"/>
          <w:b/>
          <w:color w:val="1F3864"/>
          <w:sz w:val="34"/>
        </w:rPr>
        <w:t>结论：没有戒严法，只有戒严的判例</w:t>
      </w:r>
    </w:p>
    <w:p>
      <w:pPr>
        <w:keepNext/>
        <w:pBdr>
          <w:bottom w:val="single" w:sz="6" w:space="6" w:color="1F3864"/>
        </w:pBdr>
        <w:spacing w:after="280"/>
      </w:pPr>
      <w:r>
        <w:rPr>
          <w:rFonts w:ascii="Times New Roman" w:hAnsi="Times New Roman" w:eastAsia="宋体" w:cs="Times New Roman"/>
          <w:i/>
          <w:color w:val="595959"/>
          <w:sz w:val="20"/>
        </w:rPr>
        <w:t>Conclusion: No Statute, Only Case Law</w:t>
      </w:r>
    </w:p>
    <w:p>
      <w:pPr>
        <w:keepNext w:val="0"/>
        <w:spacing w:after="140" w:line="336" w:lineRule="auto"/>
        <w:jc w:val="both"/>
      </w:pPr>
      <w:r>
        <w:rPr>
          <w:rFonts w:ascii="Times New Roman" w:hAnsi="Times New Roman" w:eastAsia="宋体" w:cs="Times New Roman"/>
          <w:color w:val="222222"/>
          <w:sz w:val="19"/>
        </w:rPr>
        <w:t>把两百年的材料放在一起，可以看到三条稳定的规律。第一，宪法文本沉默：戒严既未被授权也未被禁止，其合法性来自事实状态与政治判断。第二，司法审查一律在事后：法院不问“宣布戒严是否合宪”，只问“这一次逮捕、这一次审判、这一次开枪是否越界”。第三，责任最终落在政治部门：州长与总统的宣布、国会的追认或立法，构成戒严的实际边界。</w:t>
      </w:r>
    </w:p>
    <w:p>
      <w:pPr>
        <w:keepNext w:val="0"/>
        <w:spacing w:after="140" w:line="336" w:lineRule="auto"/>
        <w:jc w:val="both"/>
      </w:pPr>
      <w:r>
        <w:rPr>
          <w:rFonts w:ascii="Times New Roman" w:hAnsi="Times New Roman" w:eastAsia="宋体" w:cs="Times New Roman"/>
          <w:color w:val="222222"/>
          <w:sz w:val="19"/>
        </w:rPr>
        <w:t>这三条规律也解释了美国戒严史的表面矛盾：戒严很少被整体否定，具体行为却经常被判违法。Milligan 否定了军事委员会，却承认“法院关闭之地”可以例外；Duncan 否定了军事法庭审平民，却承认治安措施可以继续；Sterling 否定了借口，却承认真实叛乱下的广泛裁量。每一个判例都同时是授权与限制。</w:t>
      </w:r>
    </w:p>
    <w:p>
      <w:pPr>
        <w:keepNext w:val="0"/>
        <w:spacing w:after="140" w:line="336" w:lineRule="auto"/>
        <w:jc w:val="both"/>
      </w:pPr>
      <w:r>
        <w:rPr>
          <w:rFonts w:ascii="Times New Roman" w:hAnsi="Times New Roman" w:eastAsia="宋体" w:cs="Times New Roman"/>
          <w:color w:val="222222"/>
          <w:sz w:val="19"/>
        </w:rPr>
        <w:t>与其他国家相比，美国的特殊之处不在标准更严，而在标准更“程序化”：它不设戒严的实体条件（如威胁等级、期限上限、议会批准），而是把争议转化为具体诉讼中的管辖、程序与赔偿问题。这种结构的优点是难以被滥用为常态治理，缺点是它依赖于法院在紧急状态下仍然开张、当事人仍然敢起诉——而这恰恰是戒严最可能被破坏的前提。</w:t>
      </w:r>
    </w:p>
    <w:p>
      <w:pPr>
        <w:keepNext w:val="0"/>
        <w:spacing w:after="140" w:line="336" w:lineRule="auto"/>
        <w:jc w:val="both"/>
      </w:pPr>
      <w:r>
        <w:rPr>
          <w:rFonts w:ascii="Times New Roman" w:hAnsi="Times New Roman" w:eastAsia="宋体" w:cs="Times New Roman"/>
          <w:color w:val="222222"/>
          <w:sz w:val="19"/>
        </w:rPr>
        <w:t>2020 年以后，争论的焦点已从“戒严”转向“准军事执法”：联邦执法人员进驻城市、国民警卫队在特区街头执勤、紧急状态下的行政命令。这些措施在法律上都不是戒严，但它们提出的问题与戒严同构——军事与执法力量的边界、联邦与州的权限、以及法院能否在事中而非事后介入。美国法对此仍无成文答案，仍只能回到判例。</w:t>
      </w:r>
    </w:p>
    <w:p>
      <w:pPr>
        <w:keepNext/>
        <w:pBdr>
          <w:bottom w:val="single" w:sz="4" w:space="4" w:color="BFBFBF"/>
        </w:pBdr>
        <w:spacing w:before="680" w:after="200"/>
      </w:pPr>
      <w:r>
        <w:rPr>
          <w:rFonts w:ascii="黑体" w:hAnsi="黑体" w:eastAsia="黑体" w:cs="黑体"/>
          <w:b/>
          <w:color w:val="1F3864"/>
          <w:sz w:val="28"/>
        </w:rPr>
        <w:t>附录一 · 大事年表</w:t>
      </w:r>
      <w:r>
        <w:rPr>
          <w:rFonts w:ascii="Times New Roman" w:hAnsi="Times New Roman" w:eastAsia="宋体" w:cs="Times New Roman"/>
          <w:sz w:val="24"/>
        </w:rPr>
        <w:t xml:space="preserve">　</w:t>
      </w:r>
      <w:r>
        <w:rPr>
          <w:rFonts w:ascii="Times New Roman" w:hAnsi="Times New Roman" w:eastAsia="宋体" w:cs="Times New Roman"/>
          <w:color w:val="595959"/>
          <w:sz w:val="18"/>
        </w:rPr>
        <w:t>Chronology, 1794-2020</w:t>
      </w:r>
    </w:p>
    <w:p>
      <w:pPr>
        <w:spacing w:before="0" w:after="100" w:line="312" w:lineRule="auto"/>
        <w:ind w:left="850" w:hanging="850"/>
      </w:pPr>
      <w:r>
        <w:rPr>
          <w:rFonts w:ascii="Times New Roman" w:hAnsi="Times New Roman" w:eastAsia="宋体" w:cs="Times New Roman"/>
          <w:b/>
          <w:color w:val="1F3864"/>
          <w:sz w:val="18"/>
        </w:rPr>
        <w:t>1794</w:t>
      </w:r>
      <w:r>
        <w:rPr>
          <w:rFonts w:ascii="Times New Roman" w:hAnsi="Times New Roman" w:eastAsia="宋体" w:cs="Times New Roman"/>
          <w:color w:val="222222"/>
          <w:sz w:val="18"/>
        </w:rPr>
        <w:t xml:space="preserve">　威士忌叛乱：华盛顿依 1792 年《民兵法》调集民兵，未宣布戒严。</w:t>
      </w:r>
    </w:p>
    <w:p>
      <w:pPr>
        <w:spacing w:before="0" w:after="100" w:line="312" w:lineRule="auto"/>
        <w:ind w:left="850" w:hanging="850"/>
      </w:pPr>
      <w:r>
        <w:rPr>
          <w:rFonts w:ascii="Times New Roman" w:hAnsi="Times New Roman" w:eastAsia="宋体" w:cs="Times New Roman"/>
          <w:b/>
          <w:color w:val="1F3864"/>
          <w:sz w:val="18"/>
        </w:rPr>
        <w:t>1807</w:t>
      </w:r>
      <w:r>
        <w:rPr>
          <w:rFonts w:ascii="Times New Roman" w:hAnsi="Times New Roman" w:eastAsia="宋体" w:cs="Times New Roman"/>
          <w:color w:val="222222"/>
          <w:sz w:val="18"/>
        </w:rPr>
        <w:t xml:space="preserve">　《叛乱法》立法，授权总统在叛乱时调用军队；同年伯尔阴谋案发。</w:t>
      </w:r>
    </w:p>
    <w:p>
      <w:pPr>
        <w:spacing w:before="0" w:after="100" w:line="312" w:lineRule="auto"/>
        <w:ind w:left="850" w:hanging="850"/>
      </w:pPr>
      <w:r>
        <w:rPr>
          <w:rFonts w:ascii="Times New Roman" w:hAnsi="Times New Roman" w:eastAsia="宋体" w:cs="Times New Roman"/>
          <w:b/>
          <w:color w:val="1F3864"/>
          <w:sz w:val="18"/>
        </w:rPr>
        <w:t>1814</w:t>
      </w:r>
      <w:r>
        <w:rPr>
          <w:rFonts w:ascii="Times New Roman" w:hAnsi="Times New Roman" w:eastAsia="宋体" w:cs="Times New Roman"/>
          <w:color w:val="222222"/>
          <w:sz w:val="18"/>
        </w:rPr>
        <w:t xml:space="preserve">　杰克逊在新奥尔良宣布戒严，直至 1815 年 3 月；期间拘押法官霍尔，事后被罚款。</w:t>
      </w:r>
    </w:p>
    <w:p>
      <w:pPr>
        <w:spacing w:before="0" w:after="100" w:line="312" w:lineRule="auto"/>
        <w:ind w:left="850" w:hanging="850"/>
      </w:pPr>
      <w:r>
        <w:rPr>
          <w:rFonts w:ascii="Times New Roman" w:hAnsi="Times New Roman" w:eastAsia="宋体" w:cs="Times New Roman"/>
          <w:b/>
          <w:color w:val="1F3864"/>
          <w:sz w:val="18"/>
        </w:rPr>
        <w:t>1842</w:t>
      </w:r>
      <w:r>
        <w:rPr>
          <w:rFonts w:ascii="Times New Roman" w:hAnsi="Times New Roman" w:eastAsia="宋体" w:cs="Times New Roman"/>
          <w:color w:val="222222"/>
          <w:sz w:val="18"/>
        </w:rPr>
        <w:t xml:space="preserve">　罗得岛多尔叛乱，州政府宣布戒严；1849 年 Luther v. Borden 确立政治问题原则。</w:t>
      </w:r>
    </w:p>
    <w:p>
      <w:pPr>
        <w:spacing w:before="0" w:after="100" w:line="312" w:lineRule="auto"/>
        <w:ind w:left="850" w:hanging="850"/>
      </w:pPr>
      <w:r>
        <w:rPr>
          <w:rFonts w:ascii="Times New Roman" w:hAnsi="Times New Roman" w:eastAsia="宋体" w:cs="Times New Roman"/>
          <w:b/>
          <w:color w:val="1F3864"/>
          <w:sz w:val="18"/>
        </w:rPr>
        <w:t>1861</w:t>
      </w:r>
      <w:r>
        <w:rPr>
          <w:rFonts w:ascii="Times New Roman" w:hAnsi="Times New Roman" w:eastAsia="宋体" w:cs="Times New Roman"/>
          <w:color w:val="222222"/>
          <w:sz w:val="18"/>
        </w:rPr>
        <w:t xml:space="preserve">　林肯中止人身保护令；Ex parte Merryman：坦尼认定总统无权中止。</w:t>
      </w:r>
    </w:p>
    <w:p>
      <w:pPr>
        <w:spacing w:before="0" w:after="100" w:line="312" w:lineRule="auto"/>
        <w:ind w:left="850" w:hanging="850"/>
      </w:pPr>
      <w:r>
        <w:rPr>
          <w:rFonts w:ascii="Times New Roman" w:hAnsi="Times New Roman" w:eastAsia="宋体" w:cs="Times New Roman"/>
          <w:b/>
          <w:color w:val="1F3864"/>
          <w:sz w:val="18"/>
        </w:rPr>
        <w:t>1863</w:t>
      </w:r>
      <w:r>
        <w:rPr>
          <w:rFonts w:ascii="Times New Roman" w:hAnsi="Times New Roman" w:eastAsia="宋体" w:cs="Times New Roman"/>
          <w:color w:val="222222"/>
          <w:sz w:val="18"/>
        </w:rPr>
        <w:t xml:space="preserve">　国会通过《人身保护令法》，追认总统在叛乱期间的中止权。</w:t>
      </w:r>
    </w:p>
    <w:p>
      <w:pPr>
        <w:spacing w:before="0" w:after="100" w:line="312" w:lineRule="auto"/>
        <w:ind w:left="850" w:hanging="850"/>
      </w:pPr>
      <w:r>
        <w:rPr>
          <w:rFonts w:ascii="Times New Roman" w:hAnsi="Times New Roman" w:eastAsia="宋体" w:cs="Times New Roman"/>
          <w:b/>
          <w:color w:val="1F3864"/>
          <w:sz w:val="18"/>
        </w:rPr>
        <w:t>1866</w:t>
      </w:r>
      <w:r>
        <w:rPr>
          <w:rFonts w:ascii="Times New Roman" w:hAnsi="Times New Roman" w:eastAsia="宋体" w:cs="Times New Roman"/>
          <w:color w:val="222222"/>
          <w:sz w:val="18"/>
        </w:rPr>
        <w:t xml:space="preserve">　Ex parte Milligan：法院开张之处不得设军事委员会审判平民。</w:t>
      </w:r>
    </w:p>
    <w:p>
      <w:pPr>
        <w:spacing w:before="0" w:after="100" w:line="312" w:lineRule="auto"/>
        <w:ind w:left="850" w:hanging="850"/>
      </w:pPr>
      <w:r>
        <w:rPr>
          <w:rFonts w:ascii="Times New Roman" w:hAnsi="Times New Roman" w:eastAsia="宋体" w:cs="Times New Roman"/>
          <w:b/>
          <w:color w:val="1F3864"/>
          <w:sz w:val="18"/>
        </w:rPr>
        <w:t>1871</w:t>
      </w:r>
      <w:r>
        <w:rPr>
          <w:rFonts w:ascii="Times New Roman" w:hAnsi="Times New Roman" w:eastAsia="宋体" w:cs="Times New Roman"/>
          <w:color w:val="222222"/>
          <w:sz w:val="18"/>
        </w:rPr>
        <w:t xml:space="preserve">　《三 K 党法》；《叛乱法》修订，适用于 domestic violence 情形。</w:t>
      </w:r>
    </w:p>
    <w:p>
      <w:pPr>
        <w:spacing w:before="0" w:after="100" w:line="312" w:lineRule="auto"/>
        <w:ind w:left="850" w:hanging="850"/>
      </w:pPr>
      <w:r>
        <w:rPr>
          <w:rFonts w:ascii="Times New Roman" w:hAnsi="Times New Roman" w:eastAsia="宋体" w:cs="Times New Roman"/>
          <w:b/>
          <w:color w:val="1F3864"/>
          <w:sz w:val="18"/>
        </w:rPr>
        <w:t>1878</w:t>
      </w:r>
      <w:r>
        <w:rPr>
          <w:rFonts w:ascii="Times New Roman" w:hAnsi="Times New Roman" w:eastAsia="宋体" w:cs="Times New Roman"/>
          <w:color w:val="222222"/>
          <w:sz w:val="18"/>
        </w:rPr>
        <w:t xml:space="preserve">　《地方保安队法》立法，禁止军队执行法律。</w:t>
      </w:r>
    </w:p>
    <w:p>
      <w:pPr>
        <w:spacing w:before="0" w:after="100" w:line="312" w:lineRule="auto"/>
        <w:ind w:left="850" w:hanging="850"/>
      </w:pPr>
      <w:r>
        <w:rPr>
          <w:rFonts w:ascii="Times New Roman" w:hAnsi="Times New Roman" w:eastAsia="宋体" w:cs="Times New Roman"/>
          <w:b/>
          <w:color w:val="1F3864"/>
          <w:sz w:val="18"/>
        </w:rPr>
        <w:t>1892</w:t>
      </w:r>
      <w:r>
        <w:rPr>
          <w:rFonts w:ascii="Times New Roman" w:hAnsi="Times New Roman" w:eastAsia="宋体" w:cs="Times New Roman"/>
          <w:color w:val="222222"/>
          <w:sz w:val="18"/>
        </w:rPr>
        <w:t xml:space="preserve">　爱达荷州科达伦矿工罢工，州长宣布戒严并军事拘押。</w:t>
      </w:r>
    </w:p>
    <w:p>
      <w:pPr>
        <w:spacing w:before="0" w:after="100" w:line="312" w:lineRule="auto"/>
        <w:ind w:left="850" w:hanging="850"/>
      </w:pPr>
      <w:r>
        <w:rPr>
          <w:rFonts w:ascii="Times New Roman" w:hAnsi="Times New Roman" w:eastAsia="宋体" w:cs="Times New Roman"/>
          <w:b/>
          <w:color w:val="1F3864"/>
          <w:sz w:val="18"/>
        </w:rPr>
        <w:t>1909</w:t>
      </w:r>
      <w:r>
        <w:rPr>
          <w:rFonts w:ascii="Times New Roman" w:hAnsi="Times New Roman" w:eastAsia="宋体" w:cs="Times New Roman"/>
          <w:color w:val="222222"/>
          <w:sz w:val="18"/>
        </w:rPr>
        <w:t xml:space="preserve">　Moyer v. Peabody：州戒严措施受高度尊重。</w:t>
      </w:r>
    </w:p>
    <w:p>
      <w:pPr>
        <w:spacing w:before="0" w:after="100" w:line="312" w:lineRule="auto"/>
        <w:ind w:left="850" w:hanging="850"/>
      </w:pPr>
      <w:r>
        <w:rPr>
          <w:rFonts w:ascii="Times New Roman" w:hAnsi="Times New Roman" w:eastAsia="宋体" w:cs="Times New Roman"/>
          <w:b/>
          <w:color w:val="1F3864"/>
          <w:sz w:val="18"/>
        </w:rPr>
        <w:t>1913</w:t>
      </w:r>
      <w:r>
        <w:rPr>
          <w:rFonts w:ascii="Times New Roman" w:hAnsi="Times New Roman" w:eastAsia="宋体" w:cs="Times New Roman"/>
          <w:color w:val="222222"/>
          <w:sz w:val="18"/>
        </w:rPr>
        <w:t xml:space="preserve">　科罗拉多煤田罢工，州长多次宣布戒严；1914 年卢德洛事件。</w:t>
      </w:r>
    </w:p>
    <w:p>
      <w:pPr>
        <w:spacing w:before="0" w:after="100" w:line="312" w:lineRule="auto"/>
        <w:ind w:left="850" w:hanging="850"/>
      </w:pPr>
      <w:r>
        <w:rPr>
          <w:rFonts w:ascii="Times New Roman" w:hAnsi="Times New Roman" w:eastAsia="宋体" w:cs="Times New Roman"/>
          <w:b/>
          <w:color w:val="1F3864"/>
          <w:sz w:val="18"/>
        </w:rPr>
        <w:t>1932</w:t>
      </w:r>
      <w:r>
        <w:rPr>
          <w:rFonts w:ascii="Times New Roman" w:hAnsi="Times New Roman" w:eastAsia="宋体" w:cs="Times New Roman"/>
          <w:color w:val="222222"/>
          <w:sz w:val="18"/>
        </w:rPr>
        <w:t xml:space="preserve">　Sterling v. Constantin：得州戒严被认定为例，法院可审查紧急状态真伪。</w:t>
      </w:r>
    </w:p>
    <w:p>
      <w:pPr>
        <w:spacing w:before="0" w:after="100" w:line="312" w:lineRule="auto"/>
        <w:ind w:left="850" w:hanging="850"/>
      </w:pPr>
      <w:r>
        <w:rPr>
          <w:rFonts w:ascii="Times New Roman" w:hAnsi="Times New Roman" w:eastAsia="宋体" w:cs="Times New Roman"/>
          <w:b/>
          <w:color w:val="1F3864"/>
          <w:sz w:val="18"/>
        </w:rPr>
        <w:t>1934</w:t>
      </w:r>
      <w:r>
        <w:rPr>
          <w:rFonts w:ascii="Times New Roman" w:hAnsi="Times New Roman" w:eastAsia="宋体" w:cs="Times New Roman"/>
          <w:color w:val="222222"/>
          <w:sz w:val="18"/>
        </w:rPr>
        <w:t xml:space="preserve">　旧金山码头大罢工，州长宣布紧急状态并部署国民警卫队。</w:t>
      </w:r>
    </w:p>
    <w:p>
      <w:pPr>
        <w:spacing w:before="0" w:after="100" w:line="312" w:lineRule="auto"/>
        <w:ind w:left="850" w:hanging="850"/>
      </w:pPr>
      <w:r>
        <w:rPr>
          <w:rFonts w:ascii="Times New Roman" w:hAnsi="Times New Roman" w:eastAsia="宋体" w:cs="Times New Roman"/>
          <w:b/>
          <w:color w:val="1F3864"/>
          <w:sz w:val="18"/>
        </w:rPr>
        <w:t>1941</w:t>
      </w:r>
      <w:r>
        <w:rPr>
          <w:rFonts w:ascii="Times New Roman" w:hAnsi="Times New Roman" w:eastAsia="宋体" w:cs="Times New Roman"/>
          <w:color w:val="222222"/>
          <w:sz w:val="18"/>
        </w:rPr>
        <w:t xml:space="preserve">　12 月 7 日珍珠港遇袭，夏威夷宣布戒严，军事总督治理至 1944 年 10 月 24 日。</w:t>
      </w:r>
    </w:p>
    <w:p>
      <w:pPr>
        <w:spacing w:before="0" w:after="100" w:line="312" w:lineRule="auto"/>
        <w:ind w:left="850" w:hanging="850"/>
      </w:pPr>
      <w:r>
        <w:rPr>
          <w:rFonts w:ascii="Times New Roman" w:hAnsi="Times New Roman" w:eastAsia="宋体" w:cs="Times New Roman"/>
          <w:b/>
          <w:color w:val="1F3864"/>
          <w:sz w:val="18"/>
        </w:rPr>
        <w:t>1946</w:t>
      </w:r>
      <w:r>
        <w:rPr>
          <w:rFonts w:ascii="Times New Roman" w:hAnsi="Times New Roman" w:eastAsia="宋体" w:cs="Times New Roman"/>
          <w:color w:val="222222"/>
          <w:sz w:val="18"/>
        </w:rPr>
        <w:t xml:space="preserve">　Duncan v. Kahanamoku：军事法庭审判平民超出授权，戒严须限于军事必要。</w:t>
      </w:r>
    </w:p>
    <w:p>
      <w:pPr>
        <w:spacing w:before="0" w:after="100" w:line="312" w:lineRule="auto"/>
        <w:ind w:left="850" w:hanging="850"/>
      </w:pPr>
      <w:r>
        <w:rPr>
          <w:rFonts w:ascii="Times New Roman" w:hAnsi="Times New Roman" w:eastAsia="宋体" w:cs="Times New Roman"/>
          <w:b/>
          <w:color w:val="1F3864"/>
          <w:sz w:val="18"/>
        </w:rPr>
        <w:t>1957</w:t>
      </w:r>
      <w:r>
        <w:rPr>
          <w:rFonts w:ascii="Times New Roman" w:hAnsi="Times New Roman" w:eastAsia="宋体" w:cs="Times New Roman"/>
          <w:color w:val="222222"/>
          <w:sz w:val="18"/>
        </w:rPr>
        <w:t xml:space="preserve">　小石城：艾森豪威尔联邦化阿肯色州国民警卫队并派第 101 空降师。</w:t>
      </w:r>
    </w:p>
    <w:p>
      <w:pPr>
        <w:spacing w:before="0" w:after="100" w:line="312" w:lineRule="auto"/>
        <w:ind w:left="850" w:hanging="850"/>
      </w:pPr>
      <w:r>
        <w:rPr>
          <w:rFonts w:ascii="Times New Roman" w:hAnsi="Times New Roman" w:eastAsia="宋体" w:cs="Times New Roman"/>
          <w:b/>
          <w:color w:val="1F3864"/>
          <w:sz w:val="18"/>
        </w:rPr>
        <w:t>1962</w:t>
      </w:r>
      <w:r>
        <w:rPr>
          <w:rFonts w:ascii="Times New Roman" w:hAnsi="Times New Roman" w:eastAsia="宋体" w:cs="Times New Roman"/>
          <w:color w:val="222222"/>
          <w:sz w:val="18"/>
        </w:rPr>
        <w:t xml:space="preserve">　密西西比大学梅雷迪思事件：肯尼迪依《叛乱法》派兵。</w:t>
      </w:r>
    </w:p>
    <w:p>
      <w:pPr>
        <w:spacing w:before="0" w:after="100" w:line="312" w:lineRule="auto"/>
        <w:ind w:left="850" w:hanging="850"/>
      </w:pPr>
      <w:r>
        <w:rPr>
          <w:rFonts w:ascii="Times New Roman" w:hAnsi="Times New Roman" w:eastAsia="宋体" w:cs="Times New Roman"/>
          <w:b/>
          <w:color w:val="1F3864"/>
          <w:sz w:val="18"/>
        </w:rPr>
        <w:t>1963</w:t>
      </w:r>
      <w:r>
        <w:rPr>
          <w:rFonts w:ascii="Times New Roman" w:hAnsi="Times New Roman" w:eastAsia="宋体" w:cs="Times New Roman"/>
          <w:color w:val="222222"/>
          <w:sz w:val="18"/>
        </w:rPr>
        <w:t xml:space="preserve">　阿拉巴马大学“校门对峙”：肯尼迪联邦化州国民警卫队。</w:t>
      </w:r>
    </w:p>
    <w:p>
      <w:pPr>
        <w:spacing w:before="0" w:after="100" w:line="312" w:lineRule="auto"/>
        <w:ind w:left="850" w:hanging="850"/>
      </w:pPr>
      <w:r>
        <w:rPr>
          <w:rFonts w:ascii="Times New Roman" w:hAnsi="Times New Roman" w:eastAsia="宋体" w:cs="Times New Roman"/>
          <w:b/>
          <w:color w:val="1F3864"/>
          <w:sz w:val="18"/>
        </w:rPr>
        <w:t>1965</w:t>
      </w:r>
      <w:r>
        <w:rPr>
          <w:rFonts w:ascii="Times New Roman" w:hAnsi="Times New Roman" w:eastAsia="宋体" w:cs="Times New Roman"/>
          <w:color w:val="222222"/>
          <w:sz w:val="18"/>
        </w:rPr>
        <w:t xml:space="preserve">　塞尔玛游行：联邦法院禁令与联邦化卫队共同保障游行。</w:t>
      </w:r>
    </w:p>
    <w:p>
      <w:pPr>
        <w:spacing w:before="0" w:after="100" w:line="312" w:lineRule="auto"/>
        <w:ind w:left="850" w:hanging="850"/>
      </w:pPr>
      <w:r>
        <w:rPr>
          <w:rFonts w:ascii="Times New Roman" w:hAnsi="Times New Roman" w:eastAsia="宋体" w:cs="Times New Roman"/>
          <w:b/>
          <w:color w:val="1F3864"/>
          <w:sz w:val="18"/>
        </w:rPr>
        <w:t>1967</w:t>
      </w:r>
      <w:r>
        <w:rPr>
          <w:rFonts w:ascii="Times New Roman" w:hAnsi="Times New Roman" w:eastAsia="宋体" w:cs="Times New Roman"/>
          <w:color w:val="222222"/>
          <w:sz w:val="18"/>
        </w:rPr>
        <w:t xml:space="preserve">　底特律骚乱：约翰逊依《叛乱法》派出空降师，未宣布戒严。</w:t>
      </w:r>
    </w:p>
    <w:p>
      <w:pPr>
        <w:spacing w:before="0" w:after="100" w:line="312" w:lineRule="auto"/>
        <w:ind w:left="850" w:hanging="850"/>
      </w:pPr>
      <w:r>
        <w:rPr>
          <w:rFonts w:ascii="Times New Roman" w:hAnsi="Times New Roman" w:eastAsia="宋体" w:cs="Times New Roman"/>
          <w:b/>
          <w:color w:val="1F3864"/>
          <w:sz w:val="18"/>
        </w:rPr>
        <w:t>1968</w:t>
      </w:r>
      <w:r>
        <w:rPr>
          <w:rFonts w:ascii="Times New Roman" w:hAnsi="Times New Roman" w:eastAsia="宋体" w:cs="Times New Roman"/>
          <w:color w:val="222222"/>
          <w:sz w:val="18"/>
        </w:rPr>
        <w:t xml:space="preserve">　马丁·路德·金遇刺后的城市骚乱，华盛顿等地联邦部队介入。</w:t>
      </w:r>
    </w:p>
    <w:p>
      <w:pPr>
        <w:spacing w:before="0" w:after="100" w:line="312" w:lineRule="auto"/>
        <w:ind w:left="850" w:hanging="850"/>
      </w:pPr>
      <w:r>
        <w:rPr>
          <w:rFonts w:ascii="Times New Roman" w:hAnsi="Times New Roman" w:eastAsia="宋体" w:cs="Times New Roman"/>
          <w:b/>
          <w:color w:val="1F3864"/>
          <w:sz w:val="18"/>
        </w:rPr>
        <w:t>1970</w:t>
      </w:r>
      <w:r>
        <w:rPr>
          <w:rFonts w:ascii="Times New Roman" w:hAnsi="Times New Roman" w:eastAsia="宋体" w:cs="Times New Roman"/>
          <w:color w:val="222222"/>
          <w:sz w:val="18"/>
        </w:rPr>
        <w:t xml:space="preserve">　肯特州枪击；1974 年 Scheuer v. Rhodes 确立善意抗辩。</w:t>
      </w:r>
    </w:p>
    <w:p>
      <w:pPr>
        <w:spacing w:before="0" w:after="100" w:line="312" w:lineRule="auto"/>
        <w:ind w:left="850" w:hanging="850"/>
      </w:pPr>
      <w:r>
        <w:rPr>
          <w:rFonts w:ascii="Times New Roman" w:hAnsi="Times New Roman" w:eastAsia="宋体" w:cs="Times New Roman"/>
          <w:b/>
          <w:color w:val="1F3864"/>
          <w:sz w:val="18"/>
        </w:rPr>
        <w:t>1992</w:t>
      </w:r>
      <w:r>
        <w:rPr>
          <w:rFonts w:ascii="Times New Roman" w:hAnsi="Times New Roman" w:eastAsia="宋体" w:cs="Times New Roman"/>
          <w:color w:val="222222"/>
          <w:sz w:val="18"/>
        </w:rPr>
        <w:t xml:space="preserve">　洛杉矶骚乱：布什依《叛乱法》派兵，全程未宣布戒严。</w:t>
      </w:r>
    </w:p>
    <w:p>
      <w:pPr>
        <w:spacing w:before="0" w:after="100" w:line="312" w:lineRule="auto"/>
        <w:ind w:left="850" w:hanging="850"/>
      </w:pPr>
      <w:r>
        <w:rPr>
          <w:rFonts w:ascii="Times New Roman" w:hAnsi="Times New Roman" w:eastAsia="宋体" w:cs="Times New Roman"/>
          <w:b/>
          <w:color w:val="1F3864"/>
          <w:sz w:val="18"/>
        </w:rPr>
        <w:t>2005</w:t>
      </w:r>
      <w:r>
        <w:rPr>
          <w:rFonts w:ascii="Times New Roman" w:hAnsi="Times New Roman" w:eastAsia="宋体" w:cs="Times New Roman"/>
          <w:color w:val="222222"/>
          <w:sz w:val="18"/>
        </w:rPr>
        <w:t xml:space="preserve">　卡特里娜飓风：四万五千名国民警卫队参与救援，未援引《叛乱法》。</w:t>
      </w:r>
    </w:p>
    <w:p>
      <w:pPr>
        <w:spacing w:before="0" w:after="100" w:line="312" w:lineRule="auto"/>
        <w:ind w:left="850" w:hanging="850"/>
      </w:pPr>
      <w:r>
        <w:rPr>
          <w:rFonts w:ascii="Times New Roman" w:hAnsi="Times New Roman" w:eastAsia="宋体" w:cs="Times New Roman"/>
          <w:b/>
          <w:color w:val="1F3864"/>
          <w:sz w:val="18"/>
        </w:rPr>
        <w:t>2020</w:t>
      </w:r>
      <w:r>
        <w:rPr>
          <w:rFonts w:ascii="Times New Roman" w:hAnsi="Times New Roman" w:eastAsia="宋体" w:cs="Times New Roman"/>
          <w:color w:val="222222"/>
          <w:sz w:val="18"/>
        </w:rPr>
        <w:t xml:space="preserve">　新冠疫情与抗议：多州出动国民警卫队，联邦执法人员进驻城市，均未宣布戒严。</w:t>
      </w:r>
    </w:p>
    <w:p>
      <w:pPr>
        <w:keepNext/>
        <w:pBdr>
          <w:bottom w:val="single" w:sz="4" w:space="4" w:color="BFBFBF"/>
        </w:pBdr>
        <w:spacing w:before="600" w:after="200"/>
      </w:pPr>
      <w:r>
        <w:rPr>
          <w:rFonts w:ascii="黑体" w:hAnsi="黑体" w:eastAsia="黑体" w:cs="黑体"/>
          <w:b/>
          <w:color w:val="1F3864"/>
          <w:sz w:val="28"/>
        </w:rPr>
        <w:t>附录二 · 术语对照</w:t>
      </w:r>
      <w:r>
        <w:rPr>
          <w:rFonts w:ascii="Times New Roman" w:hAnsi="Times New Roman" w:eastAsia="宋体" w:cs="Times New Roman"/>
          <w:sz w:val="24"/>
        </w:rPr>
        <w:t xml:space="preserve">　</w:t>
      </w:r>
      <w:r>
        <w:rPr>
          <w:rFonts w:ascii="Times New Roman" w:hAnsi="Times New Roman" w:eastAsia="宋体" w:cs="Times New Roman"/>
          <w:color w:val="595959"/>
          <w:sz w:val="18"/>
        </w:rPr>
        <w:t>Key Terms</w:t>
      </w:r>
    </w:p>
    <w:p>
      <w:pPr>
        <w:spacing w:before="0" w:after="40" w:line="300" w:lineRule="auto"/>
        <w:ind w:left="227"/>
      </w:pPr>
      <w:r>
        <w:rPr>
          <w:rFonts w:ascii="黑体" w:hAnsi="黑体" w:eastAsia="黑体" w:cs="黑体"/>
          <w:b/>
          <w:color w:val="222222"/>
          <w:sz w:val="19"/>
        </w:rPr>
        <w:t>戒严</w:t>
      </w:r>
      <w:r>
        <w:rPr>
          <w:rFonts w:ascii="Times New Roman" w:hAnsi="Times New Roman" w:eastAsia="宋体" w:cs="Times New Roman"/>
          <w:i/>
          <w:color w:val="808080"/>
          <w:sz w:val="17"/>
        </w:rPr>
        <w:t xml:space="preserve">　Martial law</w:t>
      </w:r>
      <w:r>
        <w:rPr>
          <w:rFonts w:ascii="Times New Roman" w:hAnsi="Times New Roman" w:eastAsia="宋体" w:cs="Times New Roman"/>
          <w:color w:val="222222"/>
          <w:sz w:val="18"/>
        </w:rPr>
        <w:t xml:space="preserve">　军事当局取代民事当局行使管辖权；美国法上无制定法定义，由判例与事实状态界定。</w:t>
      </w:r>
    </w:p>
    <w:p>
      <w:pPr>
        <w:spacing w:before="0" w:after="40" w:line="300" w:lineRule="auto"/>
        <w:ind w:left="227"/>
      </w:pPr>
      <w:r>
        <w:rPr>
          <w:rFonts w:ascii="黑体" w:hAnsi="黑体" w:eastAsia="黑体" w:cs="黑体"/>
          <w:b/>
          <w:color w:val="222222"/>
          <w:sz w:val="19"/>
        </w:rPr>
        <w:t>人身保护令</w:t>
      </w:r>
      <w:r>
        <w:rPr>
          <w:rFonts w:ascii="Times New Roman" w:hAnsi="Times New Roman" w:eastAsia="宋体" w:cs="Times New Roman"/>
          <w:i/>
          <w:color w:val="808080"/>
          <w:sz w:val="17"/>
        </w:rPr>
        <w:t xml:space="preserve">　Habeas corpus</w:t>
      </w:r>
      <w:r>
        <w:rPr>
          <w:rFonts w:ascii="Times New Roman" w:hAnsi="Times New Roman" w:eastAsia="宋体" w:cs="Times New Roman"/>
          <w:color w:val="222222"/>
          <w:sz w:val="18"/>
        </w:rPr>
        <w:t xml:space="preserve">　要求拘押者说明理由的令状；宪法第一条第九款第二项规定其特权仅可在叛乱或入侵时中止。</w:t>
      </w:r>
    </w:p>
    <w:p>
      <w:pPr>
        <w:spacing w:before="0" w:after="40" w:line="300" w:lineRule="auto"/>
        <w:ind w:left="227"/>
      </w:pPr>
      <w:r>
        <w:rPr>
          <w:rFonts w:ascii="黑体" w:hAnsi="黑体" w:eastAsia="黑体" w:cs="黑体"/>
          <w:b/>
          <w:color w:val="222222"/>
          <w:sz w:val="19"/>
        </w:rPr>
        <w:t>中止人身保护令</w:t>
      </w:r>
      <w:r>
        <w:rPr>
          <w:rFonts w:ascii="Times New Roman" w:hAnsi="Times New Roman" w:eastAsia="宋体" w:cs="Times New Roman"/>
          <w:i/>
          <w:color w:val="808080"/>
          <w:sz w:val="17"/>
        </w:rPr>
        <w:t xml:space="preserve">　Suspension of habeas corpus</w:t>
      </w:r>
      <w:r>
        <w:rPr>
          <w:rFonts w:ascii="Times New Roman" w:hAnsi="Times New Roman" w:eastAsia="宋体" w:cs="Times New Roman"/>
          <w:color w:val="222222"/>
          <w:sz w:val="18"/>
        </w:rPr>
        <w:t xml:space="preserve">　战时或叛乱时暂停该令状；1863 年法追认总统的中止权，1871 年《三 K 党法》扩大适用。</w:t>
      </w:r>
    </w:p>
    <w:p>
      <w:pPr>
        <w:spacing w:before="0" w:after="40" w:line="300" w:lineRule="auto"/>
        <w:ind w:left="227"/>
      </w:pPr>
      <w:r>
        <w:rPr>
          <w:rFonts w:ascii="黑体" w:hAnsi="黑体" w:eastAsia="黑体" w:cs="黑体"/>
          <w:b/>
          <w:color w:val="222222"/>
          <w:sz w:val="19"/>
        </w:rPr>
        <w:t>军事委员会</w:t>
      </w:r>
      <w:r>
        <w:rPr>
          <w:rFonts w:ascii="Times New Roman" w:hAnsi="Times New Roman" w:eastAsia="宋体" w:cs="Times New Roman"/>
          <w:i/>
          <w:color w:val="808080"/>
          <w:sz w:val="17"/>
        </w:rPr>
        <w:t xml:space="preserve">　Military commission</w:t>
      </w:r>
      <w:r>
        <w:rPr>
          <w:rFonts w:ascii="Times New Roman" w:hAnsi="Times New Roman" w:eastAsia="宋体" w:cs="Times New Roman"/>
          <w:color w:val="222222"/>
          <w:sz w:val="18"/>
        </w:rPr>
        <w:t xml:space="preserve">　军事当局设立的审判机构；Milligan 案确立“法院开张之处不得设立”的规则。</w:t>
      </w:r>
    </w:p>
    <w:p>
      <w:pPr>
        <w:spacing w:before="0" w:after="40" w:line="300" w:lineRule="auto"/>
        <w:ind w:left="227"/>
      </w:pPr>
      <w:r>
        <w:rPr>
          <w:rFonts w:ascii="黑体" w:hAnsi="黑体" w:eastAsia="黑体" w:cs="黑体"/>
          <w:b/>
          <w:color w:val="222222"/>
          <w:sz w:val="19"/>
        </w:rPr>
        <w:t>军事法庭</w:t>
      </w:r>
      <w:r>
        <w:rPr>
          <w:rFonts w:ascii="Times New Roman" w:hAnsi="Times New Roman" w:eastAsia="宋体" w:cs="Times New Roman"/>
          <w:i/>
          <w:color w:val="808080"/>
          <w:sz w:val="17"/>
        </w:rPr>
        <w:t xml:space="preserve">　Provost court / military tribunal</w:t>
      </w:r>
      <w:r>
        <w:rPr>
          <w:rFonts w:ascii="Times New Roman" w:hAnsi="Times New Roman" w:eastAsia="宋体" w:cs="Times New Roman"/>
          <w:color w:val="222222"/>
          <w:sz w:val="18"/>
        </w:rPr>
        <w:t xml:space="preserve">　夏威夷戒严期间审判平民的军事法庭；1946 年被认定超出授权。</w:t>
      </w:r>
    </w:p>
    <w:p>
      <w:pPr>
        <w:spacing w:before="0" w:after="40" w:line="300" w:lineRule="auto"/>
        <w:ind w:left="227"/>
      </w:pPr>
      <w:r>
        <w:rPr>
          <w:rFonts w:ascii="黑体" w:hAnsi="黑体" w:eastAsia="黑体" w:cs="黑体"/>
          <w:b/>
          <w:color w:val="222222"/>
          <w:sz w:val="19"/>
        </w:rPr>
        <w:t>《叛乱法》</w:t>
      </w:r>
      <w:r>
        <w:rPr>
          <w:rFonts w:ascii="Times New Roman" w:hAnsi="Times New Roman" w:eastAsia="宋体" w:cs="Times New Roman"/>
          <w:i/>
          <w:color w:val="808080"/>
          <w:sz w:val="17"/>
        </w:rPr>
        <w:t xml:space="preserve">　Insurrection Act</w:t>
      </w:r>
      <w:r>
        <w:rPr>
          <w:rFonts w:ascii="Times New Roman" w:hAnsi="Times New Roman" w:eastAsia="宋体" w:cs="Times New Roman"/>
          <w:color w:val="222222"/>
          <w:sz w:val="18"/>
        </w:rPr>
        <w:t xml:space="preserve">　10 U.S.C. §§ 251–255，授权总统在特定情形下派兵协助州政府或执行联邦法律。</w:t>
      </w:r>
    </w:p>
    <w:p>
      <w:pPr>
        <w:spacing w:before="0" w:after="40" w:line="300" w:lineRule="auto"/>
        <w:ind w:left="227"/>
      </w:pPr>
      <w:r>
        <w:rPr>
          <w:rFonts w:ascii="黑体" w:hAnsi="黑体" w:eastAsia="黑体" w:cs="黑体"/>
          <w:b/>
          <w:color w:val="222222"/>
          <w:sz w:val="19"/>
        </w:rPr>
        <w:t>地方保安队法</w:t>
      </w:r>
      <w:r>
        <w:rPr>
          <w:rFonts w:ascii="Times New Roman" w:hAnsi="Times New Roman" w:eastAsia="宋体" w:cs="Times New Roman"/>
          <w:i/>
          <w:color w:val="808080"/>
          <w:sz w:val="17"/>
        </w:rPr>
        <w:t xml:space="preserve">　Posse Comitatus Act</w:t>
      </w:r>
      <w:r>
        <w:rPr>
          <w:rFonts w:ascii="Times New Roman" w:hAnsi="Times New Roman" w:eastAsia="宋体" w:cs="Times New Roman"/>
          <w:color w:val="222222"/>
          <w:sz w:val="18"/>
        </w:rPr>
        <w:t xml:space="preserve">　18 U.S.C. § 1385，禁止陆军与空军参与执行法律，除非另有授权。</w:t>
      </w:r>
    </w:p>
    <w:p>
      <w:pPr>
        <w:spacing w:before="0" w:after="40" w:line="300" w:lineRule="auto"/>
        <w:ind w:left="227"/>
      </w:pPr>
      <w:r>
        <w:rPr>
          <w:rFonts w:ascii="黑体" w:hAnsi="黑体" w:eastAsia="黑体" w:cs="黑体"/>
          <w:b/>
          <w:color w:val="222222"/>
          <w:sz w:val="19"/>
        </w:rPr>
        <w:t>政治问题原则</w:t>
      </w:r>
      <w:r>
        <w:rPr>
          <w:rFonts w:ascii="Times New Roman" w:hAnsi="Times New Roman" w:eastAsia="宋体" w:cs="Times New Roman"/>
          <w:i/>
          <w:color w:val="808080"/>
          <w:sz w:val="17"/>
        </w:rPr>
        <w:t xml:space="preserve">　Political question doctrine</w:t>
      </w:r>
      <w:r>
        <w:rPr>
          <w:rFonts w:ascii="Times New Roman" w:hAnsi="Times New Roman" w:eastAsia="宋体" w:cs="Times New Roman"/>
          <w:color w:val="222222"/>
          <w:sz w:val="18"/>
        </w:rPr>
        <w:t xml:space="preserve">　某些宪法问题交由政治部门判断、法院不予受理；Luther 案适用于“何者为合法州政府”。</w:t>
      </w:r>
    </w:p>
    <w:p>
      <w:pPr>
        <w:spacing w:before="0" w:after="40" w:line="300" w:lineRule="auto"/>
        <w:ind w:left="227"/>
      </w:pPr>
      <w:r>
        <w:rPr>
          <w:rFonts w:ascii="黑体" w:hAnsi="黑体" w:eastAsia="黑体" w:cs="黑体"/>
          <w:b/>
          <w:color w:val="222222"/>
          <w:sz w:val="19"/>
        </w:rPr>
        <w:t>善意抗辩</w:t>
      </w:r>
      <w:r>
        <w:rPr>
          <w:rFonts w:ascii="Times New Roman" w:hAnsi="Times New Roman" w:eastAsia="宋体" w:cs="Times New Roman"/>
          <w:i/>
          <w:color w:val="808080"/>
          <w:sz w:val="17"/>
        </w:rPr>
        <w:t xml:space="preserve">　Good-faith defense</w:t>
      </w:r>
      <w:r>
        <w:rPr>
          <w:rFonts w:ascii="Times New Roman" w:hAnsi="Times New Roman" w:eastAsia="宋体" w:cs="Times New Roman"/>
          <w:color w:val="222222"/>
          <w:sz w:val="18"/>
        </w:rPr>
        <w:t xml:space="preserve">　紧急状态下官员可主张其行为出于善意与合理理由；Scheuer 案确立，但须经审理。</w:t>
      </w:r>
    </w:p>
    <w:p>
      <w:pPr>
        <w:spacing w:before="0" w:after="40" w:line="300" w:lineRule="auto"/>
        <w:ind w:left="227"/>
      </w:pPr>
      <w:r>
        <w:rPr>
          <w:rFonts w:ascii="黑体" w:hAnsi="黑体" w:eastAsia="黑体" w:cs="黑体"/>
          <w:b/>
          <w:color w:val="222222"/>
          <w:sz w:val="19"/>
        </w:rPr>
        <w:t>借口审查</w:t>
      </w:r>
      <w:r>
        <w:rPr>
          <w:rFonts w:ascii="Times New Roman" w:hAnsi="Times New Roman" w:eastAsia="宋体" w:cs="Times New Roman"/>
          <w:i/>
          <w:color w:val="808080"/>
          <w:sz w:val="17"/>
        </w:rPr>
        <w:t xml:space="preserve">　Pretext review</w:t>
      </w:r>
      <w:r>
        <w:rPr>
          <w:rFonts w:ascii="Times New Roman" w:hAnsi="Times New Roman" w:eastAsia="宋体" w:cs="Times New Roman"/>
          <w:color w:val="222222"/>
          <w:sz w:val="18"/>
        </w:rPr>
        <w:t xml:space="preserve">　法院审查宣布紧急状态是否出于真实必要；Sterling 案确立。</w:t>
      </w:r>
    </w:p>
    <w:p>
      <w:pPr>
        <w:spacing w:before="0" w:after="40" w:line="300" w:lineRule="auto"/>
        <w:ind w:left="227"/>
      </w:pPr>
      <w:r>
        <w:rPr>
          <w:rFonts w:ascii="黑体" w:hAnsi="黑体" w:eastAsia="黑体" w:cs="黑体"/>
          <w:b/>
          <w:color w:val="222222"/>
          <w:sz w:val="19"/>
        </w:rPr>
        <w:t>domestic violence</w:t>
      </w:r>
      <w:r>
        <w:rPr>
          <w:rFonts w:ascii="Times New Roman" w:hAnsi="Times New Roman" w:eastAsia="宋体" w:cs="Times New Roman"/>
          <w:i/>
          <w:color w:val="808080"/>
          <w:sz w:val="17"/>
        </w:rPr>
        <w:t xml:space="preserve">　Domestic violence</w:t>
      </w:r>
      <w:r>
        <w:rPr>
          <w:rFonts w:ascii="Times New Roman" w:hAnsi="Times New Roman" w:eastAsia="宋体" w:cs="Times New Roman"/>
          <w:color w:val="222222"/>
          <w:sz w:val="18"/>
        </w:rPr>
        <w:t xml:space="preserve">　宪法第四条第四款与《叛乱法》中的用语，指州内的武装动乱，非指家庭暴力。</w:t>
      </w:r>
    </w:p>
    <w:p>
      <w:pPr>
        <w:spacing w:before="0" w:after="40" w:line="300" w:lineRule="auto"/>
        <w:ind w:left="227"/>
      </w:pPr>
      <w:r>
        <w:rPr>
          <w:rFonts w:ascii="黑体" w:hAnsi="黑体" w:eastAsia="黑体" w:cs="黑体"/>
          <w:b/>
          <w:color w:val="222222"/>
          <w:sz w:val="19"/>
        </w:rPr>
        <w:t>联邦化</w:t>
      </w:r>
      <w:r>
        <w:rPr>
          <w:rFonts w:ascii="Times New Roman" w:hAnsi="Times New Roman" w:eastAsia="宋体" w:cs="Times New Roman"/>
          <w:i/>
          <w:color w:val="808080"/>
          <w:sz w:val="17"/>
        </w:rPr>
        <w:t xml:space="preserve">　Federalization</w:t>
      </w:r>
      <w:r>
        <w:rPr>
          <w:rFonts w:ascii="Times New Roman" w:hAnsi="Times New Roman" w:eastAsia="宋体" w:cs="Times New Roman"/>
          <w:color w:val="222222"/>
          <w:sz w:val="18"/>
        </w:rPr>
        <w:t xml:space="preserve">　总统将州国民警卫队置于联邦指挥之下；1957 年小石城、1963 年阿拉巴马均曾使用。</w:t>
      </w:r>
    </w:p>
    <w:p>
      <w:pPr>
        <w:keepNext/>
        <w:pBdr>
          <w:bottom w:val="single" w:sz="4" w:space="4" w:color="BFBFBF"/>
        </w:pBdr>
        <w:spacing w:before="600" w:after="200"/>
      </w:pPr>
      <w:r>
        <w:rPr>
          <w:rFonts w:ascii="黑体" w:hAnsi="黑体" w:eastAsia="黑体" w:cs="黑体"/>
          <w:b/>
          <w:color w:val="1F3864"/>
          <w:sz w:val="28"/>
        </w:rPr>
        <w:t>附录三 · 延伸阅读</w:t>
      </w:r>
      <w:r>
        <w:rPr>
          <w:rFonts w:ascii="Times New Roman" w:hAnsi="Times New Roman" w:eastAsia="宋体" w:cs="Times New Roman"/>
          <w:sz w:val="24"/>
        </w:rPr>
        <w:t xml:space="preserve">　</w:t>
      </w:r>
      <w:r>
        <w:rPr>
          <w:rFonts w:ascii="Times New Roman" w:hAnsi="Times New Roman" w:eastAsia="宋体" w:cs="Times New Roman"/>
          <w:color w:val="595959"/>
          <w:sz w:val="18"/>
        </w:rPr>
        <w:t>Further Reading</w:t>
      </w:r>
    </w:p>
    <w:p>
      <w:pPr>
        <w:keepNext/>
        <w:spacing w:before="0" w:after="20" w:line="288" w:lineRule="auto"/>
      </w:pPr>
      <w:r>
        <w:rPr>
          <w:rFonts w:ascii="Times New Roman" w:hAnsi="Times New Roman" w:eastAsia="宋体" w:cs="Times New Roman"/>
          <w:color w:val="222222"/>
          <w:sz w:val="18"/>
        </w:rPr>
        <w:t>美国国会研究服务局 · 戒严与紧急权力报告</w:t>
      </w:r>
    </w:p>
    <w:p>
      <w:pPr>
        <w:spacing w:before="0" w:after="40" w:line="252" w:lineRule="auto"/>
      </w:pPr>
      <w:r>
        <w:rPr>
          <w:rFonts w:ascii="Times New Roman" w:hAnsi="Times New Roman" w:eastAsia="宋体" w:cs="Times New Roman"/>
          <w:color w:val="808080"/>
          <w:sz w:val="16"/>
        </w:rPr>
        <w:t>https://crsreports.congress.gov</w:t>
      </w:r>
    </w:p>
    <w:p>
      <w:pPr>
        <w:keepNext/>
        <w:spacing w:before="0" w:after="20" w:line="288" w:lineRule="auto"/>
      </w:pPr>
      <w:r>
        <w:rPr>
          <w:rFonts w:ascii="Times New Roman" w:hAnsi="Times New Roman" w:eastAsia="宋体" w:cs="Times New Roman"/>
          <w:color w:val="222222"/>
          <w:sz w:val="18"/>
        </w:rPr>
        <w:t>美国国家档案馆 · 宪法与权利法案全文</w:t>
      </w:r>
    </w:p>
    <w:p>
      <w:pPr>
        <w:spacing w:before="0" w:after="40" w:line="252" w:lineRule="auto"/>
      </w:pPr>
      <w:r>
        <w:rPr>
          <w:rFonts w:ascii="Times New Roman" w:hAnsi="Times New Roman" w:eastAsia="宋体" w:cs="Times New Roman"/>
          <w:color w:val="808080"/>
          <w:sz w:val="16"/>
        </w:rPr>
        <w:t>https://www.archives.gov/founding-docs</w:t>
      </w:r>
    </w:p>
    <w:p>
      <w:pPr>
        <w:keepNext/>
        <w:spacing w:before="0" w:after="20" w:line="288" w:lineRule="auto"/>
      </w:pPr>
      <w:r>
        <w:rPr>
          <w:rFonts w:ascii="Times New Roman" w:hAnsi="Times New Roman" w:eastAsia="宋体" w:cs="Times New Roman"/>
          <w:color w:val="222222"/>
          <w:sz w:val="18"/>
        </w:rPr>
        <w:t>康奈尔法律信息研究所 · 美国法典</w:t>
      </w:r>
    </w:p>
    <w:p>
      <w:pPr>
        <w:spacing w:before="0" w:after="40" w:line="252" w:lineRule="auto"/>
      </w:pPr>
      <w:r>
        <w:rPr>
          <w:rFonts w:ascii="Times New Roman" w:hAnsi="Times New Roman" w:eastAsia="宋体" w:cs="Times New Roman"/>
          <w:color w:val="808080"/>
          <w:sz w:val="16"/>
        </w:rPr>
        <w:t>https://www.law.cornell.edu/uscode/text</w:t>
      </w:r>
    </w:p>
    <w:p>
      <w:pPr>
        <w:keepNext/>
        <w:spacing w:before="0" w:after="20" w:line="288" w:lineRule="auto"/>
      </w:pPr>
      <w:r>
        <w:rPr>
          <w:rFonts w:ascii="Times New Roman" w:hAnsi="Times New Roman" w:eastAsia="宋体" w:cs="Times New Roman"/>
          <w:color w:val="222222"/>
          <w:sz w:val="18"/>
        </w:rPr>
        <w:t>Justia · 联邦最高法院判决全文</w:t>
      </w:r>
    </w:p>
    <w:p>
      <w:pPr>
        <w:spacing w:before="0" w:after="40" w:line="252" w:lineRule="auto"/>
      </w:pPr>
      <w:r>
        <w:rPr>
          <w:rFonts w:ascii="Times New Roman" w:hAnsi="Times New Roman" w:eastAsia="宋体" w:cs="Times New Roman"/>
          <w:color w:val="808080"/>
          <w:sz w:val="16"/>
        </w:rPr>
        <w:t>https://supreme.justia.com</w:t>
      </w:r>
    </w:p>
    <w:p>
      <w:pPr>
        <w:keepNext/>
        <w:spacing w:before="0" w:after="20" w:line="288" w:lineRule="auto"/>
      </w:pPr>
      <w:r>
        <w:rPr>
          <w:rFonts w:ascii="Times New Roman" w:hAnsi="Times New Roman" w:eastAsia="宋体" w:cs="Times New Roman"/>
          <w:color w:val="222222"/>
          <w:sz w:val="18"/>
        </w:rPr>
        <w:t>夏威夷州档案馆 · 二战戒严时期文献</w:t>
      </w:r>
    </w:p>
    <w:p>
      <w:pPr>
        <w:spacing w:before="0" w:after="40" w:line="252" w:lineRule="auto"/>
      </w:pPr>
      <w:r>
        <w:rPr>
          <w:rFonts w:ascii="Times New Roman" w:hAnsi="Times New Roman" w:eastAsia="宋体" w:cs="Times New Roman"/>
          <w:color w:val="808080"/>
          <w:sz w:val="16"/>
        </w:rPr>
        <w:t>https://ags.hawaii.gov/archives</w:t>
      </w:r>
    </w:p>
    <w:p>
      <w:pPr>
        <w:keepNext/>
        <w:spacing w:before="0" w:after="20" w:line="288" w:lineRule="auto"/>
      </w:pPr>
      <w:r>
        <w:rPr>
          <w:rFonts w:ascii="Times New Roman" w:hAnsi="Times New Roman" w:eastAsia="宋体" w:cs="Times New Roman"/>
          <w:color w:val="222222"/>
          <w:sz w:val="18"/>
        </w:rPr>
        <w:t>耶鲁法学院 · 莉莉恩·戈德曼法律图书馆</w:t>
      </w:r>
    </w:p>
    <w:p>
      <w:pPr>
        <w:spacing w:before="0" w:after="40" w:line="252" w:lineRule="auto"/>
      </w:pPr>
      <w:r>
        <w:rPr>
          <w:rFonts w:ascii="Times New Roman" w:hAnsi="Times New Roman" w:eastAsia="宋体" w:cs="Times New Roman"/>
          <w:color w:val="808080"/>
          <w:sz w:val="16"/>
        </w:rPr>
        <w:t>https://law.yale.edu</w:t>
      </w:r>
    </w:p>
    <w:p>
      <w:pPr>
        <w:spacing w:before="160"/>
      </w:pPr>
      <w:r>
        <w:rPr>
          <w:rFonts w:ascii="Times New Roman" w:hAnsi="Times New Roman" w:eastAsia="宋体" w:cs="Times New Roman"/>
          <w:color w:val="808080"/>
          <w:sz w:val="16"/>
        </w:rPr>
        <w:t>本册由编译者整理排印 · 2026 年 10 月</w:t>
      </w:r>
    </w:p>
    <w:sectPr w:rsidR="00FC693F" w:rsidRPr="0006063C" w:rsidSect="00034616">
      <w:headerReference w:type="default" r:id="rId9"/>
      <w:footerReference w:type="default" r:id="rId10"/>
      <w:pgSz w:w="11906" w:h="16838"/>
      <w:pgMar w:top="1304"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808080"/>
        <w:sz w:val="18"/>
      </w:rPr>
      <w:t xml:space="preserve">—  </w:t>
    </w:r>
    <w:fldSimple w:instr=" PAGE ">
      <w:r>
        <w:rPr>
          <w:sz w:val="18"/>
        </w:rPr>
        <w:t>1</w:t>
      </w:r>
    </w:fldSimple>
    <w:r>
      <w:rPr>
        <w:rFonts w:ascii="Times New Roman" w:hAnsi="Times New Roman" w:eastAsia="宋体" w:cs="Times New Roman"/>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center"/>
    </w:pPr>
    <w:r>
      <w:rPr>
        <w:rFonts w:ascii="Times New Roman" w:hAnsi="Times New Roman" w:eastAsia="宋体" w:cs="Times New Roman"/>
        <w:color w:val="808080"/>
        <w:sz w:val="17"/>
      </w:rPr>
      <w:t>戒严：美国的规范与实例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