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32"/>
        </w:rPr>
        <w:t>高考历史试卷模板</w:t>
      </w:r>
    </w:p>
    <w:p>
      <w:pPr>
        <w:spacing w:before="0" w:after="120" w:line="312" w:lineRule="auto"/>
        <w:ind w:left="0"/>
        <w:jc w:val="center"/>
      </w:pPr>
      <w:r>
        <w:rPr>
          <w:rFonts w:ascii="Times New Roman" w:hAnsi="Times New Roman" w:eastAsia="宋体"/>
          <w:b w:val="0"/>
          <w:sz w:val="22"/>
        </w:rPr>
        <w:t>（广东省样式·新高考格式·空白模板）</w:t>
      </w:r>
    </w:p>
    <w:p>
      <w:pPr>
        <w:spacing w:before="12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使用说明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1．本模板采用广东省新高考历史卷结构：一、单项选择题 16 小题，每小题 3 分，共 48 分；二、非选择题 4 小题，共 52 分；全卷 100 分，考试用时 75 分钟。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2．所有需要替换的内容均用【】标注，可直接用「查找—替换」或手工修改。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3．浅灰小字为命题提示，正式印制前请整段删除。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4．若要调整题型或分值，请同步修改：卷首说明、大题标题中的分值、答案页的评分标准、文末双向细目表，四处必须一致。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5．命题顺序建议：先定考点细目表 → 再写选择题题干与干扰项 → 最后写材料题（材料＋出处＋设问＋评分标准）。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6．选择题答案页统一使用「答案 1 分 + 简析 2 分」的写法，逐一说明正确项依据与干扰项错因。</w:t>
      </w:r>
    </w:p>
    <w:p>
      <w:r>
        <w:br w:type="page"/>
      </w:r>
    </w:p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32"/>
        </w:rPr>
        <w:t>【考试名称，如：广东省普通高中学业水平选择性考试】</w:t>
      </w:r>
    </w:p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28"/>
        </w:rPr>
        <w:t>【科目与卷种，如：历　史（模拟卷）】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命题说明：【本卷素材来源、考查专题与能力目标，如：本卷以……为素材，考查……专题及史料实证、历史解释能力。】</w:t>
      </w:r>
    </w:p>
    <w:p>
      <w:pPr>
        <w:spacing w:before="0" w:after="80" w:line="312" w:lineRule="auto"/>
        <w:ind w:left="0"/>
      </w:pPr>
      <w:r>
        <w:rPr>
          <w:rFonts w:ascii="Times New Roman" w:hAnsi="Times New Roman" w:eastAsia="宋体"/>
          <w:b w:val="0"/>
          <w:sz w:val="19"/>
        </w:rPr>
        <w:t>注意事项：1．答题前，考生务必将自己的姓名、考生号、考场号和座位号填写在答题卡上。2．选择题的作答必须使用 2B 铅笔在答题卡上按题号涂黑；非选择题的作答使用黑色字迹的钢笔或签字笔，答案必须写在答题卡各题目指定区域内，写在本试卷上无效。3．考生必须保持答题卡的整洁。考试结束后，将本试卷和答题卡一并交回。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一、选择题：本大题共 16 小题，每小题 3 分，共 48 分。在每小题列出的四个选项中，只有一项是符合题目要求的。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【提示：本大题每题为「一段材料（1—3 句）＋一句设问＋四个选项」。干扰项常用手法：时间不符、以偏概全、绝对化表述、因果颠倒、混淆史实与评价。】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1．【题干：史实材料，注明时间、地点、人物或数据；设问落在「这反映／表明／说明／据此可推知」。】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【提示：材料须有出处依据，避免孤证；数据须与史实吻合。】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A．【选项】　　B．【选项】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C．【选项】　　D．【选项】</w:t>
      </w:r>
    </w:p>
    <w:p>
      <w:pPr>
        <w:spacing w:before="0" w:after="40" w:line="312" w:lineRule="auto"/>
        <w:ind w:left="0"/>
      </w:pP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2．【题干：史实材料，注明时间、地点、人物或数据；设问落在「这反映／表明／说明／据此可推知」。】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【提示：材料须有出处依据，避免孤证；数据须与史实吻合。】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A．【选项】　　B．【选项】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C．【选项】　　D．【选项】</w:t>
      </w:r>
    </w:p>
    <w:p>
      <w:pPr>
        <w:spacing w:before="0" w:after="40" w:line="312" w:lineRule="auto"/>
        <w:ind w:left="0"/>
      </w:pP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3．【题干：史实材料，注明时间、地点、人物或数据；设问落在「这反映／表明／说明／据此可推知」。】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【提示：材料须有出处依据，避免孤证；数据须与史实吻合。】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A．【选项】　　B．【选项】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C．【选项】　　D．【选项】</w:t>
      </w:r>
    </w:p>
    <w:p>
      <w:pPr>
        <w:spacing w:before="0" w:after="40" w:line="312" w:lineRule="auto"/>
        <w:ind w:left="0"/>
      </w:pPr>
    </w:p>
    <w:p>
      <w:pPr>
        <w:spacing w:before="0" w:after="80" w:line="312" w:lineRule="auto"/>
        <w:ind w:left="312"/>
      </w:pPr>
      <w:r>
        <w:rPr>
          <w:rFonts w:ascii="Times New Roman" w:hAnsi="Times New Roman" w:eastAsia="宋体"/>
          <w:b w:val="0"/>
          <w:sz w:val="20"/>
        </w:rPr>
        <w:t>……（按同样格式编写第 4—15 题）</w:t>
      </w:r>
    </w:p>
    <w:p>
      <w:pPr>
        <w:spacing w:before="140" w:after="20" w:line="312" w:lineRule="auto"/>
        <w:ind w:left="0"/>
      </w:pPr>
      <w:r>
        <w:rPr>
          <w:rFonts w:ascii="Times New Roman" w:hAnsi="Times New Roman" w:eastAsia="宋体"/>
          <w:b w:val="0"/>
          <w:sz w:val="21"/>
        </w:rPr>
        <w:t>16．【第 16 题建议安排史学方法、史料价值类或综合比较类试题，以提高区分度。】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A．【选项】　　B．【选项】</w:t>
      </w:r>
    </w:p>
    <w:p>
      <w:pPr>
        <w:spacing w:before="0" w:after="20" w:line="312" w:lineRule="auto"/>
        <w:ind w:left="312"/>
      </w:pPr>
      <w:r>
        <w:rPr>
          <w:rFonts w:ascii="Times New Roman" w:hAnsi="Times New Roman" w:eastAsia="宋体"/>
          <w:b w:val="0"/>
          <w:sz w:val="21"/>
        </w:rPr>
        <w:t>C．【选项】　　D．【选项】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二、非选择题：本大题共 4 小题，共 52 分。</w:t>
      </w: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17．阅读材料，完成下列要求。（14 分）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【提示：常规材料题。一般设 2—3 问，分值建议 6＋8 或 4＋6＋4；小问须由浅入深，依次考查概括、分析、比较、认识等不同层级。】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材料一　【摘录或改写自原始史料的文字，尽量保留原文语言风格；必要时用括号加注，如「（该政策）」。】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——据《【书名／文献名】·【篇名】》整理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材料二　【第二则材料，一般与材料一形成时间上、空间上或观点上的对照／互补关系。】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——据《【书名／文献名】》整理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（1）根据材料一，概括【……】的主要特点／原因／变化。（6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（2）根据材料一、二并结合所学知识，分析／说明【……】。（8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18．阅读材料，完成下列要求。（14 分）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【提示：中外关联型或长时段比较型材料题。材料可用数据、表格、条约条文、评论摘录等，注意两则材料之间的逻辑关联。】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材料一　【材料内容】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——据《【书名】》整理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材料二　【材料内容】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——据《【书名】》整理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（1）根据材料一，概括【……】。（4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（2）根据材料一、二并结合所学知识，分析【……】的影响／意义。（6 分）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（3）综合上述材料，谈谈你对【……】的认识。（4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19．阅读材料，完成下列要求。（12 分）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【提示：开放式论述题。给出一段综述性材料或若干观点，要求自拟论题写历史短文。评分按四等量表给分，务必写明「论题明确、史论结合、逻辑清晰、表述成文」。】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　【综述性材料：按时间罗列若干现象、政策或争论，为自拟论题提供支撑。】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——据【……】整理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根据材料并结合所学知识，围绕「【主题词】」，自拟一个论题，写一篇历史短文加以论证。（要求：论题明确，史论结合，逻辑清晰，表述成文。12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pPr>
        <w:spacing w:before="200" w:after="80" w:line="312" w:lineRule="auto"/>
        <w:ind w:left="0"/>
      </w:pPr>
      <w:r>
        <w:rPr>
          <w:rFonts w:ascii="Times New Roman" w:hAnsi="Times New Roman" w:eastAsia="黑体"/>
          <w:b/>
          <w:sz w:val="23"/>
        </w:rPr>
        <w:t>20．阅读材料，完成下列要求。（12 分）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【提示：史学方法／史料价值类开放题。给出甲、乙、丙三种不同观点，要求考生提出自己的观点并论证，重点考查史料实证与历史解释素养。】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材料　关于【史学问题，如：某类材料能否作为史料】，学界有不同看法。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甲：【观点一】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乙：【观点二】</w:t>
      </w:r>
    </w:p>
    <w:p>
      <w:pPr>
        <w:spacing w:before="60" w:after="60" w:line="300" w:lineRule="auto"/>
        <w:ind w:left="482" w:right="227"/>
      </w:pPr>
      <w:r>
        <w:rPr>
          <w:rFonts w:ascii="Times New Roman" w:hAnsi="Times New Roman" w:eastAsia="宋体"/>
          <w:b w:val="0"/>
          <w:sz w:val="20"/>
        </w:rPr>
        <w:t>丙：【观点三】</w:t>
      </w:r>
    </w:p>
    <w:p>
      <w:pPr>
        <w:spacing w:before="0" w:after="80" w:line="312" w:lineRule="auto"/>
        <w:ind w:left="0"/>
        <w:jc w:val="right"/>
      </w:pPr>
      <w:r>
        <w:rPr>
          <w:rFonts w:ascii="Times New Roman" w:hAnsi="Times New Roman" w:eastAsia="宋体"/>
          <w:b w:val="0"/>
          <w:sz w:val="18"/>
        </w:rPr>
        <w:t>——据【……】整理</w:t>
      </w:r>
    </w:p>
    <w:p>
      <w:pPr>
        <w:spacing w:before="60" w:after="40"/>
      </w:pPr>
      <w:r>
        <w:rPr>
          <w:rFonts w:ascii="Times New Roman" w:hAnsi="Times New Roman" w:eastAsia="黑体"/>
          <w:b/>
          <w:sz w:val="21"/>
        </w:rPr>
        <w:t>综合上述材料，就「【史学问题】」提出你的观点，并加以论证。（要求：观点明确，史论结合，逻辑清晰，表述成文。12 分）</w:t>
      </w:r>
    </w:p>
    <w:p>
      <w:pPr>
        <w:spacing w:before="0" w:after="0" w:line="312" w:lineRule="auto"/>
        <w:ind w:left="0"/>
      </w:pPr>
    </w:p>
    <w:p>
      <w:pPr>
        <w:spacing w:before="0" w:after="0" w:line="312" w:lineRule="auto"/>
        <w:ind w:left="0"/>
      </w:pPr>
    </w:p>
    <w:p>
      <w:r>
        <w:br w:type="page"/>
      </w:r>
    </w:p>
    <w:p>
      <w:pPr>
        <w:spacing w:before="0" w:after="80" w:line="288" w:lineRule="auto"/>
        <w:ind w:left="0"/>
        <w:jc w:val="center"/>
      </w:pPr>
      <w:r>
        <w:rPr>
          <w:rFonts w:ascii="Times New Roman" w:hAnsi="Times New Roman" w:eastAsia="黑体"/>
          <w:b/>
          <w:sz w:val="28"/>
        </w:rPr>
        <w:t>参考答案、评分标准与试题分析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一、选择题（每小题 3 分，共 48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2．【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3．【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4．【　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5．【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6．【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7．【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8．【　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9．【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10．【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11．【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12．【　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13．【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14．【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15．【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16．【　】</w:t>
            </w:r>
          </w:p>
        </w:tc>
      </w:tr>
    </w:tbl>
    <w:p>
      <w:pPr>
        <w:spacing w:before="0" w:after="80" w:line="312" w:lineRule="auto"/>
        <w:ind w:left="0"/>
      </w:pP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二、选择题简析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【提示：每题两到三行，先点明正确项的依据，再指出主要干扰项的错因（时间不符／以偏概全／绝对化／因果颠倒等）。】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1．【答案字母】　【正确项依据；主要干扰项错因。】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2．【答案字母】　【正确项依据；主要干扰项错因。】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3．【答案字母】　【正确项依据；主要干扰项错因。】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……（第 4—16 题同）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三、非选择题评分标准</w:t>
      </w:r>
    </w:p>
    <w:p>
      <w:pPr>
        <w:spacing w:before="12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17．（14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（1）【设问①，6 分】答案：①【要点一】；②【要点二】；③【要点三】。（每点 2 分，任答三点得 6 分；言之成理即可）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（2）【设问②，8 分】答案：①……；②……；③……；④……。（每点 2 分，答出四点得 8 分）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18．（14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（1）【4 分】①……；②……。（每点 2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（2）【6 分】①……；②……；③……。（每点 2 分）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（3）【4 分】①……；②……。（每点 2 分）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19．（12 分）评分标准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一等（10—12 分）：论题明确，能结合时代背景展开论述，史实准确，逻辑严密，表述成文。二等（7—9 分）：论题较明确，能列举史实并作一定分析，逻辑较清楚。三等（4—6 分）：有论题但史实单薄，分析不足。四等（0—3 分）：无明确论题或抄袭材料。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示例：论题——【……】。论证：【按「背景—史实—分析」展开，至少三处史实，每处史实须有对应分析】。结论：【回扣论题，作规律性提升】。（12 分）</w:t>
      </w:r>
    </w:p>
    <w:p>
      <w:pPr>
        <w:spacing w:before="160" w:after="40" w:line="312" w:lineRule="auto"/>
        <w:ind w:left="0"/>
      </w:pPr>
      <w:r>
        <w:rPr>
          <w:rFonts w:ascii="Times New Roman" w:hAnsi="Times New Roman" w:eastAsia="黑体"/>
          <w:b/>
          <w:sz w:val="21"/>
        </w:rPr>
        <w:t>20．（12 分）评分标准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一等（10—12 分）：观点明确，能说明【该史学问题】的价值与限度，史论结合，逻辑严密，表述成文。二等（7—9 分）：观点较明确，论证较充分。三等（4—6 分）：有观点但论证不充分。四等（0—3 分）：无明确观点或抄袭材料。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示例：观点——【……】。论证：【先说明该材料的性质与局限，再说明其可用之处，最后说明运用时应遵循的方法，如史料互证、区分作者意图与受众解读】。结论：【提出方法论层面的总结】。（12 分）</w:t>
      </w:r>
    </w:p>
    <w:p>
      <w:pPr>
        <w:spacing w:before="12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（说明：非选择题答案只要言之成理、符合史实，均可酌情给分；对同一问题的不同表述，应按其要点给分。）</w:t>
      </w:r>
    </w:p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附：命题双向细目表</w:t>
      </w:r>
    </w:p>
    <w:p>
      <w:pPr>
        <w:spacing w:before="40" w:after="40"/>
        <w:ind w:left="312"/>
      </w:pPr>
      <w:r>
        <w:rPr>
          <w:rFonts w:ascii="Times New Roman" w:hAnsi="Times New Roman" w:eastAsia="黑体"/>
          <w:b w:val="0"/>
          <w:sz w:val="18"/>
        </w:rPr>
        <w:t>【提示：把每道题的考点、分值、能力要求逐条填入，合计须为 100 分；各板块分值占比应与课程标准和考试说明相符。】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考查板块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题号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分值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主要能力要求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【中国古代史】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【1、2、3、17】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【史料实证、历史解释】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【中国近现代史】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【……】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【时空观念、家国情怀】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【世界史】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【……】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【唯物史观、历史解释】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【史学方法与史料价值】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【……】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　】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【史料实证】</w:t>
            </w:r>
          </w:p>
        </w:tc>
      </w:tr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合计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20 题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100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—</w:t>
            </w:r>
          </w:p>
        </w:tc>
      </w:tr>
    </w:tbl>
    <w:p>
      <w:pPr>
        <w:spacing w:before="240" w:after="80" w:line="312" w:lineRule="auto"/>
        <w:ind w:left="0"/>
      </w:pPr>
      <w:r>
        <w:rPr>
          <w:rFonts w:ascii="Times New Roman" w:hAnsi="Times New Roman" w:eastAsia="黑体"/>
          <w:b/>
          <w:sz w:val="24"/>
        </w:rPr>
        <w:t>附：命题自查清单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全卷分值合计 100 分；选择题 16×3＝48 分；非选择题合计 52 分。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每道选择题只有一个最佳答案，其余三个选项均有明确错因。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材料均注出处，且出处与材料内容相符；不以孤证立论。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非选择题设问层级分明（概括→分析→比较→认识），无重复设问。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评分标准可操作：给分点数量×分值＝该问总分。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双向细目表与试题一一对应，板块分值无遗漏、无重复。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时间、人物、地名、数据与史实核实无误；无政治性、民族宗教类表述问题。</w:t>
      </w:r>
    </w:p>
    <w:p>
      <w:pPr>
        <w:spacing w:before="0" w:after="40" w:line="312" w:lineRule="auto"/>
        <w:ind w:left="0"/>
      </w:pPr>
      <w:r>
        <w:rPr>
          <w:rFonts w:ascii="Times New Roman" w:hAnsi="Times New Roman" w:eastAsia="宋体"/>
          <w:b w:val="0"/>
          <w:sz w:val="20"/>
        </w:rPr>
        <w:t>□ 试卷、答案在同一文件内分页排布，便于拆分或印制。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