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week-6-2024-11-04-to-2024-11-11">
              <w:r>
                <w:rPr>
                  <w:rStyle w:val="Hyperlink"/>
                  <w:b/>
                </w:rPr>
                <w:t xml:space="preserve">Week 6</w:t>
              </w:r>
              <w:r>
                <w:rPr>
                  <w:rStyle w:val="Hyperlink"/>
                </w:rPr>
                <w:t xml:space="preserve"> </w:t>
              </w:r>
              <w:r>
                <w:rPr>
                  <w:rStyle w:val="Hyperlink"/>
                </w:rPr>
                <w:t xml:space="preserve">– 2024-11-04 to 2024-11-11</w:t>
              </w:r>
            </w:hyperlink>
          </w:p>
        </w:tc>
        <w:tc>
          <w:p>
            <w:pPr>
              <w:pStyle w:val="Compact"/>
              <w:jc w:val="left"/>
            </w:pPr>
            <w:r>
              <w:t xml:space="preserve">20</w:t>
            </w:r>
          </w:p>
        </w:tc>
      </w:tr>
      <w:tr>
        <w:tc>
          <w:p>
            <w:pPr>
              <w:pStyle w:val="Compact"/>
              <w:jc w:val="left"/>
            </w:pPr>
            <w:r>
              <w:t xml:space="preserve">    6.1</w:t>
            </w:r>
            <w:r>
              <w:t xml:space="preserve"> </w:t>
            </w:r>
            <w:hyperlink w:anchor="control-structures-for-loops">
              <w:r>
                <w:rPr>
                  <w:rStyle w:val="Hyperlink"/>
                </w:rPr>
                <w:t xml:space="preserve">Control Structures: For Loops</w:t>
              </w:r>
            </w:hyperlink>
          </w:p>
        </w:tc>
        <w:tc>
          <w:p>
            <w:pPr>
              <w:pStyle w:val="Compact"/>
              <w:jc w:val="left"/>
            </w:pPr>
            <w:r>
              <w:t xml:space="preserve">20</w:t>
            </w:r>
          </w:p>
        </w:tc>
      </w:tr>
      <w:tr>
        <w:tc>
          <w:p>
            <w:pPr>
              <w:pStyle w:val="Compact"/>
              <w:jc w:val="left"/>
            </w:pPr>
            <w:r>
              <w:t xml:space="preserve">    6.2</w:t>
            </w:r>
            <w:r>
              <w:t xml:space="preserve"> </w:t>
            </w:r>
            <w:hyperlink w:anchor="functions-introduction">
              <w:r>
                <w:rPr>
                  <w:rStyle w:val="Hyperlink"/>
                </w:rPr>
                <w:t xml:space="preserve">Functions: Introduction</w:t>
              </w:r>
            </w:hyperlink>
          </w:p>
        </w:tc>
        <w:tc>
          <w:p>
            <w:pPr>
              <w:pStyle w:val="Compact"/>
              <w:jc w:val="left"/>
            </w:pPr>
            <w:r>
              <w:t xml:space="preserve">21</w:t>
            </w:r>
          </w:p>
        </w:tc>
      </w:tr>
      <w:tr>
        <w:tc>
          <w:p>
            <w:pPr>
              <w:pStyle w:val="Compact"/>
              <w:jc w:val="left"/>
            </w:pPr>
            <w:hyperlink w:anchor="references">
              <w:r>
                <w:rPr>
                  <w:rStyle w:val="Hyperlink"/>
                  <w:b/>
                </w:rPr>
                <w:t xml:space="preserve">References</w:t>
              </w:r>
            </w:hyperlink>
          </w:p>
        </w:tc>
        <w:tc>
          <w:p>
            <w:pPr>
              <w:pStyle w:val="Compact"/>
              <w:jc w:val="left"/>
            </w:pPr>
            <w:r>
              <w:t xml:space="preserve">22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week-6-2024-11-04-to-2024-11-11"/>
      <w:r>
        <w:rPr>
          <w:b/>
        </w:rPr>
        <w:t xml:space="preserve">Week 6</w:t>
      </w:r>
      <w:r>
        <w:t xml:space="preserve"> </w:t>
      </w:r>
      <w:r>
        <w:t xml:space="preserve">– 2024-11-04 to 2024-11-11</w:t>
      </w:r>
      <w:bookmarkEnd w:id="86"/>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87" w:name="control-structures-for-loops"/>
      <w:r>
        <w:t xml:space="preserve">Control Structures: For Loops</w:t>
      </w:r>
      <w:bookmarkEnd w:id="87"/>
    </w:p>
    <w:p>
      <w:pPr>
        <w:pStyle w:val="SourceCode"/>
      </w:pPr>
      <w:r>
        <w:rPr>
          <w:rStyle w:val="VerbatimChar"/>
        </w:rPr>
        <w:t xml:space="preserve">/**</w:t>
      </w:r>
      <w:r>
        <w:br/>
      </w:r>
      <w:r>
        <w:rPr>
          <w:rStyle w:val="VerbatimChar"/>
        </w:rPr>
        <w:t xml:space="preserve"> * @file l01-control_structures-for_loops.cpp</w:t>
      </w:r>
      <w:r>
        <w:br/>
      </w:r>
      <w:r>
        <w:rPr>
          <w:rStyle w:val="VerbatimChar"/>
        </w:rPr>
        <w:t xml:space="preserve"> * @author William Fayers (william@fayers.com)</w:t>
      </w:r>
      <w:r>
        <w:br/>
      </w:r>
      <w:r>
        <w:rPr>
          <w:rStyle w:val="VerbatimChar"/>
        </w:rPr>
        <w:t xml:space="preserve"> * @brief Explore the for loop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even_odd_printer(int count_limit) {</w:t>
      </w:r>
      <w:r>
        <w:br/>
      </w:r>
      <w:r>
        <w:rPr>
          <w:rStyle w:val="VerbatimChar"/>
        </w:rPr>
        <w:t xml:space="preserve">    for (int count = 0; count &lt; count_limit; count++) {</w:t>
      </w:r>
      <w:r>
        <w:br/>
      </w:r>
      <w:r>
        <w:rPr>
          <w:rStyle w:val="VerbatimChar"/>
        </w:rPr>
        <w:t xml:space="preserve">        if (count % 2 == 0) {</w:t>
      </w:r>
      <w:r>
        <w:br/>
      </w:r>
      <w:r>
        <w:rPr>
          <w:rStyle w:val="VerbatimChar"/>
        </w:rPr>
        <w:t xml:space="preserve">            std::cout &lt;&lt; count &lt;&lt; " is even" &lt;&lt; std::endl;</w:t>
      </w:r>
      <w:r>
        <w:br/>
      </w:r>
      <w:r>
        <w:rPr>
          <w:rStyle w:val="VerbatimChar"/>
        </w:rPr>
        <w:t xml:space="preserve">        } else {</w:t>
      </w:r>
      <w:r>
        <w:br/>
      </w:r>
      <w:r>
        <w:rPr>
          <w:rStyle w:val="VerbatimChar"/>
        </w:rPr>
        <w:t xml:space="preserve">            std::cout &lt;&lt; count &lt;&lt; " is odd" &lt;&lt; std::endl;</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geometric_progression(int count_limit) {</w:t>
      </w:r>
      <w:r>
        <w:br/>
      </w:r>
      <w:r>
        <w:rPr>
          <w:rStyle w:val="VerbatimChar"/>
        </w:rPr>
        <w:t xml:space="preserve">    for (int count = 0; count &lt; count_limit; count++) {</w:t>
      </w:r>
      <w:r>
        <w:br/>
      </w:r>
      <w:r>
        <w:rPr>
          <w:rStyle w:val="VerbatimChar"/>
        </w:rPr>
        <w:t xml:space="preserve">        std::cout &lt;&lt; "2^" &lt;&lt; count &lt;&lt; " = " &lt;&lt; (1 &lt;&lt; count) &lt;&lt; std::endl;</w:t>
      </w:r>
      <w:r>
        <w:br/>
      </w:r>
      <w:r>
        <w:rPr>
          <w:rStyle w:val="VerbatimChar"/>
        </w:rPr>
        <w:t xml:space="preserve">    }</w:t>
      </w:r>
      <w:r>
        <w:br/>
      </w:r>
      <w:r>
        <w:rPr>
          <w:rStyle w:val="VerbatimChar"/>
        </w:rPr>
        <w:t xml:space="preserve">}</w:t>
      </w:r>
      <w:r>
        <w:br/>
      </w:r>
      <w:r>
        <w:br/>
      </w:r>
      <w:r>
        <w:rPr>
          <w:rStyle w:val="VerbatimChar"/>
        </w:rPr>
        <w:t xml:space="preserve">void sum_of_cubes(int count_limit) {</w:t>
      </w:r>
      <w:r>
        <w:br/>
      </w:r>
      <w:r>
        <w:rPr>
          <w:rStyle w:val="VerbatimChar"/>
        </w:rPr>
        <w:t xml:space="preserve">    int sum = 0;</w:t>
      </w:r>
      <w:r>
        <w:br/>
      </w:r>
      <w:r>
        <w:rPr>
          <w:rStyle w:val="VerbatimChar"/>
        </w:rPr>
        <w:t xml:space="preserve">    for (int count = 0; count &lt; count_limit; count++) {</w:t>
      </w:r>
      <w:r>
        <w:br/>
      </w:r>
      <w:r>
        <w:rPr>
          <w:rStyle w:val="VerbatimChar"/>
        </w:rPr>
        <w:t xml:space="preserve">        sum += count * count * count;</w:t>
      </w:r>
      <w:r>
        <w:br/>
      </w:r>
      <w:r>
        <w:rPr>
          <w:rStyle w:val="VerbatimChar"/>
        </w:rPr>
        <w:t xml:space="preserve">    }</w:t>
      </w:r>
      <w:r>
        <w:br/>
      </w:r>
      <w:r>
        <w:rPr>
          <w:rStyle w:val="VerbatimChar"/>
        </w:rPr>
        <w:t xml:space="preserve">    std::cout &lt;&lt; "The sum of the cubes of the first " &lt;&lt; count_limit &lt;&lt; " numbers is " &lt;&lt; sum &lt;&lt; std::endl;</w:t>
      </w:r>
      <w:r>
        <w:br/>
      </w:r>
      <w:r>
        <w:rPr>
          <w:rStyle w:val="VerbatimChar"/>
        </w:rPr>
        <w:t xml:space="preserve">}</w:t>
      </w:r>
      <w:r>
        <w:br/>
      </w:r>
      <w:r>
        <w:br/>
      </w:r>
      <w:r>
        <w:rPr>
          <w:rStyle w:val="VerbatimChar"/>
        </w:rPr>
        <w:t xml:space="preserve">void fibonacci(int count_limit) {</w:t>
      </w:r>
      <w:r>
        <w:br/>
      </w:r>
      <w:r>
        <w:rPr>
          <w:rStyle w:val="VerbatimChar"/>
        </w:rPr>
        <w:t xml:space="preserve">    int number_1 = 0;</w:t>
      </w:r>
      <w:r>
        <w:br/>
      </w:r>
      <w:r>
        <w:rPr>
          <w:rStyle w:val="VerbatimChar"/>
        </w:rPr>
        <w:t xml:space="preserve">    int number_2 = 1;</w:t>
      </w:r>
      <w:r>
        <w:br/>
      </w:r>
      <w:r>
        <w:rPr>
          <w:rStyle w:val="VerbatimChar"/>
        </w:rPr>
        <w:t xml:space="preserve">    for (int count = 0; count &lt; count_limit; count++) {</w:t>
      </w:r>
      <w:r>
        <w:br/>
      </w:r>
      <w:r>
        <w:rPr>
          <w:rStyle w:val="VerbatimChar"/>
        </w:rPr>
        <w:t xml:space="preserve">        std::cout &lt;&lt; number_1 &lt;&lt; std::endl;</w:t>
      </w:r>
      <w:r>
        <w:br/>
      </w:r>
      <w:r>
        <w:br/>
      </w:r>
      <w:r>
        <w:rPr>
          <w:rStyle w:val="VerbatimChar"/>
        </w:rPr>
        <w:t xml:space="preserve">        // Swap the numbers to get the next number in the sequence</w:t>
      </w:r>
      <w:r>
        <w:br/>
      </w:r>
      <w:r>
        <w:rPr>
          <w:rStyle w:val="VerbatimChar"/>
        </w:rPr>
        <w:t xml:space="preserve">        int temp = number_1;</w:t>
      </w:r>
      <w:r>
        <w:br/>
      </w:r>
      <w:r>
        <w:rPr>
          <w:rStyle w:val="VerbatimChar"/>
        </w:rPr>
        <w:t xml:space="preserve">        number_1 = number_2;</w:t>
      </w:r>
      <w:r>
        <w:br/>
      </w:r>
      <w:r>
        <w:rPr>
          <w:rStyle w:val="VerbatimChar"/>
        </w:rPr>
        <w:t xml:space="preserve">        number_2 += temp;</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 even_odd_printer(10);</w:t>
      </w:r>
      <w:r>
        <w:br/>
      </w:r>
      <w:r>
        <w:rPr>
          <w:rStyle w:val="VerbatimChar"/>
        </w:rPr>
        <w:t xml:space="preserve">    // geometric_progression(10);</w:t>
      </w:r>
      <w:r>
        <w:br/>
      </w:r>
      <w:r>
        <w:rPr>
          <w:rStyle w:val="VerbatimChar"/>
        </w:rPr>
        <w:t xml:space="preserve">    // sum_of_cubes(10);</w:t>
      </w:r>
      <w:r>
        <w:br/>
      </w:r>
      <w:r>
        <w:rPr>
          <w:rStyle w:val="VerbatimChar"/>
        </w:rPr>
        <w:t xml:space="preserve">    fibonacci(10);</w:t>
      </w:r>
      <w:r>
        <w:br/>
      </w:r>
      <w:r>
        <w:rPr>
          <w:rStyle w:val="VerbatimChar"/>
        </w:rPr>
        <w:t xml:space="preserve">    return 0;</w:t>
      </w:r>
      <w:r>
        <w:br/>
      </w:r>
      <w:r>
        <w:rPr>
          <w:rStyle w:val="VerbatimChar"/>
        </w:rPr>
        <w:t xml:space="preserve">}</w:t>
      </w:r>
    </w:p>
    <w:p>
      <w:pPr>
        <w:pStyle w:val="Heading3"/>
      </w:pPr>
      <w:bookmarkStart w:id="88" w:name="functions-introduction"/>
      <w:r>
        <w:t xml:space="preserve">Functions: Introduction</w:t>
      </w:r>
      <w:bookmarkEnd w:id="88"/>
    </w:p>
    <w:p>
      <w:pPr>
        <w:pStyle w:val="SourceCode"/>
      </w:pPr>
      <w:r>
        <w:rPr>
          <w:rStyle w:val="VerbatimChar"/>
        </w:rPr>
        <w:t xml:space="preserve">/**</w:t>
      </w:r>
      <w:r>
        <w:br/>
      </w:r>
      <w:r>
        <w:rPr>
          <w:rStyle w:val="VerbatimChar"/>
        </w:rPr>
        <w:t xml:space="preserve"> * @file l02-functions-introduction.cpp</w:t>
      </w:r>
      <w:r>
        <w:br/>
      </w:r>
      <w:r>
        <w:rPr>
          <w:rStyle w:val="VerbatimChar"/>
        </w:rPr>
        <w:t xml:space="preserve"> * @author William Fayers (william@fayers.com)</w:t>
      </w:r>
      <w:r>
        <w:br/>
      </w:r>
      <w:r>
        <w:rPr>
          <w:rStyle w:val="VerbatimChar"/>
        </w:rPr>
        <w:t xml:space="preserve"> * @brief Explore functions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p>
    <w:p>
      <w:r>
        <w:br w:type="page"/>
      </w:r>
    </w:p>
    <w:p>
      <w:pPr>
        <w:pStyle w:val="Heading2"/>
      </w:pPr>
      <w:bookmarkStart w:id="89" w:name="references"/>
      <w:r>
        <w:t xml:space="preserve">📓 References</w:t>
      </w:r>
      <w:bookmarkEnd w:id="89"/>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2024-11-18T11:06:00Z</dcterms:created>
  <dcterms:modified xsi:type="dcterms:W3CDTF">2024-11-18T11:06:00Z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