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w:t>
      </w:r>
      <w:r>
        <w:rPr>
          <w:b/>
        </w:rPr>
        <w:t xml:space="preserve"> </w:t>
      </w:r>
      <w:r>
        <w:rPr>
          <w:b/>
        </w:rPr>
        <w:t xml:space="preserve">MTH2008</w:t>
      </w:r>
      <w:r>
        <w:t xml:space="preserve"> </w:t>
      </w:r>
      <w:r>
        <w:t xml:space="preserve">Scientific</w:t>
      </w:r>
      <w:r>
        <w:t xml:space="preserve"> </w:t>
      </w:r>
      <w:r>
        <w:t xml:space="preserve">Computing</w:t>
      </w:r>
      <w:r>
        <w:t xml:space="preserve"> </w:t>
      </w:r>
      <w:r>
        <w:t xml:space="preserve">Logbook</w:t>
      </w:r>
    </w:p>
    <w:p>
      <w:pPr>
        <w:pStyle w:val="Author"/>
      </w:pPr>
      <w:r>
        <w:t xml:space="preserve">School</w:t>
      </w:r>
      <w:r>
        <w:t xml:space="preserve"> </w:t>
      </w:r>
      <w:r>
        <w:t xml:space="preserve">of</w:t>
      </w:r>
      <w:r>
        <w:t xml:space="preserve"> </w:t>
      </w:r>
      <w:r>
        <w:t xml:space="preserve">Engineering</w:t>
      </w:r>
      <w:r>
        <w:t xml:space="preserve"> </w:t>
      </w:r>
      <w:r>
        <w:t xml:space="preserve">and</w:t>
      </w:r>
      <w:r>
        <w:t xml:space="preserve"> </w:t>
      </w:r>
      <w:r>
        <w:t xml:space="preserve">Physical</w:t>
      </w:r>
      <w:r>
        <w:t xml:space="preserve"> </w:t>
      </w:r>
      <w:r>
        <w:t xml:space="preserve">Sciences,</w:t>
      </w:r>
      <w:r>
        <w:t xml:space="preserve"> </w:t>
      </w:r>
      <w:r>
        <w:t xml:space="preserve">University</w:t>
      </w:r>
      <w:r>
        <w:t xml:space="preserve"> </w:t>
      </w:r>
      <w:r>
        <w:t xml:space="preserve">of</w:t>
      </w:r>
      <w:r>
        <w:t xml:space="preserve"> </w:t>
      </w:r>
      <w:r>
        <w:t xml:space="preserve">Lincoln</w:t>
      </w:r>
    </w:p>
    <w:p>
      <w:pPr>
        <w:pStyle w:val="Date"/>
      </w:pPr>
      <w:r>
        <w:t xml:space="preserve">Semester</w:t>
      </w:r>
      <w:r>
        <w:t xml:space="preserve"> </w:t>
      </w:r>
      <w:r>
        <w:t xml:space="preserve">A,</w:t>
      </w:r>
      <w:r>
        <w:t xml:space="preserve"> </w:t>
      </w:r>
      <w:r>
        <w:t xml:space="preserve">2024</w:t>
      </w:r>
    </w:p>
    <w:p>
      <w:pPr>
        <w:pStyle w:val="FirstParagraph"/>
      </w:pPr>
      <w:r>
        <w:rPr>
          <w:i/>
        </w:rPr>
        <w:t xml:space="preserve">“</w:t>
      </w:r>
      <w:r>
        <w:rPr>
          <w:i/>
        </w:rPr>
        <w:t xml:space="preserve">I confirm that this logbook is entirely my own work and that all references and quotations, from both primary and secondary sources, have been fully identified and properly acknowledged.</w:t>
      </w:r>
      <w:r>
        <w:rPr>
          <w:i/>
        </w:rPr>
        <w:t xml:space="preserve">”</w:t>
      </w:r>
      <w:r>
        <w:t xml:space="preserve"> </w:t>
      </w:r>
      <w:r>
        <w:t xml:space="preserve">- William Fayers (27378661).</w:t>
      </w:r>
    </w:p>
    <w:p>
      <w:pPr>
        <w:pStyle w:val="BodyText"/>
      </w:pPr>
      <w:r>
        <w:rPr>
          <w:b/>
        </w:rPr>
        <w:t xml:space="preserve">How well did I learn it?</w:t>
      </w:r>
    </w:p>
    <w:p>
      <w:pPr>
        <w:pStyle w:val="BodyText"/>
      </w:pPr>
      <w:r>
        <w:t xml:space="preserve">…</w:t>
      </w:r>
    </w:p>
    <w:p>
      <w:pPr>
        <w:pStyle w:val="BodyText"/>
      </w:pPr>
      <w:r>
        <w:rPr>
          <w:b/>
        </w:rPr>
        <w:t xml:space="preserve">How does my solution compare with the official solution?</w:t>
      </w:r>
    </w:p>
    <w:p>
      <w:pPr>
        <w:pStyle w:val="BodyText"/>
      </w:pPr>
      <w:r>
        <w:t xml:space="preserve">…</w:t>
      </w:r>
    </w:p>
    <w:p>
      <w:pPr>
        <w:pStyle w:val="BodyText"/>
      </w:pPr>
      <w:r>
        <w:rPr>
          <w:b/>
        </w:rPr>
        <w:t xml:space="preserve">How can I extend the concepts used in the tasks to form a new project</w:t>
      </w:r>
    </w:p>
    <w:p>
      <w:pPr>
        <w:pStyle w:val="BodyText"/>
      </w:pPr>
      <w:r>
        <w:t xml:space="preserve">…</w:t>
      </w:r>
    </w:p>
    <w:p>
      <w:pPr>
        <w:pStyle w:val="BodyText"/>
      </w:pPr>
      <w:r>
        <w:rPr>
          <w:b/>
        </w:rPr>
        <w:t xml:space="preserve">Lesson Review Question Answers</w:t>
      </w:r>
    </w:p>
    <w:p>
      <w:pPr>
        <w:pStyle w:val="BodyText"/>
      </w:pPr>
      <w:r>
        <w:t xml:space="preserve">…</w:t>
      </w:r>
    </w:p>
    <w:p>
      <w:pPr>
        <w:pStyle w:val="Heading3"/>
      </w:pPr>
      <w:bookmarkStart w:id="20" w:name="basic-use-variables-and-data-types"/>
      <w:r>
        <w:t xml:space="preserve">Basic Use: Variables And Data Types</w:t>
      </w:r>
      <w:bookmarkEnd w:id="20"/>
    </w:p>
    <w:p>
      <w:pPr>
        <w:pStyle w:val="Heading4"/>
      </w:pPr>
      <w:bookmarkStart w:id="21" w:name="task-1.2"/>
      <w:r>
        <w:t xml:space="preserve">Task 1.2</w:t>
      </w:r>
      <w:bookmarkEnd w:id="21"/>
    </w:p>
    <w:p>
      <w:pPr>
        <w:pStyle w:val="FirstParagraph"/>
      </w:pPr>
      <w:r>
        <w:t xml:space="preserve">Declare and initalise the variables</w:t>
      </w:r>
    </w:p>
    <w:p>
      <w:pPr>
        <w:pStyle w:val="SourceCode"/>
      </w:pPr>
      <w:r>
        <w:rPr>
          <w:rStyle w:val="VerbatimChar"/>
        </w:rPr>
        <w:t xml:space="preserve">int total_children = 10;</w:t>
      </w:r>
      <w:r>
        <w:br/>
      </w:r>
      <w:r>
        <w:rPr>
          <w:rStyle w:val="VerbatimChar"/>
        </w:rPr>
        <w:t xml:space="preserve">int candies_per_child = 5;</w:t>
      </w:r>
      <w:r>
        <w:br/>
      </w:r>
      <w:r>
        <w:rPr>
          <w:rStyle w:val="VerbatimChar"/>
        </w:rPr>
        <w:t xml:space="preserve">int extra_candies = 10;</w:t>
      </w:r>
    </w:p>
    <w:p>
      <w:pPr>
        <w:pStyle w:val="FirstParagraph"/>
      </w:pPr>
      <w:r>
        <w:t xml:space="preserve">Output the starting values and the total number of candies</w:t>
      </w:r>
    </w:p>
    <w:p>
      <w:pPr>
        <w:pStyle w:val="SourceCode"/>
      </w:pPr>
      <w:r>
        <w:rPr>
          <w:rStyle w:val="VerbatimChar"/>
        </w:rPr>
        <w:t xml:space="preserve">std::cout &lt;&lt; "HALLOWEEN CANDY CALCULATOR" &lt;&lt; std::endl;</w:t>
      </w:r>
      <w:r>
        <w:br/>
      </w:r>
      <w:r>
        <w:rPr>
          <w:rStyle w:val="VerbatimChar"/>
        </w:rPr>
        <w:t xml:space="preserve">std::cout &lt;&lt; "Total Children: " &lt;&lt; total_children &lt;&lt; std::endl;</w:t>
      </w:r>
      <w:r>
        <w:br/>
      </w:r>
      <w:r>
        <w:rPr>
          <w:rStyle w:val="VerbatimChar"/>
        </w:rPr>
        <w:t xml:space="preserve">std::cout &lt;&lt; "Candies per Child: " &lt;&lt; candies_per_child &lt;&lt; std::endl;</w:t>
      </w:r>
      <w:r>
        <w:br/>
      </w:r>
      <w:r>
        <w:rPr>
          <w:rStyle w:val="VerbatimChar"/>
        </w:rPr>
        <w:t xml:space="preserve">std::cout &lt;&lt; "Extra Candies: " &lt;&lt; extra_candies &lt;&lt; std::endl;</w:t>
      </w:r>
      <w:r>
        <w:br/>
      </w:r>
      <w:r>
        <w:rPr>
          <w:rStyle w:val="VerbatimChar"/>
        </w:rPr>
        <w:t xml:space="preserve">std::cout &lt;&lt; "---" &lt;&lt; std::endl;</w:t>
      </w:r>
      <w:r>
        <w:br/>
      </w:r>
      <w:r>
        <w:rPr>
          <w:rStyle w:val="VerbatimChar"/>
        </w:rPr>
        <w:t xml:space="preserve">std::cout &lt;&lt; "Total Candies: " &lt;&lt; total_candies &lt;&lt; std::endl;</w:t>
      </w:r>
    </w:p>
    <w:p>
      <w:pPr>
        <w:pStyle w:val="FirstParagraph"/>
      </w:pPr>
      <w:r>
        <w:t xml:space="preserve">Return 0 to indicate the program ran successfully</w:t>
      </w:r>
    </w:p>
    <w:p>
      <w:pPr>
        <w:pStyle w:val="SourceCode"/>
      </w:pPr>
      <w:r>
        <w:rPr>
          <w:rStyle w:val="VerbatimChar"/>
        </w:rPr>
        <w:t xml:space="preserve">return 0;</w:t>
      </w:r>
    </w:p>
    <w:p>
      <w:pPr>
        <w:pStyle w:val="Heading4"/>
      </w:pPr>
      <w:bookmarkStart w:id="22" w:name="task-1.2-1"/>
      <w:r>
        <w:t xml:space="preserve">Task 1.2</w:t>
      </w:r>
      <w:bookmarkEnd w:id="22"/>
    </w:p>
    <w:p>
      <w:pPr>
        <w:pStyle w:val="FirstParagraph"/>
      </w:pPr>
      <w:r>
        <w:rPr>
          <w:rStyle w:val="VerbatimChar"/>
        </w:rPr>
        <w:t xml:space="preserve">unsigned short int</w:t>
      </w:r>
      <w:r>
        <w:t xml:space="preserve"> </w:t>
      </w:r>
      <w:r>
        <w:t xml:space="preserve">can be broken down into three parts:</w:t>
      </w:r>
      <w:r>
        <w:t xml:space="preserve">-</w:t>
      </w:r>
      <w:r>
        <w:t xml:space="preserve"> </w:t>
      </w:r>
      <w:r>
        <w:rPr>
          <w:rStyle w:val="VerbatimChar"/>
        </w:rPr>
        <w:t xml:space="preserve">unsigned</w:t>
      </w:r>
      <w:r>
        <w:t xml:space="preserve">: This means the variable can only store positive values, which fits the context of candies, as we cannot have a negative number of candies.</w:t>
      </w:r>
      <w:r>
        <w:t xml:space="preserve">-</w:t>
      </w:r>
      <w:r>
        <w:t xml:space="preserve"> </w:t>
      </w:r>
      <w:r>
        <w:rPr>
          <w:rStyle w:val="VerbatimChar"/>
        </w:rPr>
        <w:t xml:space="preserve">short</w:t>
      </w:r>
      <w:r>
        <w:t xml:space="preserve">: This means the variable can store values between 0 and 65,535, which is more than enough for the number of candies we are calculating.</w:t>
      </w:r>
      <w:r>
        <w:t xml:space="preserve">-</w:t>
      </w:r>
      <w:r>
        <w:t xml:space="preserve"> </w:t>
      </w:r>
      <w:r>
        <w:rPr>
          <w:rStyle w:val="VerbatimChar"/>
        </w:rPr>
        <w:t xml:space="preserve">int</w:t>
      </w:r>
      <w:r>
        <w:t xml:space="preserve">: This means the variable is an integer, which is the type of data we are working with.</w:t>
      </w:r>
      <w:r>
        <w:t xml:space="preserve">Hence,</w:t>
      </w:r>
      <w:r>
        <w:t xml:space="preserve"> </w:t>
      </w:r>
      <w:r>
        <w:rPr>
          <w:rStyle w:val="VerbatimChar"/>
        </w:rPr>
        <w:t xml:space="preserve">unsigned short int</w:t>
      </w:r>
      <w:r>
        <w:t xml:space="preserve"> </w:t>
      </w:r>
      <w:r>
        <w:t xml:space="preserve">is the most appropriate data type for the variable</w:t>
      </w:r>
      <w:r>
        <w:t xml:space="preserve"> </w:t>
      </w:r>
      <w:r>
        <w:rPr>
          <w:rStyle w:val="VerbatimChar"/>
        </w:rPr>
        <w:t xml:space="preserve">total_candies</w:t>
      </w:r>
      <w:r>
        <w:t xml:space="preserve">.</w:t>
      </w:r>
    </w:p>
    <w:p>
      <w:pPr>
        <w:pStyle w:val="SourceCode"/>
      </w:pPr>
      <w:r>
        <w:rPr>
          <w:rStyle w:val="VerbatimChar"/>
        </w:rPr>
        <w:t xml:space="preserve">unsigned short int total_candies;</w:t>
      </w:r>
    </w:p>
    <w:p>
      <w:pPr>
        <w:pStyle w:val="FirstParagraph"/>
      </w:pPr>
      <w:r>
        <w:t xml:space="preserve">Calculate the total number of candies by multipling the average per child by the total number of children, then adding the extra candies.</w:t>
      </w:r>
    </w:p>
    <w:p>
      <w:pPr>
        <w:pStyle w:val="SourceCode"/>
      </w:pPr>
      <w:r>
        <w:rPr>
          <w:rStyle w:val="VerbatimChar"/>
        </w:rPr>
        <w:t xml:space="preserve">total_candies = total_children * candies_per_child + extra_candies;</w:t>
      </w:r>
    </w:p>
    <w:p>
      <w:pPr>
        <w:pStyle w:val="Heading3"/>
      </w:pPr>
      <w:bookmarkStart w:id="23" w:name="basic-use-input-and-math"/>
      <w:r>
        <w:t xml:space="preserve">Basic Use: Input And Math</w:t>
      </w:r>
      <w:bookmarkEnd w:id="23"/>
    </w:p>
    <w:p>
      <w:pPr>
        <w:pStyle w:val="Heading4"/>
      </w:pPr>
      <w:bookmarkStart w:id="24" w:name="task-2.2"/>
      <w:r>
        <w:t xml:space="preserve">Task 2.2</w:t>
      </w:r>
      <w:bookmarkEnd w:id="24"/>
    </w:p>
    <w:p>
      <w:pPr>
        <w:pStyle w:val="FirstParagraph"/>
      </w:pPr>
      <w:r>
        <w:t xml:space="preserve">To calculate the remainder of two floats without using any library functions, we can cast the result of the division to an integer, multiply it by the second number, and subtract it from the first number. This will give us the remainder of the division.</w:t>
      </w:r>
    </w:p>
    <w:p>
      <w:pPr>
        <w:pStyle w:val="SourceCode"/>
      </w:pPr>
      <w:r>
        <w:rPr>
          <w:rStyle w:val="VerbatimChar"/>
        </w:rPr>
        <w:t xml:space="preserve">result = number1 - (static_cast&lt;int&gt;(number1 / number2) * number2);</w:t>
      </w:r>
      <w:r>
        <w:br/>
      </w:r>
      <w:r>
        <w:rPr>
          <w:rStyle w:val="VerbatimChar"/>
        </w:rPr>
        <w:t xml:space="preserve">std::cout &lt;&lt; "Remainder: " &lt;&lt; result &lt;&lt; std::endl;</w:t>
      </w:r>
    </w:p>
    <w:p>
      <w:pPr>
        <w:pStyle w:val="Heading4"/>
      </w:pPr>
      <w:bookmarkStart w:id="25" w:name="task-2.3"/>
      <w:r>
        <w:t xml:space="preserve">Task 2.3</w:t>
      </w:r>
      <w:bookmarkEnd w:id="25"/>
    </w:p>
    <w:p>
      <w:pPr>
        <w:pStyle w:val="FirstParagraph"/>
      </w:pPr>
      <w:r>
        <w:t xml:space="preserve">We can create a function called</w:t>
      </w:r>
      <w:r>
        <w:t xml:space="preserve"> </w:t>
      </w:r>
      <w:r>
        <w:rPr>
          <w:rStyle w:val="VerbatimChar"/>
        </w:rPr>
        <w:t xml:space="preserve">calculate_gravitational_force</w:t>
      </w:r>
      <w:r>
        <w:t xml:space="preserve"> </w:t>
      </w:r>
      <w:r>
        <w:t xml:space="preserve">that takes the masses of two objects and the distance between them as input parameters. The function calculates the gravitational force between the two objects using the formula:</w:t>
      </w:r>
      <m:oMath>
        <m:r>
          <m:t>F</m:t>
        </m:r>
        <m:r>
          <m:t>=</m:t>
        </m:r>
        <m:f>
          <m:fPr>
            <m:type m:val="bar"/>
          </m:fPr>
          <m:num>
            <m:r>
              <m:t>G</m:t>
            </m:r>
            <m:r>
              <m:t>*</m:t>
            </m:r>
            <m:sSub>
              <m:e>
                <m:r>
                  <m:t>m</m:t>
                </m:r>
              </m:e>
              <m:sub>
                <m:r>
                  <m:t>1</m:t>
                </m:r>
              </m:sub>
            </m:sSub>
            <m:r>
              <m:t>*</m:t>
            </m:r>
            <m:sSub>
              <m:e>
                <m:r>
                  <m:t>m</m:t>
                </m:r>
              </m:e>
              <m:sub>
                <m:r>
                  <m:t>2</m:t>
                </m:r>
              </m:sub>
            </m:sSub>
          </m:num>
          <m:den>
            <m:sSup>
              <m:e>
                <m:r>
                  <m:t>d</m:t>
                </m:r>
              </m:e>
              <m:sup>
                <m:r>
                  <m:t>2</m:t>
                </m:r>
              </m:sup>
            </m:sSup>
          </m:den>
        </m:f>
      </m:oMath>
    </w:p>
    <w:p>
      <w:pPr>
        <w:pStyle w:val="SourceCode"/>
      </w:pPr>
      <w:r>
        <w:rPr>
          <w:rStyle w:val="VerbatimChar"/>
        </w:rPr>
        <w:t xml:space="preserve">float calculate_gravitational_force(float mass1, float mass2, float distance) {</w:t>
      </w:r>
      <w:r>
        <w:br/>
      </w:r>
      <w:r>
        <w:rPr>
          <w:rStyle w:val="VerbatimChar"/>
        </w:rPr>
        <w:t xml:space="preserve">const float G = 6.67430e-11;</w:t>
      </w:r>
      <w:r>
        <w:br/>
      </w:r>
      <w:r>
        <w:rPr>
          <w:rStyle w:val="VerbatimChar"/>
        </w:rPr>
        <w:t xml:space="preserve">if (distance == 0) {</w:t>
      </w:r>
      <w:r>
        <w:br/>
      </w:r>
      <w:r>
        <w:rPr>
          <w:rStyle w:val="VerbatimChar"/>
        </w:rPr>
        <w:t xml:space="preserve">throw std::invalid_argument("Distance cannot be zero.");</w:t>
      </w:r>
      <w:r>
        <w:br/>
      </w:r>
      <w:r>
        <w:rPr>
          <w:rStyle w:val="VerbatimChar"/>
        </w:rPr>
        <w:t xml:space="preserve">}</w:t>
      </w:r>
      <w:r>
        <w:br/>
      </w:r>
      <w:r>
        <w:rPr>
          <w:rStyle w:val="VerbatimChar"/>
        </w:rPr>
        <w:t xml:space="preserve">return (G * mass1 * mass2) / (distance * distance);</w:t>
      </w:r>
      <w:r>
        <w:br/>
      </w:r>
      <w:r>
        <w:rPr>
          <w:rStyle w:val="VerbatimChar"/>
        </w:rPr>
        <w:t xml:space="preserve">}</w:t>
      </w:r>
    </w:p>
    <w:p>
      <w:pPr>
        <w:pStyle w:val="Heading4"/>
      </w:pPr>
      <w:bookmarkStart w:id="26" w:name="task-2.3-1"/>
      <w:r>
        <w:t xml:space="preserve">Task 2.3</w:t>
      </w:r>
      <w:bookmarkEnd w:id="26"/>
    </w:p>
    <w:p>
      <w:pPr>
        <w:pStyle w:val="FirstParagraph"/>
      </w:pPr>
      <w:r>
        <w:t xml:space="preserve">Declare variables to store the masses and distance.</w:t>
      </w:r>
    </w:p>
    <w:p>
      <w:pPr>
        <w:pStyle w:val="SourceCode"/>
      </w:pPr>
      <w:r>
        <w:rPr>
          <w:rStyle w:val="VerbatimChar"/>
        </w:rPr>
        <w:t xml:space="preserve">float mass1, mass2, distance;</w:t>
      </w:r>
    </w:p>
    <w:p>
      <w:pPr>
        <w:pStyle w:val="FirstParagraph"/>
      </w:pPr>
      <w:r>
        <w:t xml:space="preserve">We then input the masses and distance.</w:t>
      </w:r>
    </w:p>
    <w:p>
      <w:pPr>
        <w:pStyle w:val="SourceCode"/>
      </w:pPr>
      <w:r>
        <w:rPr>
          <w:rStyle w:val="VerbatimChar"/>
        </w:rPr>
        <w:t xml:space="preserve">std::cout &lt;&lt; "Enter the mass of the first object (kg): ";</w:t>
      </w:r>
      <w:r>
        <w:br/>
      </w:r>
      <w:r>
        <w:rPr>
          <w:rStyle w:val="VerbatimChar"/>
        </w:rPr>
        <w:t xml:space="preserve">std::cin &gt;&gt; mass1;</w:t>
      </w:r>
      <w:r>
        <w:br/>
      </w:r>
      <w:r>
        <w:rPr>
          <w:rStyle w:val="VerbatimChar"/>
        </w:rPr>
        <w:t xml:space="preserve">std::cout &lt;&lt; "Enter the mass of the second object (kg): ";</w:t>
      </w:r>
      <w:r>
        <w:br/>
      </w:r>
      <w:r>
        <w:rPr>
          <w:rStyle w:val="VerbatimChar"/>
        </w:rPr>
        <w:t xml:space="preserve">std::cin &gt;&gt; mass2;</w:t>
      </w:r>
      <w:r>
        <w:br/>
      </w:r>
      <w:r>
        <w:rPr>
          <w:rStyle w:val="VerbatimChar"/>
        </w:rPr>
        <w:t xml:space="preserve">std::cout &lt;&lt; "Enter the distance between the objects (m): ";</w:t>
      </w:r>
      <w:r>
        <w:br/>
      </w:r>
      <w:r>
        <w:rPr>
          <w:rStyle w:val="VerbatimChar"/>
        </w:rPr>
        <w:t xml:space="preserve">std::cin &gt;&gt; distance;</w:t>
      </w:r>
    </w:p>
    <w:p>
      <w:pPr>
        <w:pStyle w:val="FirstParagraph"/>
      </w:pPr>
      <w:r>
        <w:t xml:space="preserve">And finally we call the function, catching any exceptions that occur.</w:t>
      </w:r>
    </w:p>
    <w:p>
      <w:pPr>
        <w:pStyle w:val="SourceCode"/>
      </w:pPr>
      <w:r>
        <w:rPr>
          <w:rStyle w:val="VerbatimChar"/>
        </w:rPr>
        <w:t xml:space="preserve">try {</w:t>
      </w:r>
      <w:r>
        <w:br/>
      </w:r>
      <w:r>
        <w:rPr>
          <w:rStyle w:val="VerbatimChar"/>
        </w:rPr>
        <w:t xml:space="preserve">float force = calculate_gravitational_force(mass1, mass2, distance);</w:t>
      </w:r>
      <w:r>
        <w:br/>
      </w:r>
      <w:r>
        <w:rPr>
          <w:rStyle w:val="VerbatimChar"/>
        </w:rPr>
        <w:t xml:space="preserve">std::cout &lt;&lt; "Gravitational Force: " &lt;&lt; force &lt;&lt; " N" &lt;&lt; std::endl;</w:t>
      </w:r>
      <w:r>
        <w:br/>
      </w:r>
      <w:r>
        <w:rPr>
          <w:rStyle w:val="VerbatimChar"/>
        </w:rPr>
        <w:t xml:space="preserve">} catch (std::invalid_argument&amp; error) {</w:t>
      </w:r>
      <w:r>
        <w:br/>
      </w:r>
      <w:r>
        <w:rPr>
          <w:rStyle w:val="VerbatimChar"/>
        </w:rPr>
        <w:t xml:space="preserve">std::cerr &lt;&lt; "Error: " &lt;&lt; error.what() &lt;&lt; std::endl;</w:t>
      </w:r>
      <w:r>
        <w:br/>
      </w:r>
      <w:r>
        <w:rPr>
          <w:rStyle w:val="VerbatimChar"/>
        </w:rPr>
        <w:t xml:space="preserve">}</w:t>
      </w:r>
    </w:p>
    <w:p>
      <w:pPr>
        <w:pStyle w:val="Heading2"/>
      </w:pPr>
      <w:bookmarkStart w:id="27" w:name="references"/>
      <w:r>
        <w:t xml:space="preserve">📓 References</w:t>
      </w:r>
      <w:bookmarkEnd w:id="27"/>
    </w:p>
    <w:p>
      <w:pPr>
        <w:pStyle w:val="FirstParagraph"/>
      </w:pPr>
      <w:r>
        <w:t xml:space="preserve">[1]</w:t>
      </w:r>
      <w:r>
        <w:t xml:space="preserve"> </w:t>
      </w:r>
      <w:r>
        <w:t xml:space="preserve">“</w:t>
      </w:r>
      <w:r>
        <w:t xml:space="preserve">A comprehensive guide to C++ coding standards and best practices,</w:t>
      </w:r>
      <w:r>
        <w:t xml:space="preserve">”</w:t>
      </w:r>
      <w:r>
        <w:t xml:space="preserve"> </w:t>
      </w:r>
      <w:r>
        <w:rPr>
          <w:i/>
        </w:rPr>
        <w:t xml:space="preserve">C++ Style Guide</w:t>
      </w:r>
      <w:r>
        <w:t xml:space="preserve">, 2024. [Online] Available: https://google.github.io/styleguide/cppguide.html (accessed 2024-10-05).</w:t>
      </w:r>
    </w:p>
    <w:p>
      <w:pPr>
        <w:pStyle w:val="BodyText"/>
      </w:pPr>
      <w:r>
        <w:t xml:space="preserve">[2]</w:t>
      </w:r>
      <w:r>
        <w:t xml:space="preserve"> </w:t>
      </w:r>
      <w:r>
        <w:t xml:space="preserve">“</w:t>
      </w:r>
      <w:r>
        <w:t xml:space="preserve">Official documentation for Doxygen’s documentation blocks and usage,</w:t>
      </w:r>
      <w:r>
        <w:t xml:space="preserve">”</w:t>
      </w:r>
      <w:r>
        <w:t xml:space="preserve"> </w:t>
      </w:r>
      <w:r>
        <w:rPr>
          <w:i/>
        </w:rPr>
        <w:t xml:space="preserve">Doxygen Manual - Documentation Blocks</w:t>
      </w:r>
      <w:r>
        <w:t xml:space="preserve">, 2024. [Online] Available: https://www.doxygen.nl/manual/docblocks.html (accessed 2024-10-05).</w:t>
      </w:r>
    </w:p>
    <w:sectPr w:rsidR="00BE73A0" w:rsidSect="0085709B">
      <w:pgSz w:w="12240" w:h="15840"/>
      <w:pgMar w:top="1440" w:right="1440" w:bottom="1440" w:left="1440" w:header="720" w:footer="720" w:gutter="0"/>
      <w:pgBorders w:display="firstPage" w:offsetFrom="page">
        <w:top w:val="doubleWave" w:sz="6" w:space="24" w:color="auto"/>
        <w:left w:val="doubleWave" w:sz="6" w:space="24" w:color="auto"/>
        <w:bottom w:val="doubleWave" w:sz="6" w:space="24" w:color="auto"/>
        <w:right w:val="doubleWave" w:sz="6" w:space="24" w:color="auto"/>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CD2DE"/>
    <w:multiLevelType w:val="multilevel"/>
    <w:tmpl w:val="0A3A96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2623118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en-US"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1A05"/>
  </w:style>
  <w:style w:type="paragraph" w:styleId="Heading1">
    <w:name w:val="heading 1"/>
    <w:basedOn w:val="Normal"/>
    <w:next w:val="Normal"/>
    <w:link w:val="Heading1Char"/>
    <w:uiPriority w:val="9"/>
    <w:qFormat/>
    <w:rsid w:val="0085709B"/>
    <w:pPr>
      <w:keepNext/>
      <w:keepLines/>
      <w:spacing w:before="320" w:after="80" w:line="240" w:lineRule="auto"/>
      <w:jc w:val="center"/>
      <w:outlineLvl w:val="0"/>
    </w:pPr>
    <w:rPr>
      <w:rFonts w:asciiTheme="majorHAnsi" w:eastAsiaTheme="majorEastAsia" w:hAnsiTheme="majorHAnsi" w:cstheme="majorBidi"/>
      <w:color w:val="7C9163" w:themeColor="accent1" w:themeShade="BF"/>
      <w:sz w:val="40"/>
      <w:szCs w:val="40"/>
    </w:rPr>
  </w:style>
  <w:style w:type="paragraph" w:styleId="Heading2">
    <w:name w:val="heading 2"/>
    <w:basedOn w:val="Normal"/>
    <w:next w:val="Normal"/>
    <w:link w:val="Heading2Char"/>
    <w:uiPriority w:val="9"/>
    <w:unhideWhenUsed/>
    <w:qFormat/>
    <w:rsid w:val="0085709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5709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85709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85709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85709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85709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85709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unhideWhenUsed/>
    <w:qFormat/>
    <w:rsid w:val="0085709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11A05"/>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85709B"/>
    <w:pPr>
      <w:pBdr>
        <w:top w:val="single" w:sz="6" w:space="8" w:color="E7BC29" w:themeColor="accent3"/>
        <w:bottom w:val="single" w:sz="6" w:space="8" w:color="E7BC29" w:themeColor="accent3"/>
      </w:pBdr>
      <w:spacing w:after="400" w:line="240" w:lineRule="auto"/>
      <w:contextualSpacing/>
      <w:jc w:val="center"/>
    </w:pPr>
    <w:rPr>
      <w:rFonts w:asciiTheme="majorHAnsi" w:eastAsiaTheme="majorEastAsia" w:hAnsiTheme="majorHAnsi" w:cstheme="majorBidi"/>
      <w:caps/>
      <w:color w:val="444D26" w:themeColor="text2"/>
      <w:spacing w:val="30"/>
      <w:sz w:val="72"/>
      <w:szCs w:val="72"/>
    </w:rPr>
  </w:style>
  <w:style w:type="paragraph" w:styleId="Subtitle">
    <w:name w:val="Subtitle"/>
    <w:basedOn w:val="Normal"/>
    <w:next w:val="Normal"/>
    <w:link w:val="SubtitleChar"/>
    <w:uiPriority w:val="11"/>
    <w:qFormat/>
    <w:rsid w:val="0085709B"/>
    <w:pPr>
      <w:numPr>
        <w:ilvl w:val="1"/>
      </w:numPr>
      <w:jc w:val="center"/>
    </w:pPr>
    <w:rPr>
      <w:color w:val="444D26" w:themeColor="text2"/>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85709B"/>
    <w:pPr>
      <w:spacing w:line="240" w:lineRule="auto"/>
    </w:pPr>
    <w:rPr>
      <w:b/>
      <w:bCs/>
      <w:color w:val="404040" w:themeColor="text1" w:themeTint="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404040" w:themeColor="text1" w:themeTint="BF"/>
      <w:sz w:val="16"/>
      <w:szCs w:val="16"/>
    </w:rPr>
  </w:style>
  <w:style w:type="character" w:customStyle="1" w:styleId="VerbatimChar">
    <w:name w:val="Verbatim Char"/>
    <w:basedOn w:val="CaptionChar"/>
    <w:rPr>
      <w:rFonts w:ascii="Consolas" w:hAnsi="Consolas"/>
      <w:b/>
      <w:bCs/>
      <w:color w:val="404040" w:themeColor="text1" w:themeTint="BF"/>
      <w:sz w:val="22"/>
      <w:szCs w:val="16"/>
    </w:rPr>
  </w:style>
  <w:style w:type="character" w:customStyle="1" w:styleId="SectionNumber">
    <w:name w:val="Section Number"/>
    <w:basedOn w:val="CaptionChar"/>
    <w:rPr>
      <w:b/>
      <w:bCs/>
      <w:color w:val="404040" w:themeColor="text1" w:themeTint="BF"/>
      <w:sz w:val="16"/>
      <w:szCs w:val="16"/>
    </w:rPr>
  </w:style>
  <w:style w:type="character" w:styleId="FootnoteReference">
    <w:name w:val="footnote reference"/>
    <w:basedOn w:val="CaptionChar"/>
    <w:rPr>
      <w:b/>
      <w:bCs/>
      <w:color w:val="404040" w:themeColor="text1" w:themeTint="BF"/>
      <w:sz w:val="16"/>
      <w:szCs w:val="16"/>
      <w:vertAlign w:val="superscript"/>
    </w:rPr>
  </w:style>
  <w:style w:type="character" w:styleId="Hyperlink">
    <w:name w:val="Hyperlink"/>
    <w:basedOn w:val="CaptionChar"/>
    <w:rsid w:val="002F73AE"/>
    <w:rPr>
      <w:b/>
      <w:bCs/>
      <w:color w:val="auto"/>
      <w:sz w:val="21"/>
      <w:szCs w:val="16"/>
    </w:rPr>
  </w:style>
  <w:style w:type="paragraph" w:styleId="TOCHeading">
    <w:name w:val="TOC Heading"/>
    <w:basedOn w:val="Heading1"/>
    <w:next w:val="Normal"/>
    <w:uiPriority w:val="39"/>
    <w:unhideWhenUsed/>
    <w:qFormat/>
    <w:rsid w:val="0085709B"/>
    <w:pPr>
      <w:outlineLvl w:val="9"/>
    </w:pPr>
  </w:style>
  <w:style w:type="character" w:customStyle="1" w:styleId="Heading1Char">
    <w:name w:val="Heading 1 Char"/>
    <w:basedOn w:val="DefaultParagraphFont"/>
    <w:link w:val="Heading1"/>
    <w:uiPriority w:val="9"/>
    <w:rsid w:val="0085709B"/>
    <w:rPr>
      <w:rFonts w:asciiTheme="majorHAnsi" w:eastAsiaTheme="majorEastAsia" w:hAnsiTheme="majorHAnsi" w:cstheme="majorBidi"/>
      <w:color w:val="7C9163" w:themeColor="accent1" w:themeShade="BF"/>
      <w:sz w:val="40"/>
      <w:szCs w:val="40"/>
    </w:rPr>
  </w:style>
  <w:style w:type="character" w:customStyle="1" w:styleId="Heading2Char">
    <w:name w:val="Heading 2 Char"/>
    <w:basedOn w:val="DefaultParagraphFont"/>
    <w:link w:val="Heading2"/>
    <w:uiPriority w:val="9"/>
    <w:rsid w:val="0085709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5709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85709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85709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85709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85709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85709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rsid w:val="0085709B"/>
    <w:rPr>
      <w:b/>
      <w:bCs/>
      <w:i/>
      <w:iCs/>
    </w:rPr>
  </w:style>
  <w:style w:type="character" w:customStyle="1" w:styleId="TitleChar">
    <w:name w:val="Title Char"/>
    <w:basedOn w:val="DefaultParagraphFont"/>
    <w:link w:val="Title"/>
    <w:uiPriority w:val="10"/>
    <w:rsid w:val="0085709B"/>
    <w:rPr>
      <w:rFonts w:asciiTheme="majorHAnsi" w:eastAsiaTheme="majorEastAsia" w:hAnsiTheme="majorHAnsi" w:cstheme="majorBidi"/>
      <w:caps/>
      <w:color w:val="444D26" w:themeColor="text2"/>
      <w:spacing w:val="30"/>
      <w:sz w:val="72"/>
      <w:szCs w:val="72"/>
    </w:rPr>
  </w:style>
  <w:style w:type="character" w:customStyle="1" w:styleId="SubtitleChar">
    <w:name w:val="Subtitle Char"/>
    <w:basedOn w:val="DefaultParagraphFont"/>
    <w:link w:val="Subtitle"/>
    <w:uiPriority w:val="11"/>
    <w:rsid w:val="0085709B"/>
    <w:rPr>
      <w:color w:val="444D26" w:themeColor="text2"/>
      <w:sz w:val="28"/>
      <w:szCs w:val="28"/>
    </w:rPr>
  </w:style>
  <w:style w:type="character" w:styleId="Strong">
    <w:name w:val="Strong"/>
    <w:basedOn w:val="DefaultParagraphFont"/>
    <w:uiPriority w:val="22"/>
    <w:qFormat/>
    <w:rsid w:val="0085709B"/>
    <w:rPr>
      <w:b/>
      <w:bCs/>
    </w:rPr>
  </w:style>
  <w:style w:type="character" w:styleId="Emphasis">
    <w:name w:val="Emphasis"/>
    <w:basedOn w:val="DefaultParagraphFont"/>
    <w:uiPriority w:val="20"/>
    <w:qFormat/>
    <w:rsid w:val="0085709B"/>
    <w:rPr>
      <w:i/>
      <w:iCs/>
      <w:color w:val="000000" w:themeColor="text1"/>
    </w:rPr>
  </w:style>
  <w:style w:type="paragraph" w:styleId="NoSpacing">
    <w:name w:val="No Spacing"/>
    <w:uiPriority w:val="1"/>
    <w:qFormat/>
    <w:rsid w:val="0085709B"/>
    <w:pPr>
      <w:spacing w:after="0" w:line="240" w:lineRule="auto"/>
    </w:pPr>
  </w:style>
  <w:style w:type="paragraph" w:styleId="Quote">
    <w:name w:val="Quote"/>
    <w:basedOn w:val="Normal"/>
    <w:next w:val="Normal"/>
    <w:link w:val="QuoteChar"/>
    <w:uiPriority w:val="29"/>
    <w:qFormat/>
    <w:rsid w:val="0085709B"/>
    <w:pPr>
      <w:spacing w:before="160"/>
      <w:ind w:left="720" w:right="720"/>
      <w:jc w:val="center"/>
    </w:pPr>
    <w:rPr>
      <w:i/>
      <w:iCs/>
      <w:color w:val="B79214" w:themeColor="accent3" w:themeShade="BF"/>
      <w:sz w:val="24"/>
      <w:szCs w:val="24"/>
    </w:rPr>
  </w:style>
  <w:style w:type="character" w:customStyle="1" w:styleId="QuoteChar">
    <w:name w:val="Quote Char"/>
    <w:basedOn w:val="DefaultParagraphFont"/>
    <w:link w:val="Quote"/>
    <w:uiPriority w:val="29"/>
    <w:rsid w:val="0085709B"/>
    <w:rPr>
      <w:i/>
      <w:iCs/>
      <w:color w:val="B79214" w:themeColor="accent3" w:themeShade="BF"/>
      <w:sz w:val="24"/>
      <w:szCs w:val="24"/>
    </w:rPr>
  </w:style>
  <w:style w:type="paragraph" w:styleId="IntenseQuote">
    <w:name w:val="Intense Quote"/>
    <w:basedOn w:val="Normal"/>
    <w:next w:val="Normal"/>
    <w:link w:val="IntenseQuoteChar"/>
    <w:uiPriority w:val="30"/>
    <w:qFormat/>
    <w:rsid w:val="0085709B"/>
    <w:pPr>
      <w:spacing w:before="160" w:line="276" w:lineRule="auto"/>
      <w:ind w:left="936" w:right="936"/>
      <w:jc w:val="center"/>
    </w:pPr>
    <w:rPr>
      <w:rFonts w:asciiTheme="majorHAnsi" w:eastAsiaTheme="majorEastAsia" w:hAnsiTheme="majorHAnsi" w:cstheme="majorBidi"/>
      <w:caps/>
      <w:color w:val="7C9163" w:themeColor="accent1" w:themeShade="BF"/>
      <w:sz w:val="28"/>
      <w:szCs w:val="28"/>
    </w:rPr>
  </w:style>
  <w:style w:type="character" w:customStyle="1" w:styleId="IntenseQuoteChar">
    <w:name w:val="Intense Quote Char"/>
    <w:basedOn w:val="DefaultParagraphFont"/>
    <w:link w:val="IntenseQuote"/>
    <w:uiPriority w:val="30"/>
    <w:rsid w:val="0085709B"/>
    <w:rPr>
      <w:rFonts w:asciiTheme="majorHAnsi" w:eastAsiaTheme="majorEastAsia" w:hAnsiTheme="majorHAnsi" w:cstheme="majorBidi"/>
      <w:caps/>
      <w:color w:val="7C9163" w:themeColor="accent1" w:themeShade="BF"/>
      <w:sz w:val="28"/>
      <w:szCs w:val="28"/>
    </w:rPr>
  </w:style>
  <w:style w:type="character" w:styleId="SubtleEmphasis">
    <w:name w:val="Subtle Emphasis"/>
    <w:basedOn w:val="DefaultParagraphFont"/>
    <w:uiPriority w:val="19"/>
    <w:qFormat/>
    <w:rsid w:val="0085709B"/>
    <w:rPr>
      <w:i/>
      <w:iCs/>
      <w:color w:val="595959" w:themeColor="text1" w:themeTint="A6"/>
    </w:rPr>
  </w:style>
  <w:style w:type="character" w:styleId="IntenseEmphasis">
    <w:name w:val="Intense Emphasis"/>
    <w:basedOn w:val="DefaultParagraphFont"/>
    <w:uiPriority w:val="21"/>
    <w:qFormat/>
    <w:rsid w:val="0085709B"/>
    <w:rPr>
      <w:b/>
      <w:bCs/>
      <w:i/>
      <w:iCs/>
      <w:color w:val="auto"/>
    </w:rPr>
  </w:style>
  <w:style w:type="character" w:styleId="SubtleReference">
    <w:name w:val="Subtle Reference"/>
    <w:basedOn w:val="DefaultParagraphFont"/>
    <w:uiPriority w:val="31"/>
    <w:qFormat/>
    <w:rsid w:val="0085709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5709B"/>
    <w:rPr>
      <w:b/>
      <w:bCs/>
      <w:caps w:val="0"/>
      <w:smallCaps/>
      <w:color w:val="auto"/>
      <w:spacing w:val="0"/>
      <w:u w:val="single"/>
    </w:rPr>
  </w:style>
  <w:style w:type="character" w:styleId="BookTitle">
    <w:name w:val="Book Title"/>
    <w:basedOn w:val="DefaultParagraphFont"/>
    <w:uiPriority w:val="33"/>
    <w:qFormat/>
    <w:rsid w:val="0085709B"/>
    <w:rPr>
      <w:b/>
      <w:bCs/>
      <w:caps w:val="0"/>
      <w:smallCaps/>
      <w:spacing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MTH2008 Scientific Computing Logbook</dc:title>
  <dc:creator>School of Engineering and Physical Sciences, University of Lincoln</dc:creator>
  <cp:keywords/>
  <dcterms:created xsi:type="dcterms:W3CDTF">2024-10-08T13:58:34Z</dcterms:created>
  <dcterms:modified xsi:type="dcterms:W3CDTF">2024-10-08T13:58:34Z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Semester A, 2024</vt:lpwstr>
  </property>
  <property fmtid="{D5CDD505-2E9C-101B-9397-08002B2CF9AE}" pid="3" name="geometry">
    <vt:lpwstr>margin=1in</vt:lpwstr>
  </property>
</Properties>
</file>