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references">
              <w:r>
                <w:rPr>
                  <w:rStyle w:val="Hyperlink"/>
                  <w:b/>
                </w:rPr>
                <w:t xml:space="preserve">References</w:t>
              </w:r>
            </w:hyperlink>
          </w:p>
        </w:tc>
        <w:tc>
          <w:p>
            <w:pPr>
              <w:pStyle w:val="Compact"/>
              <w:jc w:val="left"/>
            </w:pPr>
            <w:r>
              <w:t xml:space="preserve">12</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There aren’t any official solutions right now, so I’ll write this next week if they get released.</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1.1"/>
      <w:r>
        <w:t xml:space="preserve">Task 1.1</w:t>
      </w:r>
      <w:bookmarkEnd w:id="25"/>
    </w:p>
    <w:p>
      <w:pPr>
        <w:pStyle w:val="FirstParagraph"/>
      </w:pPr>
      <w:r>
        <w:t xml:space="preserve">Removing</w:t>
      </w:r>
      <w:r>
        <w:t xml:space="preserve"> </w:t>
      </w:r>
      <w:r>
        <w:rPr>
          <w:rStyle w:val="VerbatimChar"/>
        </w:rPr>
        <w:t xml:space="preserve">/n</w:t>
      </w:r>
      <w:r>
        <w:t xml:space="preserve"> </w:t>
      </w:r>
      <w:r>
        <w:t xml:space="preserve">causes the output to not start a new line after the string.</w:t>
      </w:r>
    </w:p>
    <w:p>
      <w:pPr>
        <w:pStyle w:val="SourceCode"/>
      </w:pPr>
      <w:r>
        <w:rPr>
          <w:rStyle w:val="VerbatimChar"/>
        </w:rPr>
        <w:t xml:space="preserve">cout &lt;&lt; "Without newline: Welcome to C++ Programming" &lt;&lt; "---\n";</w:t>
      </w:r>
    </w:p>
    <w:p>
      <w:pPr>
        <w:pStyle w:val="Heading4"/>
      </w:pPr>
      <w:bookmarkStart w:id="26" w:name="task-1.3"/>
      <w:r>
        <w:t xml:space="preserve">Task 1.3</w:t>
      </w:r>
      <w:bookmarkEnd w:id="26"/>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7" w:name="task-1.3-1"/>
      <w:r>
        <w:t xml:space="preserve">Task 1.3</w:t>
      </w:r>
      <w:bookmarkEnd w:id="27"/>
    </w:p>
    <w:p>
      <w:pPr>
        <w:pStyle w:val="FirstParagraph"/>
      </w:pPr>
      <w:r>
        <w:t xml:space="preserve">The formfeed character</w:t>
      </w:r>
      <w:r>
        <w:t xml:space="preserve"> </w:t>
      </w:r>
      <w:r>
        <w:t xml:space="preserve"> </w:t>
      </w:r>
      <w:r>
        <w:t xml:space="preserve">a</w:t>
      </w:r>
      <w:r>
        <w:t xml:space="preserve"> </w:t>
      </w:r>
      <w:r>
        <w:rPr>
          <w:rStyle w:val="VerbatimChar"/>
        </w:rPr>
        <w:t xml:space="preserve">♀</w:t>
      </w:r>
      <w:r>
        <w:t xml:space="preserve"> </w:t>
      </w:r>
      <w:r>
        <w:t xml:space="preserve">character, representing a page break.</w:t>
      </w:r>
    </w:p>
    <w:p>
      <w:pPr>
        <w:pStyle w:val="SourceCode"/>
      </w:pPr>
      <w:r>
        <w:rPr>
          <w:rStyle w:val="VerbatimChar"/>
        </w:rPr>
        <w:t xml:space="preserve">cout &lt;&lt; "With formfeed character: Welcome to C++ Programming\f" &lt;&lt; "---\n";</w:t>
      </w:r>
    </w:p>
    <w:p>
      <w:pPr>
        <w:pStyle w:val="Heading4"/>
      </w:pPr>
      <w:bookmarkStart w:id="28" w:name="task-1.4"/>
      <w:r>
        <w:t xml:space="preserve">Task 1.4</w:t>
      </w:r>
      <w:bookmarkEnd w:id="28"/>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9" w:name="task-2.1"/>
      <w:r>
        <w:t xml:space="preserve">Task 2.1</w:t>
      </w:r>
      <w:bookmarkEnd w:id="29"/>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4"/>
      </w:pPr>
      <w:bookmarkStart w:id="30" w:name="task-2.2"/>
      <w:r>
        <w:t xml:space="preserve">Task 2.2</w:t>
      </w:r>
      <w:bookmarkEnd w:id="30"/>
    </w:p>
    <w:p>
      <w:pPr>
        <w:pStyle w:val="FirstParagraph"/>
      </w:pPr>
      <w:r>
        <w:t xml:space="preserve">There’s no change in output if</w:t>
      </w:r>
      <w:r>
        <w:t xml:space="preserve"> </w:t>
      </w:r>
      <w:r>
        <w:rPr>
          <w:rStyle w:val="VerbatimChar"/>
        </w:rPr>
        <w:t xml:space="preserve">endl</w:t>
      </w:r>
      <w:r>
        <w:t xml:space="preserve"> </w:t>
      </w:r>
      <w:r>
        <w:t xml:space="preserve">is inserted at the end of the string.</w:t>
      </w:r>
    </w:p>
    <w:p>
      <w:pPr>
        <w:pStyle w:val="SourceCode"/>
      </w:pPr>
      <w:r>
        <w:rPr>
          <w:rStyle w:val="VerbatimChar"/>
        </w:rPr>
        <w:t xml:space="preserve">cout &lt;&lt; "A rose by any other name would smell as sweet" &lt;&lt; endl;</w:t>
      </w:r>
    </w:p>
    <w:p>
      <w:pPr>
        <w:pStyle w:val="Heading3"/>
      </w:pPr>
      <w:bookmarkStart w:id="31" w:name="basic-use-pascals-triangle"/>
      <w:r>
        <w:t xml:space="preserve">Basic Use: Pascals Triangle</w:t>
      </w:r>
      <w:bookmarkEnd w:id="31"/>
    </w:p>
    <w:p>
      <w:pPr>
        <w:pStyle w:val="Heading4"/>
      </w:pPr>
      <w:bookmarkStart w:id="32" w:name="task-1.1-1"/>
      <w:r>
        <w:t xml:space="preserve">Task 1.1</w:t>
      </w:r>
      <w:bookmarkEnd w:id="32"/>
    </w:p>
    <w:p>
      <w:pPr>
        <w:pStyle w:val="FirstParagraph"/>
      </w:pPr>
      <w:r>
        <w:t xml:space="preserve">I used the tab character,</w:t>
      </w:r>
      <w:r>
        <w:t xml:space="preserve"> </w:t>
      </w:r>
      <w:r>
        <w:rPr>
          <w:rStyle w:val="VerbatimChar"/>
        </w:rPr>
        <w:t xml:space="preserve">\t</w:t>
      </w:r>
      <w:r>
        <w:t xml:space="preserve"> </w:t>
      </w:r>
      <w:r>
        <w:t xml:space="preserve">to center the numbers in the Pascal’s Triangle, along with</w:t>
      </w:r>
      <w:r>
        <w:t xml:space="preserve"> </w:t>
      </w:r>
      <w:r>
        <w:rPr>
          <w:rStyle w:val="VerbatimChar"/>
        </w:rPr>
        <w:t xml:space="preserve">cout</w:t>
      </w:r>
      <w:r>
        <w:t xml:space="preserve"> </w:t>
      </w:r>
      <w:r>
        <w:t xml:space="preserve">to print the numbers. This ended up with a fairly nice looking Pascal’s Triangle.</w:t>
      </w:r>
    </w:p>
    <w:p>
      <w:pPr>
        <w:pStyle w:val="SourceCode"/>
      </w:pPr>
      <w:r>
        <w:rPr>
          <w:rStyle w:val="VerbatimChar"/>
        </w:rPr>
        <w:t xml:space="preserve">cout &lt;&lt; "n\t\t\t\t   Pascal's Triangle up to n=5\n";</w:t>
      </w:r>
      <w:r>
        <w:br/>
      </w:r>
      <w:r>
        <w:rPr>
          <w:rStyle w:val="VerbatimChar"/>
        </w:rPr>
        <w:t xml:space="preserve">cout &lt;&lt; "0\t\t\t\t\t\t1\n";</w:t>
      </w:r>
      <w:r>
        <w:br/>
      </w:r>
      <w:r>
        <w:rPr>
          <w:rStyle w:val="VerbatimChar"/>
        </w:rPr>
        <w:t xml:space="preserve">cout &lt;&lt; "1\t\t\t\t\t1\t\t1\n";</w:t>
      </w:r>
      <w:r>
        <w:br/>
      </w:r>
      <w:r>
        <w:rPr>
          <w:rStyle w:val="VerbatimChar"/>
        </w:rPr>
        <w:t xml:space="preserve">cout &lt;&lt; "2\t\t\t\t1\t\t2\t\t1\n";</w:t>
      </w:r>
      <w:r>
        <w:br/>
      </w:r>
      <w:r>
        <w:rPr>
          <w:rStyle w:val="VerbatimChar"/>
        </w:rPr>
        <w:t xml:space="preserve">cout &lt;&lt; "3\t\t\t1\t\t3\t\t3\t\t1\n";</w:t>
      </w:r>
      <w:r>
        <w:br/>
      </w:r>
      <w:r>
        <w:rPr>
          <w:rStyle w:val="VerbatimChar"/>
        </w:rPr>
        <w:t xml:space="preserve">cout &lt;&lt; "4\t\t1\t\t4\t\t6\t\t4\t\t1\n";</w:t>
      </w:r>
      <w:r>
        <w:br/>
      </w:r>
      <w:r>
        <w:rPr>
          <w:rStyle w:val="VerbatimChar"/>
        </w:rPr>
        <w:t xml:space="preserve">cout &lt;&lt; "5\t1\t\t5\t\t10\t\t10\t\t5\t\t1\n";</w:t>
      </w:r>
      <w:r>
        <w:br/>
      </w:r>
      <w:r>
        <w:br/>
      </w:r>
      <w:r>
        <w:rPr>
          <w:rStyle w:val="VerbatimChar"/>
        </w:rPr>
        <w:t xml:space="preserve">cout &lt;&lt; "\t\t\t\t      Made by William Fayers\n";</w:t>
      </w:r>
    </w:p>
    <w:p>
      <w:pPr>
        <w:pStyle w:val="Heading3"/>
      </w:pPr>
      <w:bookmarkStart w:id="33" w:name="pascal-triangle-extended-project"/>
      <w:r>
        <w:t xml:space="preserve">Pascal Triangle: Extended Project</w:t>
      </w:r>
      <w:bookmarkEnd w:id="33"/>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pPr>
        <w:pStyle w:val="Heading2"/>
      </w:pPr>
      <w:bookmarkStart w:id="34" w:name="week-2-2024-10-07-to-2024-10-14"/>
      <w:r>
        <w:rPr>
          <w:b/>
        </w:rPr>
        <w:t xml:space="preserve">Week 2</w:t>
      </w:r>
      <w:r>
        <w:t xml:space="preserve"> </w:t>
      </w:r>
      <w:r>
        <w:t xml:space="preserve">– 2024-10-07 to 2024-10-14</w:t>
      </w:r>
      <w:bookmarkEnd w:id="34"/>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numPr>
          <w:ilvl w:val="0"/>
          <w:numId w:val="1002"/>
        </w:numPr>
        <w:pStyle w:val="Compact"/>
      </w:pPr>
      <w:r>
        <w:t xml:space="preserve">True.</w:t>
      </w:r>
    </w:p>
    <w:p>
      <w:pPr>
        <w:numPr>
          <w:ilvl w:val="0"/>
          <w:numId w:val="1002"/>
        </w:numPr>
        <w:pStyle w:val="Compact"/>
      </w:pPr>
      <w:r>
        <w:t xml:space="preserve">Device.</w:t>
      </w:r>
    </w:p>
    <w:p>
      <w:pPr>
        <w:numPr>
          <w:ilvl w:val="0"/>
          <w:numId w:val="1002"/>
        </w:numPr>
        <w:pStyle w:val="Compact"/>
      </w:pPr>
      <w:r>
        <w:rPr>
          <w:rStyle w:val="VerbatimChar"/>
        </w:rPr>
        <w:t xml:space="preserve">.cpp</w:t>
      </w:r>
      <w:r>
        <w:t xml:space="preserve"> </w:t>
      </w:r>
      <w:r>
        <w:t xml:space="preserve">extension.</w:t>
      </w:r>
    </w:p>
    <w:p>
      <w:pPr>
        <w:numPr>
          <w:ilvl w:val="0"/>
          <w:numId w:val="1002"/>
        </w:numPr>
        <w:pStyle w:val="Compact"/>
      </w:pPr>
      <w:r>
        <w:t xml:space="preserve">Translate source code into machine readable code (or exectuable program) that the computer can run.</w:t>
      </w:r>
    </w:p>
    <w:p>
      <w:pPr>
        <w:numPr>
          <w:ilvl w:val="0"/>
          <w:numId w:val="1002"/>
        </w:numPr>
        <w:pStyle w:val="Compact"/>
      </w:pPr>
      <w:r>
        <w:t xml:space="preserve">8 bits.</w:t>
      </w:r>
    </w:p>
    <w:p>
      <w:pPr>
        <w:numPr>
          <w:ilvl w:val="0"/>
          <w:numId w:val="1002"/>
        </w:numPr>
        <w:pStyle w:val="Compact"/>
      </w:pPr>
      <w:r>
        <w:t xml:space="preserve">Hexadecimal (base 16).</w:t>
      </w:r>
    </w:p>
    <w:p>
      <w:pPr>
        <w:numPr>
          <w:ilvl w:val="0"/>
          <w:numId w:val="1002"/>
        </w:numPr>
        <w:pStyle w:val="Compact"/>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numPr>
          <w:ilvl w:val="0"/>
          <w:numId w:val="1002"/>
        </w:numPr>
        <w:pStyle w:val="Compact"/>
      </w:pPr>
      <w:r>
        <w:t xml:space="preserve">True.</w:t>
      </w:r>
    </w:p>
    <w:p>
      <w:pPr>
        <w:numPr>
          <w:ilvl w:val="0"/>
          <w:numId w:val="1002"/>
        </w:numPr>
        <w:pStyle w:val="Compact"/>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numPr>
          <w:ilvl w:val="0"/>
          <w:numId w:val="1002"/>
        </w:numPr>
        <w:pStyle w:val="Compact"/>
      </w:pPr>
      <w:r>
        <w:t xml:space="preserve">Missing the insertion operator on line 8, correct line is</w:t>
      </w:r>
      <w:r>
        <w:t xml:space="preserve"> </w:t>
      </w:r>
      <w:r>
        <w:rPr>
          <w:rStyle w:val="VerbatimChar"/>
        </w:rPr>
        <w:t xml:space="preserve">cin &gt;&gt; num1 &gt;&gt; num2;</w:t>
      </w:r>
    </w:p>
    <w:p>
      <w:pPr>
        <w:pStyle w:val="Heading3"/>
      </w:pPr>
      <w:bookmarkStart w:id="35" w:name="basic-use-variables-and-data-types"/>
      <w:r>
        <w:t xml:space="preserve">Basic Use: Variables And Data Types</w:t>
      </w:r>
      <w:bookmarkEnd w:id="35"/>
    </w:p>
    <w:p>
      <w:pPr>
        <w:pStyle w:val="Heading4"/>
      </w:pPr>
      <w:bookmarkStart w:id="36" w:name="task-1.2"/>
      <w:r>
        <w:t xml:space="preserve">Task 1.2</w:t>
      </w:r>
      <w:bookmarkEnd w:id="36"/>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4"/>
      </w:pPr>
      <w:bookmarkStart w:id="37" w:name="task-1.2-1"/>
      <w:r>
        <w:t xml:space="preserve">Task 1.2</w:t>
      </w:r>
      <w:bookmarkEnd w:id="37"/>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p>
      <w:pPr>
        <w:pStyle w:val="Heading3"/>
      </w:pPr>
      <w:bookmarkStart w:id="38" w:name="basic-use-input-and-math"/>
      <w:r>
        <w:t xml:space="preserve">Basic Use: Input And Math</w:t>
      </w:r>
      <w:bookmarkEnd w:id="38"/>
    </w:p>
    <w:p>
      <w:pPr>
        <w:pStyle w:val="Heading4"/>
      </w:pPr>
      <w:bookmarkStart w:id="39" w:name="task-2.2-1"/>
      <w:r>
        <w:t xml:space="preserve">Task 2.2</w:t>
      </w:r>
      <w:bookmarkEnd w:id="39"/>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 If we used the</w:t>
      </w:r>
      <w:r>
        <w:t xml:space="preserve"> </w:t>
      </w:r>
      <w:r>
        <w:rPr>
          <w:rStyle w:val="VerbatimChar"/>
        </w:rPr>
        <w:t xml:space="preserve">fmod</w:t>
      </w:r>
      <w:r>
        <w:t xml:space="preserve"> </w:t>
      </w:r>
      <w:r>
        <w:t xml:space="preserve">function from the</w:t>
      </w:r>
      <w:r>
        <w:t xml:space="preserve"> </w:t>
      </w:r>
      <w:r>
        <w:rPr>
          <w:rStyle w:val="VerbatimChar"/>
        </w:rPr>
        <w:t xml:space="preserve">cmath</w:t>
      </w:r>
      <w:r>
        <w:t xml:space="preserve"> </w:t>
      </w:r>
      <w:r>
        <w:t xml:space="preserve">library, we could calculate the remainder directly without the need for casting. I only found this out after writing the code, though.</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p>
      <w:pPr>
        <w:pStyle w:val="Heading4"/>
      </w:pPr>
      <w:bookmarkStart w:id="40" w:name="task-2.3"/>
      <w:r>
        <w:t xml:space="preserve">Task 2.3</w:t>
      </w:r>
      <w:bookmarkEnd w:id="40"/>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t>=</m:t>
        </m:r>
        <m:f>
          <m:fPr>
            <m:type m:val="bar"/>
          </m:fPr>
          <m:num>
            <m:r>
              <m:t>G</m:t>
            </m:r>
            <m:r>
              <m:t>*</m:t>
            </m:r>
            <m:sSub>
              <m:e>
                <m:r>
                  <m:t>m</m:t>
                </m:r>
              </m:e>
              <m:sub>
                <m:r>
                  <m:t>1</m:t>
                </m:r>
              </m:sub>
            </m:sSub>
            <m: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p>
      <w:pPr>
        <w:pStyle w:val="Heading4"/>
      </w:pPr>
      <w:bookmarkStart w:id="41" w:name="task-2.3-1"/>
      <w:r>
        <w:t xml:space="preserve">Task 2.3</w:t>
      </w:r>
      <w:bookmarkEnd w:id="41"/>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42" w:name="coursework-calculator"/>
      <w:r>
        <w:t xml:space="preserve">Coursework: Calculator</w:t>
      </w:r>
      <w:bookmarkEnd w:id="42"/>
    </w:p>
    <w:p>
      <w:pPr>
        <w:pStyle w:val="Heading4"/>
      </w:pPr>
      <w:bookmarkStart w:id="43" w:name="task-1.1-2"/>
      <w:r>
        <w:t xml:space="preserve">Task 1.1</w:t>
      </w:r>
      <w:bookmarkEnd w:id="43"/>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44" w:name="task-1.2-2"/>
      <w:r>
        <w:t xml:space="preserve">Task 1.2</w:t>
      </w:r>
      <w:bookmarkEnd w:id="44"/>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2"/>
      </w:pPr>
      <w:bookmarkStart w:id="45" w:name="week-3-2024-10-14-to-2024-10-21"/>
      <w:r>
        <w:rPr>
          <w:b/>
        </w:rPr>
        <w:t xml:space="preserve">Week 3</w:t>
      </w:r>
      <w:r>
        <w:t xml:space="preserve"> </w:t>
      </w:r>
      <w:r>
        <w:t xml:space="preserve">– 2024-10-14 to 2024-10-21</w:t>
      </w:r>
      <w:bookmarkEnd w:id="45"/>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pStyle w:val="BodyText"/>
      </w:pPr>
      <w:r>
        <w:t xml:space="preserve">Multiple choice: bba.</w:t>
      </w:r>
      <w:r>
        <w:t xml:space="preserve"> </w:t>
      </w:r>
      <w:r>
        <w:t xml:space="preserve">True or false: TTTT (note for the third statement, technically the return statement can be implicit, but it’s always required even if it’s implicitly there).</w:t>
      </w:r>
    </w:p>
    <w:p>
      <w:pPr>
        <w:pStyle w:val="Heading3"/>
      </w:pPr>
      <w:bookmarkStart w:id="46" w:name="basic-use-data-size"/>
      <w:r>
        <w:t xml:space="preserve">Basic Use: Data Size</w:t>
      </w:r>
      <w:bookmarkEnd w:id="46"/>
    </w:p>
    <w:p>
      <w:pPr>
        <w:pStyle w:val="Heading4"/>
      </w:pPr>
      <w:bookmarkStart w:id="47" w:name="task-1.1-3"/>
      <w:r>
        <w:t xml:space="preserve">Task 1.1</w:t>
      </w:r>
      <w:bookmarkEnd w:id="47"/>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48" w:name="task-1.2-3"/>
      <w:r>
        <w:t xml:space="preserve">Task 1.2</w:t>
      </w:r>
      <w:bookmarkEnd w:id="48"/>
    </w:p>
    <w:p>
      <w:pPr>
        <w:pStyle w:val="FirstParagraph"/>
      </w:pPr>
      <w:r>
        <w:t xml:space="preserve">After reaching the max value of the data type, the number goes to -32768. I think this is because it wraps around to the minimum value of the data type when it reaches the maximum. This is called an overflow.</w:t>
      </w:r>
    </w:p>
    <w:p>
      <w:pPr>
        <w:pStyle w:val="SourceCode"/>
      </w:pPr>
      <w:r>
        <w:rPr>
          <w:rStyle w:val="VerbatimChar"/>
        </w:rPr>
        <w:t xml:space="preserve">short int signed_small_number = 32767;</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"Incremented number (1x): " &lt;&lt; signed_small_number &lt;&lt; std::endl;</w:t>
      </w:r>
      <w:r>
        <w:br/>
      </w:r>
      <w:r>
        <w:rPr>
          <w:rStyle w:val="VerbatimChar"/>
        </w:rPr>
        <w:t xml:space="preserve">signed_small_number++;</w:t>
      </w:r>
      <w:r>
        <w:br/>
      </w:r>
      <w:r>
        <w:rPr>
          <w:rStyle w:val="VerbatimChar"/>
        </w:rPr>
        <w:t xml:space="preserve">std::cout &lt;&lt; "Incremented number (2x): " &lt;&lt; signed_small_number &lt;&lt; std::endl;</w:t>
      </w:r>
    </w:p>
    <w:p>
      <w:pPr>
        <w:pStyle w:val="Heading4"/>
      </w:pPr>
      <w:bookmarkStart w:id="49" w:name="task-1.3-2"/>
      <w:r>
        <w:t xml:space="preserve">Task 1.3</w:t>
      </w:r>
      <w:bookmarkEnd w:id="49"/>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4"/>
      </w:pPr>
      <w:bookmarkStart w:id="50" w:name="task-1.4-1"/>
      <w:r>
        <w:t xml:space="preserve">Task 1.4</w:t>
      </w:r>
      <w:bookmarkEnd w:id="50"/>
    </w:p>
    <w:p>
      <w:pPr>
        <w:pStyle w:val="FirstParagraph"/>
      </w:pPr>
      <w:r>
        <w:t xml:space="preserve">The size of the data types follow a pattern, where the size of the data type is doubled when using a long data type (e.g. long int, long long int, long double). The size of each data type logically increases as the data type can store larger numbers.</w:t>
      </w:r>
    </w:p>
    <w:p>
      <w:pPr>
        <w:pStyle w:val="SourceCode"/>
      </w:pPr>
      <w:r>
        <w:rPr>
          <w:rStyle w:val="VerbatimChar"/>
        </w:rPr>
        <w:t xml:space="preserve">std::cout &lt;&lt; "Size of an unsigned int: " &lt;&lt; sizeof(unsigned int) &lt;&lt; " bytes" &lt;&lt; std::endl;</w:t>
      </w:r>
      <w:r>
        <w:br/>
      </w:r>
      <w:r>
        <w:rPr>
          <w:rStyle w:val="VerbatimChar"/>
        </w:rPr>
        <w:t xml:space="preserve">std::cout &lt;&lt; "Size of an int: " &lt;&lt; sizeof(unsigned_small_number) &lt;&lt; " bytes" &lt;&lt; std::endl;</w:t>
      </w:r>
      <w:r>
        <w:br/>
      </w:r>
      <w:r>
        <w:rPr>
          <w:rStyle w:val="VerbatimChar"/>
        </w:rPr>
        <w:t xml:space="preserve">std::cout &lt;&lt; "Size of a short int: " &lt;&lt; sizeof(signed_small_number) &lt;&lt; " bytes" &lt;&lt; std::endl;</w:t>
      </w:r>
      <w:r>
        <w:br/>
      </w:r>
      <w:r>
        <w:rPr>
          <w:rStyle w:val="VerbatimChar"/>
        </w:rPr>
        <w:t xml:space="preserve">std::cout &lt;&lt; "Size of a long int: " &lt;&lt; sizeof(long int) &lt;&lt; " bytes" &lt;&lt; std::endl;</w:t>
      </w:r>
      <w:r>
        <w:br/>
      </w:r>
      <w:r>
        <w:rPr>
          <w:rStyle w:val="VerbatimChar"/>
        </w:rPr>
        <w:t xml:space="preserve">std::cout &lt;&lt; "Size of a long long int: " &lt;&lt; sizeof(long long int) &lt;&lt; " bytes" &lt;&lt; std::endl;</w:t>
      </w:r>
      <w:r>
        <w:br/>
      </w:r>
      <w:r>
        <w:rPr>
          <w:rStyle w:val="VerbatimChar"/>
        </w:rPr>
        <w:t xml:space="preserve">std::cout &lt;&lt; "Size of a double: " &lt;&lt; sizeof(double) &lt;&lt; " bytes" &lt;&lt; std::endl;</w:t>
      </w:r>
      <w:r>
        <w:br/>
      </w:r>
      <w:r>
        <w:rPr>
          <w:rStyle w:val="VerbatimChar"/>
        </w:rPr>
        <w:t xml:space="preserve">std::cout &lt;&lt; "Size of a long double: " &lt;&lt; sizeof(long double) &lt;&lt; " bytes" &lt;&lt; std::endl;</w:t>
      </w:r>
      <w:r>
        <w:br/>
      </w:r>
      <w:r>
        <w:rPr>
          <w:rStyle w:val="VerbatimChar"/>
        </w:rPr>
        <w:t xml:space="preserve">std::cout &lt;&lt; "Size of a float: " &lt;&lt; sizeof(float) &lt;&lt; " bytes" &lt;&lt; std::endl;</w:t>
      </w:r>
      <w:r>
        <w:br/>
      </w:r>
      <w:r>
        <w:rPr>
          <w:rStyle w:val="VerbatimChar"/>
        </w:rPr>
        <w:t xml:space="preserve">std::cout &lt;&lt; "Size of a char: " &lt;&lt; sizeof(char) &lt;&lt; " bytes" &lt;&lt; std::endl;</w:t>
      </w:r>
    </w:p>
    <w:p>
      <w:pPr>
        <w:pStyle w:val="Heading4"/>
      </w:pPr>
      <w:bookmarkStart w:id="51" w:name="task-1.5-1"/>
      <w:r>
        <w:t xml:space="preserve">Task 1.5</w:t>
      </w:r>
      <w:bookmarkEnd w:id="51"/>
    </w:p>
    <w:p>
      <w:pPr>
        <w:pStyle w:val="FirstParagraph"/>
      </w:pPr>
      <w:r>
        <w:t xml:space="preserve">The maximum and minimum values of the data types are defined in the limits.h header file. The maximum value of a signed data type is always one less than the maximum value of the unsigned data type of the same size. The minimum value of a signed data type is always the negative of the maximum value minus one.</w:t>
      </w:r>
    </w:p>
    <w:p>
      <w:pPr>
        <w:pStyle w:val="SourceCode"/>
      </w:pPr>
      <w:r>
        <w:rPr>
          <w:rStyle w:val="VerbatimChar"/>
        </w:rPr>
        <w:t xml:space="preserve">std::cout &lt;&lt; "Maximum value of a short int: " &lt;&lt; SHRT_MAX &lt;&lt; std::endl;</w:t>
      </w:r>
      <w:r>
        <w:br/>
      </w:r>
      <w:r>
        <w:rPr>
          <w:rStyle w:val="VerbatimChar"/>
        </w:rPr>
        <w:t xml:space="preserve">std::cout &lt;&lt; "Minimum value of a short int: " &lt;&lt; SHRT_MIN &lt;&lt; std::endl;</w:t>
      </w:r>
      <w:r>
        <w:br/>
      </w:r>
      <w:r>
        <w:rPr>
          <w:rStyle w:val="VerbatimChar"/>
        </w:rPr>
        <w:t xml:space="preserve">std::cout &lt;&lt; "Maximum value of an unsigned short int: " &lt;&lt; USHRT_MAX &lt;&lt; std::endl;</w:t>
      </w:r>
      <w:r>
        <w:br/>
      </w:r>
      <w:r>
        <w:rPr>
          <w:rStyle w:val="VerbatimChar"/>
        </w:rPr>
        <w:t xml:space="preserve">std::cout &lt;&lt; "Minimum value of an unsigned short int: " &lt;&lt; 0 &lt;&lt; std::endl;</w:t>
      </w:r>
      <w:r>
        <w:br/>
      </w:r>
      <w:r>
        <w:rPr>
          <w:rStyle w:val="VerbatimChar"/>
        </w:rPr>
        <w:t xml:space="preserve">std::cout &lt;&lt; "Maximum value of an int: " &lt;&lt; INT_MAX &lt;&lt; std::endl;</w:t>
      </w:r>
      <w:r>
        <w:br/>
      </w:r>
      <w:r>
        <w:rPr>
          <w:rStyle w:val="VerbatimChar"/>
        </w:rPr>
        <w:t xml:space="preserve">std::cout &lt;&lt; "Minimum value of an int: " &lt;&lt; INT_MIN &lt;&lt; std::endl;</w:t>
      </w:r>
      <w:r>
        <w:br/>
      </w:r>
      <w:r>
        <w:rPr>
          <w:rStyle w:val="VerbatimChar"/>
        </w:rPr>
        <w:t xml:space="preserve">std::cout &lt;&lt; "Maximum value of an unsigned int: " &lt;&lt; UINT_MAX &lt;&lt; std::endl;</w:t>
      </w:r>
      <w:r>
        <w:br/>
      </w:r>
      <w:r>
        <w:rPr>
          <w:rStyle w:val="VerbatimChar"/>
        </w:rPr>
        <w:t xml:space="preserve">std::cout &lt;&lt; "Minimum value of an unsigned int: " &lt;&lt; 0 &lt;&lt; std::endl;</w:t>
      </w:r>
      <w:r>
        <w:br/>
      </w:r>
      <w:r>
        <w:rPr>
          <w:rStyle w:val="VerbatimChar"/>
        </w:rPr>
        <w:t xml:space="preserve">std::cout &lt;&lt; "Maximum value of a long int: " &lt;&lt; LONG_MAX &lt;&lt; std::endl;</w:t>
      </w:r>
      <w:r>
        <w:br/>
      </w:r>
      <w:r>
        <w:rPr>
          <w:rStyle w:val="VerbatimChar"/>
        </w:rPr>
        <w:t xml:space="preserve">std::cout &lt;&lt; "Minimum value of a long int: " &lt;&lt; LONG_MIN &lt;&lt; std::endl;</w:t>
      </w:r>
    </w:p>
    <w:p>
      <w:pPr>
        <w:pStyle w:val="Heading3"/>
      </w:pPr>
      <w:bookmarkStart w:id="52" w:name="libraries-using-cmath"/>
      <w:r>
        <w:t xml:space="preserve">Libraries: Using Cmath</w:t>
      </w:r>
      <w:bookmarkEnd w:id="52"/>
    </w:p>
    <w:p>
      <w:pPr>
        <w:pStyle w:val="Heading4"/>
      </w:pPr>
      <w:bookmarkStart w:id="53" w:name="task-2.3-2"/>
      <w:r>
        <w:t xml:space="preserve">Task 2.3</w:t>
      </w:r>
      <w:bookmarkEnd w:id="53"/>
    </w:p>
    <w:p>
      <w:pPr>
        <w:pStyle w:val="FirstParagraph"/>
      </w:pPr>
      <w:r>
        <w:t xml:space="preserve">Implement a custom csch function that calculates the hyperbolic cosecant of a number.</w:t>
      </w:r>
    </w:p>
    <w:p>
      <w:pPr>
        <w:pStyle w:val="SourceCode"/>
      </w:pPr>
      <w:r>
        <w:rPr>
          <w:rStyle w:val="VerbatimChar"/>
        </w:rPr>
        <w:t xml:space="preserve">double csch(double x) {</w:t>
      </w:r>
      <w:r>
        <w:br/>
      </w:r>
      <w:r>
        <w:rPr>
          <w:rStyle w:val="VerbatimChar"/>
        </w:rPr>
        <w:t xml:space="preserve">if (x == 0) {</w:t>
      </w:r>
      <w:r>
        <w:br/>
      </w:r>
      <w:r>
        <w:rPr>
          <w:rStyle w:val="VerbatimChar"/>
        </w:rPr>
        <w:t xml:space="preserve">std::cerr &lt;&lt; "Error: Division by zero." &lt;&lt; std::endl;</w:t>
      </w:r>
      <w:r>
        <w:br/>
      </w:r>
      <w:r>
        <w:rPr>
          <w:rStyle w:val="VerbatimChar"/>
        </w:rPr>
        <w:t xml:space="preserve">return NAN;</w:t>
      </w:r>
      <w:r>
        <w:br/>
      </w:r>
      <w:r>
        <w:rPr>
          <w:rStyle w:val="VerbatimChar"/>
        </w:rPr>
        <w:t xml:space="preserve">}</w:t>
      </w:r>
      <w:r>
        <w:br/>
      </w:r>
      <w:r>
        <w:br/>
      </w:r>
      <w:r>
        <w:rPr>
          <w:rStyle w:val="VerbatimChar"/>
        </w:rPr>
        <w:t xml:space="preserve">double answer = 1 / sinh(x);</w:t>
      </w:r>
      <w:r>
        <w:br/>
      </w:r>
      <w:r>
        <w:rPr>
          <w:rStyle w:val="VerbatimChar"/>
        </w:rPr>
        <w:t xml:space="preserve">return answer;</w:t>
      </w:r>
      <w:r>
        <w:br/>
      </w:r>
      <w:r>
        <w:rPr>
          <w:rStyle w:val="VerbatimChar"/>
        </w:rPr>
        <w:t xml:space="preserve">}</w:t>
      </w:r>
    </w:p>
    <w:p>
      <w:pPr>
        <w:pStyle w:val="Heading4"/>
      </w:pPr>
      <w:bookmarkStart w:id="54" w:name="task-2.1-1"/>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2-2"/>
      <w:r>
        <w:t xml:space="preserve">Task 2.2</w:t>
      </w:r>
      <w:bookmarkEnd w:id="55"/>
    </w:p>
    <w:p>
      <w:pPr>
        <w:pStyle w:val="FirstParagraph"/>
      </w:pPr>
      <w:r>
        <w:t xml:space="preserve">Perform the complex calculation (resulting in -0.266116):</w:t>
      </w:r>
    </w:p>
    <w:p>
      <w:pPr>
        <w:pStyle w:val="BodyText"/>
      </w:pPr>
      <m:oMathPara>
        <m:oMathParaPr>
          <m:jc m:val="center"/>
        </m:oMathParaPr>
        <m:oMath>
          <m:f>
            <m:fPr>
              <m:type m:val="bar"/>
            </m:fPr>
            <m:num>
              <m:r>
                <m:t>2</m:t>
              </m:r>
            </m:num>
            <m:den>
              <m:r>
                <m:t>15</m:t>
              </m:r>
            </m:den>
          </m:f>
          <m:r>
            <m:t>−</m:t>
          </m:r>
          <m:f>
            <m:fPr>
              <m:type m:val="bar"/>
            </m:fPr>
            <m:num>
              <m:d>
                <m:dPr>
                  <m:begChr m:val="("/>
                  <m:endChr m:val=")"/>
                  <m:grow/>
                </m:dPr>
                <m:e>
                  <m:f>
                    <m:fPr>
                      <m:type m:val="bar"/>
                    </m:fPr>
                    <m:num>
                      <m:r>
                        <m:t>1</m:t>
                      </m:r>
                    </m:num>
                    <m:den>
                      <m:r>
                        <m:t>3</m:t>
                      </m:r>
                    </m:den>
                  </m:f>
                  <m:r>
                    <m:t>−</m:t>
                  </m:r>
                  <m:r>
                    <m:rPr>
                      <m:nor/>
                      <m:sty m:val="p"/>
                    </m:rPr>
                    <m:t>sin</m:t>
                  </m:r>
                  <m:r>
                    <m:t>(</m:t>
                  </m:r>
                  <m:r>
                    <m:t>0.5</m:t>
                  </m:r>
                  <m:r>
                    <m:t>)</m:t>
                  </m:r>
                </m:e>
              </m:d>
            </m:num>
            <m:den>
              <m:r>
                <m:t>−</m:t>
              </m:r>
              <m:f>
                <m:fPr>
                  <m:type m:val="bar"/>
                </m:fPr>
                <m:num>
                  <m:r>
                    <m:t>5</m:t>
                  </m:r>
                </m:num>
                <m:den>
                  <m:r>
                    <m:t>13</m:t>
                  </m:r>
                </m:den>
              </m:f>
            </m:den>
          </m:f>
          <m:r>
            <m:t>+</m:t>
          </m:r>
          <m:f>
            <m:fPr>
              <m:type m:val="bar"/>
            </m:fPr>
            <m:num>
              <m:d>
                <m:dPr>
                  <m:begChr m:val="("/>
                  <m:endChr m:val=")"/>
                  <m:grow/>
                </m:dPr>
                <m:e>
                  <m:f>
                    <m:fPr>
                      <m:type m:val="bar"/>
                    </m:fPr>
                    <m:num>
                      <m:r>
                        <m:t>1</m:t>
                      </m:r>
                    </m:num>
                    <m:den>
                      <m:r>
                        <m:t>3</m:t>
                      </m:r>
                    </m:den>
                  </m:f>
                  <m:r>
                    <m:t>−</m:t>
                  </m:r>
                  <m:r>
                    <m:rPr>
                      <m:nor/>
                      <m:sty m:val="p"/>
                    </m:rPr>
                    <m:t>tanh</m:t>
                  </m:r>
                  <m:r>
                    <m:t>(</m:t>
                  </m:r>
                  <m:r>
                    <m:t>0.3</m:t>
                  </m:r>
                  <m:r>
                    <m:t>)</m:t>
                  </m:r>
                </m:e>
              </m:d>
            </m:num>
            <m:den>
              <m:r>
                <m:t>−</m:t>
              </m:r>
              <m:f>
                <m:fPr>
                  <m:type m:val="bar"/>
                </m:fPr>
                <m:num>
                  <m:r>
                    <m:t>1</m:t>
                  </m:r>
                </m:num>
                <m:den>
                  <m:r>
                    <m:t>7</m:t>
                  </m:r>
                </m:den>
              </m:f>
              <m:r>
                <m:t>−</m:t>
              </m:r>
              <m:r>
                <m:t>2</m:t>
              </m:r>
            </m:den>
          </m:f>
        </m:oMath>
      </m:oMathPara>
    </w:p>
    <w:p>
      <w:pPr>
        <w:pStyle w:val="SourceCode"/>
      </w:pPr>
      <w:r>
        <w:rPr>
          <w:rStyle w:val="VerbatimChar"/>
        </w:rPr>
        <w:t xml:space="preserve">double calculation_1 = (2.0 / 15.0) -</w:t>
      </w:r>
      <w:r>
        <w:br/>
      </w:r>
      <w:r>
        <w:rPr>
          <w:rStyle w:val="VerbatimChar"/>
        </w:rPr>
        <w:t xml:space="preserve">(((1.0 / 3.0) - (sin(0.5))) / (-5.0 / 13.0)) +</w:t>
      </w:r>
      <w:r>
        <w:br/>
      </w:r>
      <w:r>
        <w:rPr>
          <w:rStyle w:val="VerbatimChar"/>
        </w:rPr>
        <w:t xml:space="preserve">(((1.0 / 3.0) - (tanh(0.3))) / (-(1.0 / 7.0) - (2.0)));</w:t>
      </w:r>
      <w:r>
        <w:br/>
      </w:r>
      <w:r>
        <w:rPr>
          <w:rStyle w:val="VerbatimChar"/>
        </w:rPr>
        <w:t xml:space="preserve">std::cout &lt;&lt; calculation_1 &lt;&lt; std::endl;</w:t>
      </w:r>
    </w:p>
    <w:p>
      <w:pPr>
        <w:pStyle w:val="FirstParagraph"/>
      </w:pPr>
      <w:r>
        <w:t xml:space="preserve">Perform the complex calculation (resulting in 6.17943):</w:t>
      </w:r>
    </w:p>
    <w:p>
      <w:pPr>
        <w:pStyle w:val="BodyText"/>
      </w:pPr>
      <m:oMathPara>
        <m:oMathParaPr>
          <m:jc m:val="center"/>
        </m:oMathParaPr>
        <m:oMath>
          <m:sSup>
            <m:e>
              <m:d>
                <m:dPr>
                  <m:begChr m:val="|"/>
                  <m:endChr m:val="|"/>
                  <m:grow/>
                </m:dPr>
                <m:e>
                  <m:r>
                    <m:t>−</m:t>
                  </m:r>
                  <m:r>
                    <m:t>9</m:t>
                  </m:r>
                  <m:r>
                    <m:t>⋅</m:t>
                  </m:r>
                  <m:r>
                    <m:t>(</m:t>
                  </m:r>
                  <m:r>
                    <m:t>−</m:t>
                  </m:r>
                  <m:r>
                    <m:t>5</m:t>
                  </m:r>
                  <m:sSup>
                    <m:e>
                      <m:r>
                        <m:t>)</m:t>
                      </m:r>
                    </m:e>
                    <m:sup>
                      <m:r>
                        <m:t>−</m:t>
                      </m:r>
                      <m:r>
                        <m:t>2</m:t>
                      </m:r>
                    </m:sup>
                  </m:sSup>
                  <m:r>
                    <m:t>−</m:t>
                  </m:r>
                  <m:r>
                    <m:t>1</m:t>
                  </m:r>
                </m:e>
              </m:d>
            </m:e>
            <m:sup>
              <m:r>
                <m:rPr>
                  <m:nor/>
                  <m:sty m:val="p"/>
                </m:rPr>
                <m:t>sin</m:t>
              </m:r>
              <m:r>
                <m:t>(</m:t>
              </m:r>
              <m:r>
                <m:t>1.0</m:t>
              </m:r>
              <m:r>
                <m:t>)</m:t>
              </m:r>
            </m:sup>
          </m:sSup>
          <m:r>
            <m:t>⋅</m:t>
          </m:r>
          <m:f>
            <m:fPr>
              <m:type m:val="bar"/>
            </m:fPr>
            <m:num>
              <m:d>
                <m:dPr>
                  <m:begChr m:val="("/>
                  <m:endChr m:val=")"/>
                  <m:grow/>
                </m:dPr>
                <m:e>
                  <m:sSup>
                    <m:e>
                      <m:d>
                        <m:dPr>
                          <m:begChr m:val="("/>
                          <m:endChr m:val=")"/>
                          <m:grow/>
                        </m:dPr>
                        <m:e>
                          <m:f>
                            <m:fPr>
                              <m:type m:val="bar"/>
                            </m:fPr>
                            <m:num>
                              <m:r>
                                <m:t>4</m:t>
                              </m:r>
                            </m:num>
                            <m:den>
                              <m:r>
                                <m:t>2</m:t>
                              </m:r>
                            </m:den>
                          </m:f>
                        </m:e>
                      </m:d>
                    </m:e>
                    <m:sup>
                      <m:r>
                        <m:t>2</m:t>
                      </m:r>
                    </m:sup>
                  </m:sSup>
                  <m:r>
                    <m:t>+</m:t>
                  </m:r>
                  <m:sSup>
                    <m:e>
                      <m:d>
                        <m:dPr>
                          <m:begChr m:val="("/>
                          <m:endChr m:val=")"/>
                          <m:grow/>
                        </m:dPr>
                        <m:e>
                          <m:f>
                            <m:fPr>
                              <m:type m:val="bar"/>
                            </m:fPr>
                            <m:num>
                              <m:r>
                                <m:t>1</m:t>
                              </m:r>
                            </m:num>
                            <m:den>
                              <m:r>
                                <m:t>3</m:t>
                              </m:r>
                            </m:den>
                          </m:f>
                        </m:e>
                      </m:d>
                    </m:e>
                    <m:sup>
                      <m:r>
                        <m:t>−</m:t>
                      </m:r>
                      <m:r>
                        <m:t>2</m:t>
                      </m:r>
                    </m:sup>
                  </m:sSup>
                  <m:r>
                    <m:t>−</m:t>
                  </m:r>
                  <m:rad>
                    <m:deg>
                      <m:r>
                        <m:t>3</m:t>
                      </m:r>
                    </m:deg>
                    <m:e>
                      <m:r>
                        <m:t>−</m:t>
                      </m:r>
                      <m:r>
                        <m:t>5</m:t>
                      </m:r>
                    </m:e>
                  </m:rad>
                </m:e>
              </m:d>
            </m:num>
            <m:den>
              <m:rad>
                <m:radPr>
                  <m:degHide m:val="1"/>
                </m:radPr>
                <m:deg/>
                <m:e>
                  <m:f>
                    <m:fPr>
                      <m:type m:val="bar"/>
                    </m:fPr>
                    <m:num>
                      <m:r>
                        <m:t>17</m:t>
                      </m:r>
                    </m:num>
                    <m:den>
                      <m:r>
                        <m:t>3</m:t>
                      </m:r>
                    </m:den>
                  </m:f>
                </m:e>
              </m:rad>
            </m:den>
          </m:f>
        </m:oMath>
      </m:oMathPara>
    </w:p>
    <w:p>
      <w:pPr>
        <w:pStyle w:val="SourceCode"/>
      </w:pPr>
      <w:r>
        <w:rPr>
          <w:rStyle w:val="VerbatimChar"/>
        </w:rPr>
        <w:t xml:space="preserve">double calculation_2 = pow(</w:t>
      </w:r>
      <w:r>
        <w:br/>
      </w:r>
      <w:r>
        <w:rPr>
          <w:rStyle w:val="VerbatimChar"/>
        </w:rPr>
        <w:t xml:space="preserve">abs((-9) * pow((-5), (-2)) - (1)),</w:t>
      </w:r>
      <w:r>
        <w:br/>
      </w:r>
      <w:r>
        <w:rPr>
          <w:rStyle w:val="VerbatimChar"/>
        </w:rPr>
        <w:t xml:space="preserve">sin(1.0)</w:t>
      </w:r>
      <w:r>
        <w:br/>
      </w:r>
      <w:r>
        <w:rPr>
          <w:rStyle w:val="VerbatimChar"/>
        </w:rPr>
        <w:t xml:space="preserve">) * (</w:t>
      </w:r>
      <w:r>
        <w:br/>
      </w:r>
      <w:r>
        <w:rPr>
          <w:rStyle w:val="VerbatimChar"/>
        </w:rPr>
        <w:t xml:space="preserve">(pow((4.0 / 2.0), (2)) + pow((1.0 / 3.0), (-2)) - cbrt(-5)) /</w:t>
      </w:r>
      <w:r>
        <w:br/>
      </w:r>
      <w:r>
        <w:rPr>
          <w:rStyle w:val="VerbatimChar"/>
        </w:rPr>
        <w:t xml:space="preserve">sqrt(17.0 / 3.0)</w:t>
      </w:r>
      <w:r>
        <w:br/>
      </w:r>
      <w:r>
        <w:rPr>
          <w:rStyle w:val="VerbatimChar"/>
        </w:rPr>
        <w:t xml:space="preserve">);</w:t>
      </w:r>
      <w:r>
        <w:br/>
      </w:r>
      <w:r>
        <w:rPr>
          <w:rStyle w:val="VerbatimChar"/>
        </w:rPr>
        <w:t xml:space="preserve">std::cout &lt;&lt; calculation_2 &lt;&lt; std::endl;</w:t>
      </w:r>
    </w:p>
    <w:p>
      <w:pPr>
        <w:pStyle w:val="Heading4"/>
      </w:pPr>
      <w:bookmarkStart w:id="56" w:name="task-2.3-3"/>
      <w:r>
        <w:t xml:space="preserve">Task 2.3</w:t>
      </w:r>
      <w:bookmarkEnd w:id="56"/>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7" w:name="coursework-trig-calculator"/>
      <w:r>
        <w:t xml:space="preserve">Coursework: Trig Calculator</w:t>
      </w:r>
      <w:bookmarkEnd w:id="57"/>
    </w:p>
    <w:p>
      <w:pPr>
        <w:pStyle w:val="Heading4"/>
      </w:pPr>
      <w:bookmarkStart w:id="58" w:name="task-3.0"/>
      <w:r>
        <w:t xml:space="preserve">Task 3.0</w:t>
      </w:r>
      <w:bookmarkEnd w:id="58"/>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9" w:name="task-3.1"/>
      <w:r>
        <w:t xml:space="preserve">Task 3.1</w:t>
      </w:r>
      <w:bookmarkEnd w:id="59"/>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60" w:name="task-3.2"/>
      <w:r>
        <w:t xml:space="preserve">Task 3.2</w:t>
      </w:r>
      <w:bookmarkEnd w:id="60"/>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2"/>
      </w:pPr>
      <w:bookmarkStart w:id="61" w:name="references"/>
      <w:r>
        <w:t xml:space="preserve">📓 References</w:t>
      </w:r>
      <w:bookmarkEnd w:id="61"/>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2024-10-17T13:56:19Z</dcterms:created>
  <dcterms:modified xsi:type="dcterms:W3CDTF">2024-10-17T13:56:19Z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