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蛙設計_前端網頁工程師 甄選檔案說明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版要點: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1.中間版面置中，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設定最小版面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寬1200px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(網頁總寬1980px)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2.不用特別做RWD，但是切換成手機模式瀏覽畫面要正常(不要跑版就OK)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3.中間區塊可以做動態，或是切成一張圖片也可以(可自由發揮)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4.輸入框區塊，必須使用input。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5.按鈕需要有滑入效果(下方三個區塊也是要做滑入效果)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6.使用html、css(scss/sass)，也可以使用javascript等程式或套件做效果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(但不要使用Bootstrap等大框架)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7.其他版面動畫呈現可以自由發揮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注意事項: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繳交方式: 1.將上傳雲端，直接貼下載連結給我們即可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2.將檔案mail到 watai@wataidesign.com也可以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*若提早完成，可以提早繳交喔!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感謝您的參與，我們會盡快通知您是否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通過我們的甄選~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時間與您聯繫，若有問題可在104提問或是撥打電話給我~)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謝謝唷~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