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E0607A" w14:paraId="2C078E63" wp14:textId="1608B230">
      <w:pPr>
        <w:pStyle w:val="Heading1"/>
        <w:jc w:val="center"/>
        <w:rPr>
          <w:noProof w:val="0"/>
          <w:lang w:val="fr-FR"/>
        </w:rPr>
      </w:pPr>
      <w:bookmarkStart w:name="_GoBack" w:id="0"/>
      <w:bookmarkEnd w:id="0"/>
      <w:r w:rsidRPr="45E0607A" w:rsidR="7BDF1E91">
        <w:rPr>
          <w:noProof w:val="0"/>
          <w:lang w:val="fr-FR"/>
        </w:rPr>
        <w:t>L’hérédité</w:t>
      </w:r>
      <w:r w:rsidRPr="45E0607A" w:rsidR="7BDF1E91">
        <w:rPr>
          <w:noProof w:val="0"/>
          <w:lang w:val="fr-FR"/>
        </w:rPr>
        <w:t xml:space="preserve"> des </w:t>
      </w:r>
      <w:r w:rsidRPr="45E0607A" w:rsidR="7BDF1E91">
        <w:rPr>
          <w:noProof w:val="0"/>
          <w:lang w:val="fr-FR"/>
        </w:rPr>
        <w:t>groupes</w:t>
      </w:r>
      <w:r w:rsidRPr="45E0607A" w:rsidR="7BDF1E91">
        <w:rPr>
          <w:noProof w:val="0"/>
          <w:lang w:val="fr-FR"/>
        </w:rPr>
        <w:t xml:space="preserve"> </w:t>
      </w:r>
      <w:r w:rsidRPr="45E0607A" w:rsidR="7BDF1E91">
        <w:rPr>
          <w:noProof w:val="0"/>
          <w:lang w:val="fr-FR"/>
        </w:rPr>
        <w:t>sanguins</w:t>
      </w:r>
    </w:p>
    <w:p w:rsidR="45E0607A" w:rsidP="45E0607A" w:rsidRDefault="45E0607A" w14:paraId="4383CF59" w14:textId="783E94D2">
      <w:pPr>
        <w:pStyle w:val="Normal"/>
        <w:rPr>
          <w:noProof w:val="0"/>
          <w:lang w:val="fr-FR"/>
        </w:rPr>
      </w:pPr>
    </w:p>
    <w:p w:rsidR="17AE8542" w:rsidP="45E0607A" w:rsidRDefault="17AE8542" w14:paraId="28CDE94B" w14:textId="13934350">
      <w:pPr>
        <w:pStyle w:val="Normal"/>
        <w:jc w:val="both"/>
        <w:rPr>
          <w:noProof w:val="0"/>
          <w:lang w:val="fr-FR"/>
        </w:rPr>
      </w:pPr>
      <w:r w:rsidRPr="45E0607A" w:rsidR="17AE8542">
        <w:rPr>
          <w:noProof w:val="0"/>
          <w:lang w:val="fr-FR"/>
        </w:rPr>
        <w:t>Notre groupe sanguin est hérité de nos deux parents, de la même manière que nous héritons des caractéristiques physiques telles que la couleur de la peau ou des cheveux. Le groupe sanguin dépendra de l’expression d’un gène ABO situé sur le chromosome 9 : A, B, AB ou O.</w:t>
      </w:r>
    </w:p>
    <w:p w:rsidR="17AE8542" w:rsidP="45E0607A" w:rsidRDefault="17AE8542" w14:paraId="062EAFD5" w14:textId="168B168E">
      <w:pPr>
        <w:pStyle w:val="Normal"/>
        <w:jc w:val="both"/>
      </w:pPr>
      <w:r w:rsidRPr="45E0607A" w:rsidR="17AE8542">
        <w:rPr>
          <w:noProof w:val="0"/>
          <w:lang w:val="fr-FR"/>
        </w:rPr>
        <w:t xml:space="preserve">Les êtres humains possèdent deux paires de chaque chromosome, chaque parent en ayant apporté un. Notre </w:t>
      </w:r>
      <w:r w:rsidRPr="45E0607A" w:rsidR="17AE8542">
        <w:rPr>
          <w:b w:val="1"/>
          <w:bCs w:val="1"/>
          <w:noProof w:val="0"/>
          <w:lang w:val="fr-FR"/>
        </w:rPr>
        <w:t xml:space="preserve">génotype </w:t>
      </w:r>
      <w:r w:rsidRPr="45E0607A" w:rsidR="17AE8542">
        <w:rPr>
          <w:noProof w:val="0"/>
          <w:lang w:val="fr-FR"/>
        </w:rPr>
        <w:t>est donc composé de deux expressions possibles de ce gène, ce qui donne les combinaisons possibles suivantes AA, AB, AB, AO, BO, OO.</w:t>
      </w:r>
    </w:p>
    <w:p w:rsidR="17AE8542" w:rsidP="45E0607A" w:rsidRDefault="17AE8542" w14:paraId="577A070B" w14:textId="34DB5F94">
      <w:pPr>
        <w:pStyle w:val="Normal"/>
        <w:jc w:val="both"/>
        <w:rPr>
          <w:noProof w:val="0"/>
          <w:lang w:val="fr-FR"/>
        </w:rPr>
      </w:pPr>
      <w:r w:rsidRPr="45E0607A" w:rsidR="17AE8542">
        <w:rPr>
          <w:noProof w:val="0"/>
          <w:lang w:val="fr-FR"/>
        </w:rPr>
        <w:t xml:space="preserve">Les gènes A et B sont </w:t>
      </w:r>
      <w:r w:rsidRPr="45E0607A" w:rsidR="17AE8542">
        <w:rPr>
          <w:noProof w:val="0"/>
          <w:lang w:val="fr-FR"/>
        </w:rPr>
        <w:t>codominants</w:t>
      </w:r>
      <w:r w:rsidRPr="45E0607A" w:rsidR="17AE8542">
        <w:rPr>
          <w:noProof w:val="0"/>
          <w:lang w:val="fr-FR"/>
        </w:rPr>
        <w:t xml:space="preserve"> (ils s’expriment toujours) et le gène O est récessif (il ne s’exprime qu’en présence d’un deuxième gène O).</w:t>
      </w:r>
    </w:p>
    <w:p w:rsidR="17AE8542" w:rsidP="45E0607A" w:rsidRDefault="17AE8542" w14:paraId="5CBE2A90" w14:textId="7CDEF780">
      <w:pPr>
        <w:pStyle w:val="Normal"/>
        <w:bidi w:val="0"/>
        <w:spacing w:before="0" w:beforeAutospacing="off" w:after="160" w:afterAutospacing="off" w:line="259" w:lineRule="auto"/>
        <w:ind w:left="0" w:right="0"/>
        <w:jc w:val="both"/>
        <w:rPr>
          <w:noProof w:val="0"/>
          <w:lang w:val="fr-FR"/>
        </w:rPr>
      </w:pPr>
      <w:r w:rsidRPr="45E0607A" w:rsidR="17AE8542">
        <w:rPr>
          <w:noProof w:val="0"/>
          <w:lang w:val="fr-FR"/>
        </w:rPr>
        <w:t>De ce fait, certains phénotypes (</w:t>
      </w:r>
      <w:r w:rsidRPr="45E0607A" w:rsidR="5F6BD11E">
        <w:rPr>
          <w:noProof w:val="0"/>
          <w:lang w:val="fr-FR"/>
        </w:rPr>
        <w:t xml:space="preserve">l’expression physiologique ou physique du génotype) sont </w:t>
      </w:r>
      <w:r w:rsidRPr="45E0607A" w:rsidR="45B3BAA4">
        <w:rPr>
          <w:noProof w:val="0"/>
          <w:lang w:val="fr-FR"/>
        </w:rPr>
        <w:t>possibles</w:t>
      </w:r>
      <w:r w:rsidRPr="45E0607A" w:rsidR="45B3BAA4">
        <w:rPr>
          <w:noProof w:val="0"/>
          <w:lang w:val="fr-FR"/>
        </w:rPr>
        <w:t xml:space="preserve"> :</w:t>
      </w:r>
      <w:r w:rsidRPr="45E0607A" w:rsidR="5F6BD11E">
        <w:rPr>
          <w:noProof w:val="0"/>
          <w:lang w:val="fr-FR"/>
        </w:rPr>
        <w:t xml:space="preserve"> on peut avoir les groupes sanguins A, B, AB et O.</w:t>
      </w:r>
      <w:r w:rsidRPr="45E0607A" w:rsidR="17AE8542">
        <w:rPr>
          <w:noProof w:val="0"/>
          <w:lang w:val="fr-FR"/>
        </w:rPr>
        <w:t xml:space="preserve"> </w:t>
      </w:r>
      <w:r w:rsidRPr="45E0607A" w:rsidR="0C62592C">
        <w:rPr>
          <w:noProof w:val="0"/>
          <w:lang w:val="fr-FR"/>
        </w:rPr>
        <w:t xml:space="preserve">Comme O est récessif, et ne s’exprime donc pas s’il y a </w:t>
      </w:r>
      <w:r w:rsidRPr="45E0607A" w:rsidR="314F27E3">
        <w:rPr>
          <w:noProof w:val="0"/>
          <w:lang w:val="fr-FR"/>
        </w:rPr>
        <w:t>un allèle dominant</w:t>
      </w:r>
      <w:r w:rsidRPr="45E0607A" w:rsidR="0C62592C">
        <w:rPr>
          <w:noProof w:val="0"/>
          <w:lang w:val="fr-FR"/>
        </w:rPr>
        <w:t xml:space="preserve"> comme A et B, les </w:t>
      </w:r>
      <w:r w:rsidRPr="45E0607A" w:rsidR="1F72E071">
        <w:rPr>
          <w:noProof w:val="0"/>
          <w:lang w:val="fr-FR"/>
        </w:rPr>
        <w:t xml:space="preserve">deux </w:t>
      </w:r>
      <w:r w:rsidRPr="45E0607A" w:rsidR="0C62592C">
        <w:rPr>
          <w:noProof w:val="0"/>
          <w:lang w:val="fr-FR"/>
        </w:rPr>
        <w:t xml:space="preserve">génotypes AA et AO vont exprimer le </w:t>
      </w:r>
      <w:r w:rsidRPr="45E0607A" w:rsidR="7E080C60">
        <w:rPr>
          <w:noProof w:val="0"/>
          <w:lang w:val="fr-FR"/>
        </w:rPr>
        <w:t xml:space="preserve">même </w:t>
      </w:r>
      <w:r w:rsidRPr="45E0607A" w:rsidR="0C62592C">
        <w:rPr>
          <w:noProof w:val="0"/>
          <w:lang w:val="fr-FR"/>
        </w:rPr>
        <w:t xml:space="preserve">phénotype </w:t>
      </w:r>
      <w:r w:rsidRPr="45E0607A" w:rsidR="41AC42A1">
        <w:rPr>
          <w:noProof w:val="0"/>
          <w:lang w:val="fr-FR"/>
        </w:rPr>
        <w:t>“</w:t>
      </w:r>
      <w:r w:rsidRPr="45E0607A" w:rsidR="0C62592C">
        <w:rPr>
          <w:noProof w:val="0"/>
          <w:lang w:val="fr-FR"/>
        </w:rPr>
        <w:t>groupe sanguin A</w:t>
      </w:r>
      <w:r w:rsidRPr="45E0607A" w:rsidR="26CA53AB">
        <w:rPr>
          <w:noProof w:val="0"/>
          <w:lang w:val="fr-FR"/>
        </w:rPr>
        <w:t>”</w:t>
      </w:r>
      <w:r w:rsidRPr="45E0607A" w:rsidR="0C62592C">
        <w:rPr>
          <w:noProof w:val="0"/>
          <w:lang w:val="fr-FR"/>
        </w:rPr>
        <w:t>.</w:t>
      </w:r>
      <w:r w:rsidRPr="45E0607A" w:rsidR="51363732">
        <w:rPr>
          <w:noProof w:val="0"/>
          <w:lang w:val="fr-FR"/>
        </w:rPr>
        <w:t xml:space="preserve"> </w:t>
      </w:r>
    </w:p>
    <w:p w:rsidR="24C3AE63" w:rsidP="45E0607A" w:rsidRDefault="24C3AE63" w14:paraId="560DD08E" w14:textId="28A65E50">
      <w:pPr>
        <w:pStyle w:val="Normal"/>
        <w:ind w:left="0" w:firstLine="0"/>
        <w:jc w:val="center"/>
      </w:pPr>
      <w:r w:rsidR="24C3AE63">
        <w:drawing>
          <wp:inline wp14:editId="414D1BE0" wp14:anchorId="7FC2EB67">
            <wp:extent cx="1714500" cy="1222673"/>
            <wp:effectExtent l="0" t="0" r="0" b="0"/>
            <wp:docPr id="812770825" name="" title=""/>
            <wp:cNvGraphicFramePr>
              <a:graphicFrameLocks noChangeAspect="1"/>
            </wp:cNvGraphicFramePr>
            <a:graphic>
              <a:graphicData uri="http://schemas.openxmlformats.org/drawingml/2006/picture">
                <pic:pic>
                  <pic:nvPicPr>
                    <pic:cNvPr id="0" name=""/>
                    <pic:cNvPicPr/>
                  </pic:nvPicPr>
                  <pic:blipFill>
                    <a:blip r:embed="R4e5afb337b7d40f1">
                      <a:extLst>
                        <a:ext xmlns:a="http://schemas.openxmlformats.org/drawingml/2006/main" uri="{28A0092B-C50C-407E-A947-70E740481C1C}">
                          <a14:useLocalDpi val="0"/>
                        </a:ext>
                      </a:extLst>
                    </a:blip>
                    <a:stretch>
                      <a:fillRect/>
                    </a:stretch>
                  </pic:blipFill>
                  <pic:spPr>
                    <a:xfrm>
                      <a:off x="0" y="0"/>
                      <a:ext cx="1714500" cy="1222673"/>
                    </a:xfrm>
                    <a:prstGeom prst="rect">
                      <a:avLst/>
                    </a:prstGeom>
                  </pic:spPr>
                </pic:pic>
              </a:graphicData>
            </a:graphic>
          </wp:inline>
        </w:drawing>
      </w:r>
    </w:p>
    <w:p w:rsidR="24C3AE63" w:rsidP="45E0607A" w:rsidRDefault="24C3AE63" w14:paraId="54CE7F6F" w14:textId="1B9BAE6C">
      <w:pPr>
        <w:pStyle w:val="Normal"/>
        <w:ind w:left="720" w:firstLine="720"/>
        <w:jc w:val="center"/>
        <w:rPr>
          <w:b w:val="1"/>
          <w:bCs w:val="1"/>
          <w:noProof w:val="0"/>
          <w:lang w:val="fr-FR"/>
        </w:rPr>
      </w:pPr>
      <w:r w:rsidRPr="45E0607A" w:rsidR="24C3AE63">
        <w:rPr>
          <w:noProof w:val="0"/>
          <w:lang w:val="fr-FR"/>
        </w:rPr>
        <w:t xml:space="preserve">Deux parents avec les génotypes OO et AB peuvent avoir des enfants avec des phénotypes A ou B. </w:t>
      </w:r>
      <w:r w:rsidRPr="45E0607A" w:rsidR="24C3AE63">
        <w:rPr>
          <w:b w:val="1"/>
          <w:bCs w:val="1"/>
          <w:noProof w:val="0"/>
          <w:lang w:val="fr-FR"/>
        </w:rPr>
        <w:t xml:space="preserve">Déterminer le génotype dans les deux </w:t>
      </w:r>
      <w:proofErr w:type="gramStart"/>
      <w:r w:rsidRPr="45E0607A" w:rsidR="24C3AE63">
        <w:rPr>
          <w:b w:val="1"/>
          <w:bCs w:val="1"/>
          <w:noProof w:val="0"/>
          <w:lang w:val="fr-FR"/>
        </w:rPr>
        <w:t>cas!</w:t>
      </w:r>
      <w:proofErr w:type="gramEnd"/>
      <w:r>
        <w:br/>
      </w:r>
    </w:p>
    <w:p w:rsidR="0F5DE7BC" w:rsidP="45E0607A" w:rsidRDefault="0F5DE7BC" w14:paraId="3B5A37A2" w14:textId="0292B30D">
      <w:pPr>
        <w:pStyle w:val="Normal"/>
        <w:ind w:left="720" w:firstLine="720"/>
        <w:jc w:val="center"/>
      </w:pPr>
      <w:r w:rsidR="0F5DE7BC">
        <w:drawing>
          <wp:inline wp14:editId="6C4EAC63" wp14:anchorId="27A3CC49">
            <wp:extent cx="1549279" cy="1390650"/>
            <wp:effectExtent l="0" t="0" r="0" b="0"/>
            <wp:docPr id="1871022497" name="" title=""/>
            <wp:cNvGraphicFramePr>
              <a:graphicFrameLocks noChangeAspect="1"/>
            </wp:cNvGraphicFramePr>
            <a:graphic>
              <a:graphicData uri="http://schemas.openxmlformats.org/drawingml/2006/picture">
                <pic:pic>
                  <pic:nvPicPr>
                    <pic:cNvPr id="0" name=""/>
                    <pic:cNvPicPr/>
                  </pic:nvPicPr>
                  <pic:blipFill>
                    <a:blip r:embed="Rb5263b2022b64d13">
                      <a:extLst>
                        <a:ext xmlns:a="http://schemas.openxmlformats.org/drawingml/2006/main" uri="{28A0092B-C50C-407E-A947-70E740481C1C}">
                          <a14:useLocalDpi val="0"/>
                        </a:ext>
                      </a:extLst>
                    </a:blip>
                    <a:stretch>
                      <a:fillRect/>
                    </a:stretch>
                  </pic:blipFill>
                  <pic:spPr>
                    <a:xfrm>
                      <a:off x="0" y="0"/>
                      <a:ext cx="1549279" cy="1390650"/>
                    </a:xfrm>
                    <a:prstGeom prst="rect">
                      <a:avLst/>
                    </a:prstGeom>
                  </pic:spPr>
                </pic:pic>
              </a:graphicData>
            </a:graphic>
          </wp:inline>
        </w:drawing>
      </w:r>
    </w:p>
    <w:p w:rsidR="0F5DE7BC" w:rsidP="45E0607A" w:rsidRDefault="0F5DE7BC" w14:paraId="645EB9CE" w14:textId="20128EEC">
      <w:pPr>
        <w:pStyle w:val="Normal"/>
        <w:ind w:left="720" w:firstLine="720"/>
        <w:jc w:val="center"/>
        <w:rPr>
          <w:b w:val="1"/>
          <w:bCs w:val="1"/>
        </w:rPr>
      </w:pPr>
      <w:proofErr w:type="spellStart"/>
      <w:r w:rsidR="0F5DE7BC">
        <w:rPr/>
        <w:t>Voici</w:t>
      </w:r>
      <w:proofErr w:type="spellEnd"/>
      <w:r w:rsidR="0F5DE7BC">
        <w:rPr/>
        <w:t xml:space="preserve"> un enfants avec le </w:t>
      </w:r>
      <w:proofErr w:type="spellStart"/>
      <w:r w:rsidR="0F5DE7BC">
        <w:rPr/>
        <w:t>phénotype</w:t>
      </w:r>
      <w:proofErr w:type="spellEnd"/>
      <w:r w:rsidR="0F5DE7BC">
        <w:rPr/>
        <w:t xml:space="preserve"> O. Le </w:t>
      </w:r>
      <w:proofErr w:type="spellStart"/>
      <w:r w:rsidR="0F5DE7BC">
        <w:rPr/>
        <w:t>schéma</w:t>
      </w:r>
      <w:proofErr w:type="spellEnd"/>
      <w:r w:rsidR="0F5DE7BC">
        <w:rPr/>
        <w:t xml:space="preserve"> </w:t>
      </w:r>
      <w:proofErr w:type="spellStart"/>
      <w:r w:rsidR="0F5DE7BC">
        <w:rPr/>
        <w:t>motnre</w:t>
      </w:r>
      <w:proofErr w:type="spellEnd"/>
      <w:r w:rsidR="0F5DE7BC">
        <w:rPr/>
        <w:t xml:space="preserve"> que </w:t>
      </w:r>
      <w:proofErr w:type="spellStart"/>
      <w:r w:rsidR="0F5DE7BC">
        <w:rPr/>
        <w:t>ses</w:t>
      </w:r>
      <w:proofErr w:type="spellEnd"/>
      <w:r w:rsidR="0F5DE7BC">
        <w:rPr/>
        <w:t xml:space="preserve"> parents </w:t>
      </w:r>
      <w:proofErr w:type="spellStart"/>
      <w:r w:rsidR="0F5DE7BC">
        <w:rPr/>
        <w:t>ont</w:t>
      </w:r>
      <w:proofErr w:type="spellEnd"/>
      <w:r w:rsidR="0F5DE7BC">
        <w:rPr/>
        <w:t xml:space="preserve"> </w:t>
      </w:r>
      <w:proofErr w:type="spellStart"/>
      <w:r w:rsidR="0F5DE7BC">
        <w:rPr/>
        <w:t>tous</w:t>
      </w:r>
      <w:proofErr w:type="spellEnd"/>
      <w:r w:rsidR="0F5DE7BC">
        <w:rPr/>
        <w:t xml:space="preserve"> les deux le </w:t>
      </w:r>
      <w:proofErr w:type="spellStart"/>
      <w:r w:rsidR="0F5DE7BC">
        <w:rPr/>
        <w:t>génotype</w:t>
      </w:r>
      <w:proofErr w:type="spellEnd"/>
      <w:r w:rsidR="0F5DE7BC">
        <w:rPr/>
        <w:t xml:space="preserve"> OO. </w:t>
      </w:r>
      <w:r w:rsidRPr="45E0607A" w:rsidR="0F5DE7BC">
        <w:rPr>
          <w:b w:val="1"/>
          <w:bCs w:val="1"/>
        </w:rPr>
        <w:t>Est-</w:t>
      </w:r>
      <w:proofErr w:type="spellStart"/>
      <w:r w:rsidRPr="45E0607A" w:rsidR="0F5DE7BC">
        <w:rPr>
          <w:b w:val="1"/>
          <w:bCs w:val="1"/>
        </w:rPr>
        <w:t>ce</w:t>
      </w:r>
      <w:proofErr w:type="spellEnd"/>
      <w:r w:rsidRPr="45E0607A" w:rsidR="0F5DE7BC">
        <w:rPr>
          <w:b w:val="1"/>
          <w:bCs w:val="1"/>
        </w:rPr>
        <w:t xml:space="preserve"> la </w:t>
      </w:r>
      <w:proofErr w:type="spellStart"/>
      <w:r w:rsidRPr="45E0607A" w:rsidR="0F5DE7BC">
        <w:rPr>
          <w:b w:val="1"/>
          <w:bCs w:val="1"/>
        </w:rPr>
        <w:t>seule</w:t>
      </w:r>
      <w:proofErr w:type="spellEnd"/>
      <w:r w:rsidRPr="45E0607A" w:rsidR="0F5DE7BC">
        <w:rPr>
          <w:b w:val="1"/>
          <w:bCs w:val="1"/>
        </w:rPr>
        <w:t xml:space="preserve"> </w:t>
      </w:r>
      <w:proofErr w:type="spellStart"/>
      <w:r w:rsidRPr="45E0607A" w:rsidR="0F5DE7BC">
        <w:rPr>
          <w:b w:val="1"/>
          <w:bCs w:val="1"/>
        </w:rPr>
        <w:t>possibilité</w:t>
      </w:r>
      <w:proofErr w:type="spellEnd"/>
      <w:r w:rsidRPr="45E0607A" w:rsidR="0F5DE7BC">
        <w:rPr>
          <w:b w:val="1"/>
          <w:bCs w:val="1"/>
        </w:rPr>
        <w:t xml:space="preserve"> pour </w:t>
      </w:r>
      <w:proofErr w:type="spellStart"/>
      <w:r w:rsidRPr="45E0607A" w:rsidR="0F5DE7BC">
        <w:rPr>
          <w:b w:val="1"/>
          <w:bCs w:val="1"/>
        </w:rPr>
        <w:t>avoir</w:t>
      </w:r>
      <w:proofErr w:type="spellEnd"/>
      <w:r w:rsidRPr="45E0607A" w:rsidR="0F5DE7BC">
        <w:rPr>
          <w:b w:val="1"/>
          <w:bCs w:val="1"/>
        </w:rPr>
        <w:t xml:space="preserve"> un enfant “OO”? </w:t>
      </w:r>
      <w:proofErr w:type="spellStart"/>
      <w:r w:rsidRPr="45E0607A" w:rsidR="0F5DE7BC">
        <w:rPr>
          <w:b w:val="1"/>
          <w:bCs w:val="1"/>
        </w:rPr>
        <w:t>Expliquer</w:t>
      </w:r>
      <w:proofErr w:type="spellEnd"/>
      <w:r w:rsidRPr="45E0607A" w:rsidR="0F5DE7BC">
        <w:rPr>
          <w:b w:val="1"/>
          <w:bCs w:val="1"/>
        </w:rPr>
        <w:t>!</w:t>
      </w:r>
    </w:p>
    <w:p w:rsidR="45E0607A" w:rsidP="45E0607A" w:rsidRDefault="45E0607A" w14:paraId="03B5BDFC" w14:textId="6920BE22">
      <w:pPr>
        <w:pStyle w:val="Normal"/>
        <w:jc w:val="both"/>
        <w:rPr>
          <w:noProof w:val="0"/>
          <w:lang w:val="fr-F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7C0CA"/>
    <w:rsid w:val="07D7FDE3"/>
    <w:rsid w:val="0C62592C"/>
    <w:rsid w:val="0D403DCC"/>
    <w:rsid w:val="0E67C0CA"/>
    <w:rsid w:val="0E6BAD53"/>
    <w:rsid w:val="0EDC0E2D"/>
    <w:rsid w:val="0F5DE7BC"/>
    <w:rsid w:val="1165B7CC"/>
    <w:rsid w:val="11A34E15"/>
    <w:rsid w:val="17AE8542"/>
    <w:rsid w:val="1F72E071"/>
    <w:rsid w:val="226F9E89"/>
    <w:rsid w:val="226FF812"/>
    <w:rsid w:val="24C3AE63"/>
    <w:rsid w:val="26CA53AB"/>
    <w:rsid w:val="314F27E3"/>
    <w:rsid w:val="38342795"/>
    <w:rsid w:val="3DF4D06C"/>
    <w:rsid w:val="41AC42A1"/>
    <w:rsid w:val="45B3BAA4"/>
    <w:rsid w:val="45E0607A"/>
    <w:rsid w:val="4A0A6FCD"/>
    <w:rsid w:val="51363732"/>
    <w:rsid w:val="51F91B2B"/>
    <w:rsid w:val="5A284173"/>
    <w:rsid w:val="5F6BD11E"/>
    <w:rsid w:val="72E6D4F8"/>
    <w:rsid w:val="777C0E48"/>
    <w:rsid w:val="7BDF1E91"/>
    <w:rsid w:val="7E08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C0CA"/>
  <w15:chartTrackingRefBased/>
  <w15:docId w15:val="{54E6E8AF-FD88-4504-B852-E5D212F47D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b5263b2022b64d13" Type="http://schemas.openxmlformats.org/officeDocument/2006/relationships/image" Target="/media/image2.png"/><Relationship Id="rId7" Type="http://schemas.openxmlformats.org/officeDocument/2006/relationships/customXml" Target="../customXml/item2.xml"/><Relationship Id="rId2" Type="http://schemas.openxmlformats.org/officeDocument/2006/relationships/settings" Target="settings.xml"/><Relationship Id="R4e5afb337b7d40f1" Type="http://schemas.openxmlformats.org/officeDocument/2006/relationships/image" Target="/media/image.png"/><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8CCF3A4CC2B849851D1D2DA8EA8C63" ma:contentTypeVersion="11" ma:contentTypeDescription="Create a new document." ma:contentTypeScope="" ma:versionID="e4b26649ea5378df9af31742c04143ce">
  <xsd:schema xmlns:xsd="http://www.w3.org/2001/XMLSchema" xmlns:xs="http://www.w3.org/2001/XMLSchema" xmlns:p="http://schemas.microsoft.com/office/2006/metadata/properties" xmlns:ns2="ffc58c69-6c74-4308-be08-94fe657bd9ff" xmlns:ns3="d6c1408c-acd5-4d01-b1b2-7dd1b1dc95e2" targetNamespace="http://schemas.microsoft.com/office/2006/metadata/properties" ma:root="true" ma:fieldsID="75fbcc99cbd78acfaef083e99f930be6" ns2:_="" ns3:_="">
    <xsd:import namespace="ffc58c69-6c74-4308-be08-94fe657bd9ff"/>
    <xsd:import namespace="d6c1408c-acd5-4d01-b1b2-7dd1b1dc95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58c69-6c74-4308-be08-94fe657bd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2677ad-b840-49b1-84f2-fecc1b1cbeb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c1408c-acd5-4d01-b1b2-7dd1b1dc95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9f6e323-97a8-4cc8-86e1-2d6c96bc0c0a}" ma:internalName="TaxCatchAll" ma:showField="CatchAllData" ma:web="d6c1408c-acd5-4d01-b1b2-7dd1b1dc95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c58c69-6c74-4308-be08-94fe657bd9ff">
      <Terms xmlns="http://schemas.microsoft.com/office/infopath/2007/PartnerControls"/>
    </lcf76f155ced4ddcb4097134ff3c332f>
    <TaxCatchAll xmlns="d6c1408c-acd5-4d01-b1b2-7dd1b1dc95e2" xsi:nil="true"/>
  </documentManagement>
</p:properties>
</file>

<file path=customXml/itemProps1.xml><?xml version="1.0" encoding="utf-8"?>
<ds:datastoreItem xmlns:ds="http://schemas.openxmlformats.org/officeDocument/2006/customXml" ds:itemID="{2C7C5A44-FA45-43CF-B84D-2242A279A86A}"/>
</file>

<file path=customXml/itemProps2.xml><?xml version="1.0" encoding="utf-8"?>
<ds:datastoreItem xmlns:ds="http://schemas.openxmlformats.org/officeDocument/2006/customXml" ds:itemID="{2EC78F20-E4F4-47D9-9FA7-F87147DB20ED}"/>
</file>

<file path=customXml/itemProps3.xml><?xml version="1.0" encoding="utf-8"?>
<ds:datastoreItem xmlns:ds="http://schemas.openxmlformats.org/officeDocument/2006/customXml" ds:itemID="{E487970F-0673-4C01-9EBF-EF46E499F3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FONCK Misch</dc:creator>
  <cp:keywords/>
  <dc:description/>
  <cp:lastModifiedBy>FONCK Misch</cp:lastModifiedBy>
  <dcterms:created xsi:type="dcterms:W3CDTF">2022-12-01T21:20:14Z</dcterms:created>
  <dcterms:modified xsi:type="dcterms:W3CDTF">2022-12-02T07:01:13Z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0x0101002B8CCF3A4CC2B849851D1D2DA8EA8C63</vt:lpwstr>
  </property>
</Properties>
</file>