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Light" w:hAnsi="Calibri Light" w:eastAsia="" w:cs=""/>
          <w:b/>
          <w:b/>
          <w:bCs/>
          <w:color w:val="2F5496" w:themeColor="accent1" w:themeShade="bf" w:themeTint="ff"/>
          <w:sz w:val="32"/>
          <w:szCs w:val="32"/>
        </w:rPr>
      </w:pPr>
      <w:r>
        <w:rPr>
          <w:b/>
          <w:bCs/>
        </w:rPr>
        <w:t>A Week of R at UNL</w:t>
      </w:r>
    </w:p>
    <w:p>
      <w:pPr>
        <w:pStyle w:val="Normal"/>
        <w:rPr/>
      </w:pPr>
      <w:r>
        <w:rPr/>
        <w:t xml:space="preserve">Register at </w:t>
      </w:r>
      <w:hyperlink r:id="rId2">
        <w:r>
          <w:rPr>
            <w:rStyle w:val="InternetLink"/>
          </w:rPr>
          <w:t>https://forms.gle/KXeetJvppY9uFuJv9</w:t>
        </w:r>
      </w:hyperlink>
    </w:p>
    <w:p>
      <w:pPr>
        <w:pStyle w:val="Normal"/>
        <w:rPr/>
      </w:pPr>
      <w:r>
        <w:rPr/>
        <w:t>Schedule is tentative and subject to change due to enrollment and lab availability</w:t>
      </w:r>
    </w:p>
    <w:tbl>
      <w:tblPr>
        <w:tblStyle w:val="TableGrid"/>
        <w:tblW w:w="10785" w:type="dxa"/>
        <w:jc w:val="left"/>
        <w:tblInd w:w="0" w:type="dxa"/>
        <w:tblCellMar>
          <w:top w:w="0" w:type="dxa"/>
          <w:left w:w="108" w:type="dxa"/>
          <w:bottom w:w="0" w:type="dxa"/>
          <w:right w:w="108" w:type="dxa"/>
        </w:tblCellMar>
        <w:tblLook w:val="06a0" w:noHBand="1" w:noVBand="1" w:firstColumn="1" w:lastRow="0" w:lastColumn="0" w:firstRow="1"/>
      </w:tblPr>
      <w:tblGrid>
        <w:gridCol w:w="2249"/>
        <w:gridCol w:w="2430"/>
        <w:gridCol w:w="6106"/>
      </w:tblGrid>
      <w:tr>
        <w:trPr>
          <w:trHeight w:val="300" w:hRule="atLeast"/>
        </w:trPr>
        <w:tc>
          <w:tcPr>
            <w:tcW w:w="2249" w:type="dxa"/>
            <w:tcBorders/>
            <w:shd w:color="auto" w:fill="E7E6E6" w:themeFill="background2" w:val="clear"/>
          </w:tcPr>
          <w:p>
            <w:pPr>
              <w:pStyle w:val="Normal"/>
              <w:spacing w:lineRule="auto" w:line="240" w:before="0" w:after="0"/>
              <w:rPr>
                <w:b/>
                <w:b/>
                <w:bCs/>
              </w:rPr>
            </w:pPr>
            <w:r>
              <w:rPr>
                <w:b/>
                <w:bCs/>
              </w:rPr>
              <w:t>Date</w:t>
            </w:r>
          </w:p>
        </w:tc>
        <w:tc>
          <w:tcPr>
            <w:tcW w:w="2430" w:type="dxa"/>
            <w:tcBorders/>
            <w:shd w:color="auto" w:fill="E7E6E6" w:themeFill="background2" w:val="clear"/>
          </w:tcPr>
          <w:p>
            <w:pPr>
              <w:pStyle w:val="Normal"/>
              <w:spacing w:lineRule="auto" w:line="240" w:before="0" w:after="0"/>
              <w:rPr>
                <w:b/>
                <w:b/>
                <w:bCs/>
              </w:rPr>
            </w:pPr>
            <w:r>
              <w:rPr>
                <w:b/>
                <w:bCs/>
              </w:rPr>
              <w:t>Time</w:t>
            </w:r>
          </w:p>
        </w:tc>
        <w:tc>
          <w:tcPr>
            <w:tcW w:w="6106" w:type="dxa"/>
            <w:tcBorders/>
            <w:shd w:color="auto" w:fill="E7E6E6" w:themeFill="background2" w:val="clear"/>
          </w:tcPr>
          <w:p>
            <w:pPr>
              <w:pStyle w:val="Normal"/>
              <w:spacing w:lineRule="auto" w:line="240" w:before="0" w:after="0"/>
              <w:rPr>
                <w:b/>
                <w:b/>
                <w:bCs/>
              </w:rPr>
            </w:pPr>
            <w:r>
              <w:rPr>
                <w:b/>
                <w:bCs/>
              </w:rPr>
              <w:t>Course</w:t>
            </w:r>
          </w:p>
        </w:tc>
      </w:tr>
      <w:tr>
        <w:trPr/>
        <w:tc>
          <w:tcPr>
            <w:tcW w:w="2249" w:type="dxa"/>
            <w:tcBorders/>
          </w:tcPr>
          <w:p>
            <w:pPr>
              <w:pStyle w:val="Normal"/>
              <w:spacing w:lineRule="auto" w:line="240" w:before="0" w:after="0"/>
              <w:rPr>
                <w:b/>
                <w:b/>
                <w:bCs/>
              </w:rPr>
            </w:pPr>
            <w:r>
              <w:rPr>
                <w:b/>
                <w:bCs/>
              </w:rPr>
              <w:t>January 10</w:t>
            </w:r>
          </w:p>
        </w:tc>
        <w:tc>
          <w:tcPr>
            <w:tcW w:w="2430" w:type="dxa"/>
            <w:tcBorders/>
          </w:tcPr>
          <w:p>
            <w:pPr>
              <w:pStyle w:val="Normal"/>
              <w:spacing w:lineRule="auto" w:line="240" w:before="0" w:after="0"/>
              <w:rPr>
                <w:b/>
                <w:b/>
                <w:bCs/>
              </w:rPr>
            </w:pPr>
            <w:r>
              <w:rPr>
                <w:b/>
                <w:bCs/>
              </w:rPr>
              <w:t>9am – 4pm</w:t>
            </w:r>
          </w:p>
        </w:tc>
        <w:tc>
          <w:tcPr>
            <w:tcW w:w="6106" w:type="dxa"/>
            <w:tcBorders/>
          </w:tcPr>
          <w:p>
            <w:pPr>
              <w:pStyle w:val="Normal"/>
              <w:spacing w:lineRule="auto" w:line="240" w:before="0" w:after="0"/>
              <w:rPr>
                <w:b/>
                <w:b/>
                <w:bCs/>
              </w:rPr>
            </w:pPr>
            <w:r>
              <w:rPr>
                <w:b/>
                <w:bCs/>
              </w:rPr>
              <w:t>Introduction to R</w:t>
            </w:r>
          </w:p>
        </w:tc>
      </w:tr>
      <w:tr>
        <w:trPr/>
        <w:tc>
          <w:tcPr>
            <w:tcW w:w="10785" w:type="dxa"/>
            <w:gridSpan w:val="3"/>
            <w:tcBorders/>
            <w:shd w:color="auto" w:fill="DEEAF6" w:themeFill="accent5" w:themeFillTint="33" w:val="clear"/>
          </w:tcPr>
          <w:p>
            <w:pPr>
              <w:pStyle w:val="Normal"/>
              <w:spacing w:lineRule="auto" w:line="240" w:before="0" w:after="0"/>
              <w:rPr>
                <w:sz w:val="20"/>
                <w:szCs w:val="20"/>
              </w:rPr>
            </w:pPr>
            <w:r>
              <w:rPr>
                <w:sz w:val="20"/>
                <w:szCs w:val="20"/>
              </w:rPr>
              <w:t>Learn the basics of R &amp; Rstudio, how to write your own R scripts and get an introduction to the tidyverse. We’ll start with the beginning and quickly get you up to speed with the basic tools of data exploration. You will learn how to import and manage data sets, create R objects, install and load R packages, and how to ask for help in R.</w:t>
            </w:r>
          </w:p>
          <w:p>
            <w:pPr>
              <w:pStyle w:val="Normal"/>
              <w:spacing w:lineRule="auto" w:line="240" w:before="0" w:after="0"/>
              <w:rPr/>
            </w:pPr>
            <w:r>
              <w:rPr/>
            </w:r>
          </w:p>
        </w:tc>
      </w:tr>
      <w:tr>
        <w:trPr/>
        <w:tc>
          <w:tcPr>
            <w:tcW w:w="2249" w:type="dxa"/>
            <w:tcBorders/>
          </w:tcPr>
          <w:p>
            <w:pPr>
              <w:pStyle w:val="Normal"/>
              <w:spacing w:lineRule="auto" w:line="240" w:before="0" w:after="0"/>
              <w:rPr>
                <w:b/>
                <w:b/>
                <w:bCs/>
              </w:rPr>
            </w:pPr>
            <w:r>
              <w:rPr>
                <w:b/>
                <w:bCs/>
              </w:rPr>
              <w:t>January 11</w:t>
            </w:r>
          </w:p>
        </w:tc>
        <w:tc>
          <w:tcPr>
            <w:tcW w:w="2430" w:type="dxa"/>
            <w:tcBorders/>
          </w:tcPr>
          <w:p>
            <w:pPr>
              <w:pStyle w:val="Normal"/>
              <w:spacing w:lineRule="auto" w:line="240" w:before="0" w:after="0"/>
              <w:rPr>
                <w:b/>
                <w:b/>
                <w:bCs/>
              </w:rPr>
            </w:pPr>
            <w:r>
              <w:rPr>
                <w:b/>
                <w:bCs/>
              </w:rPr>
              <w:t>9am – 4pm</w:t>
            </w:r>
          </w:p>
        </w:tc>
        <w:tc>
          <w:tcPr>
            <w:tcW w:w="6106" w:type="dxa"/>
            <w:tcBorders/>
          </w:tcPr>
          <w:p>
            <w:pPr>
              <w:pStyle w:val="Normal"/>
              <w:spacing w:lineRule="auto" w:line="240" w:before="0" w:after="0"/>
              <w:rPr>
                <w:b/>
                <w:b/>
                <w:bCs/>
              </w:rPr>
            </w:pPr>
            <w:r>
              <w:rPr>
                <w:b/>
                <w:bCs/>
              </w:rPr>
              <w:t>Graphics with ggplot2</w:t>
            </w:r>
          </w:p>
        </w:tc>
      </w:tr>
      <w:tr>
        <w:trPr/>
        <w:tc>
          <w:tcPr>
            <w:tcW w:w="10785" w:type="dxa"/>
            <w:gridSpan w:val="3"/>
            <w:tcBorders/>
            <w:shd w:color="auto" w:fill="DEEAF6" w:themeFill="accent5" w:themeFillTint="33" w:val="clear"/>
          </w:tcPr>
          <w:p>
            <w:pPr>
              <w:pStyle w:val="Normal"/>
              <w:bidi w:val="0"/>
              <w:spacing w:lineRule="auto" w:line="259" w:beforeAutospacing="0" w:before="0" w:afterAutospacing="0" w:after="0"/>
              <w:ind w:left="0" w:right="0" w:hanging="0"/>
              <w:jc w:val="left"/>
              <w:rPr>
                <w:sz w:val="20"/>
                <w:szCs w:val="20"/>
              </w:rPr>
            </w:pPr>
            <w:r>
              <w:rPr>
                <w:sz w:val="20"/>
                <w:szCs w:val="20"/>
              </w:rPr>
              <w:t xml:space="preserve">ggplot2 provides a framework to produce elegant, high-end graphical displays using the Grammar of Graphics. You will learn how to create a wide variety of graphical displays in R. We will use lots of data examples to wok through the basic plots as well as more advanced tools, such as facetting, colors, themes and more. </w:t>
            </w:r>
          </w:p>
          <w:p>
            <w:pPr>
              <w:pStyle w:val="Normal"/>
              <w:spacing w:lineRule="auto" w:line="240" w:before="0" w:after="0"/>
              <w:rPr/>
            </w:pPr>
            <w:r>
              <w:rPr/>
            </w:r>
          </w:p>
        </w:tc>
      </w:tr>
      <w:tr>
        <w:trPr/>
        <w:tc>
          <w:tcPr>
            <w:tcW w:w="2249" w:type="dxa"/>
            <w:tcBorders/>
          </w:tcPr>
          <w:p>
            <w:pPr>
              <w:pStyle w:val="Normal"/>
              <w:spacing w:lineRule="auto" w:line="240" w:before="0" w:after="0"/>
              <w:rPr>
                <w:b/>
                <w:b/>
                <w:bCs/>
              </w:rPr>
            </w:pPr>
            <w:r>
              <w:rPr>
                <w:b/>
                <w:bCs/>
              </w:rPr>
              <w:t>January 12</w:t>
            </w:r>
          </w:p>
        </w:tc>
        <w:tc>
          <w:tcPr>
            <w:tcW w:w="2430" w:type="dxa"/>
            <w:tcBorders/>
          </w:tcPr>
          <w:p>
            <w:pPr>
              <w:pStyle w:val="Normal"/>
              <w:spacing w:lineRule="auto" w:line="240" w:before="0" w:after="0"/>
              <w:rPr>
                <w:b/>
                <w:b/>
                <w:bCs/>
              </w:rPr>
            </w:pPr>
            <w:r>
              <w:rPr>
                <w:b/>
                <w:bCs/>
              </w:rPr>
              <w:t>9am – 4pm</w:t>
            </w:r>
          </w:p>
        </w:tc>
        <w:tc>
          <w:tcPr>
            <w:tcW w:w="6106" w:type="dxa"/>
            <w:tcBorders/>
          </w:tcPr>
          <w:p>
            <w:pPr>
              <w:pStyle w:val="Normal"/>
              <w:spacing w:lineRule="auto" w:line="240" w:before="0" w:after="0"/>
              <w:rPr>
                <w:b/>
                <w:b/>
                <w:bCs/>
              </w:rPr>
            </w:pPr>
            <w:r>
              <w:rPr>
                <w:b/>
                <w:bCs/>
              </w:rPr>
              <w:t>Data Wrangling</w:t>
            </w:r>
          </w:p>
        </w:tc>
      </w:tr>
      <w:tr>
        <w:trPr/>
        <w:tc>
          <w:tcPr>
            <w:tcW w:w="10785" w:type="dxa"/>
            <w:gridSpan w:val="3"/>
            <w:tcBorders/>
            <w:shd w:color="auto" w:fill="DEEAF6" w:themeFill="accent5" w:themeFillTint="33" w:val="clear"/>
          </w:tcPr>
          <w:p>
            <w:pPr>
              <w:pStyle w:val="Normal"/>
              <w:bidi w:val="0"/>
              <w:spacing w:lineRule="auto" w:line="259" w:beforeAutospacing="0" w:before="0" w:afterAutospacing="0" w:after="0"/>
              <w:ind w:left="0" w:right="0" w:hanging="0"/>
              <w:jc w:val="left"/>
              <w:rPr>
                <w:sz w:val="20"/>
                <w:szCs w:val="20"/>
              </w:rPr>
            </w:pPr>
            <w:r>
              <w:rPr>
                <w:sz w:val="20"/>
                <w:szCs w:val="20"/>
              </w:rPr>
              <w:t>This workshop will to prepare you for dealing with messy data by walking you through real-life examples. We will help you to automate cleaning your data, fixing spelling errors, transforming variables, and generating data summaries using the split-apply-combine paradigm. We will also talk about wide and long format data and help you to convert between these formats and to know when each format is useful.</w:t>
            </w:r>
          </w:p>
          <w:p>
            <w:pPr>
              <w:pStyle w:val="Normal"/>
              <w:bidi w:val="0"/>
              <w:spacing w:lineRule="auto" w:line="259" w:beforeAutospacing="0" w:before="0" w:afterAutospacing="0" w:after="0"/>
              <w:ind w:left="0" w:right="0" w:hanging="0"/>
              <w:jc w:val="left"/>
              <w:rPr/>
            </w:pPr>
            <w:r>
              <w:rPr/>
            </w:r>
          </w:p>
        </w:tc>
      </w:tr>
      <w:tr>
        <w:trPr/>
        <w:tc>
          <w:tcPr>
            <w:tcW w:w="2249" w:type="dxa"/>
            <w:tcBorders/>
          </w:tcPr>
          <w:p>
            <w:pPr>
              <w:pStyle w:val="Normal"/>
              <w:spacing w:lineRule="auto" w:line="240" w:before="0" w:after="0"/>
              <w:rPr>
                <w:b/>
                <w:b/>
                <w:bCs/>
              </w:rPr>
            </w:pPr>
            <w:r>
              <w:rPr>
                <w:b/>
                <w:bCs/>
              </w:rPr>
              <w:t>January 13</w:t>
            </w:r>
          </w:p>
        </w:tc>
        <w:tc>
          <w:tcPr>
            <w:tcW w:w="2430" w:type="dxa"/>
            <w:tcBorders/>
          </w:tcPr>
          <w:p>
            <w:pPr>
              <w:pStyle w:val="Normal"/>
              <w:spacing w:lineRule="auto" w:line="240" w:before="0" w:after="0"/>
              <w:rPr>
                <w:b/>
                <w:b/>
                <w:bCs/>
              </w:rPr>
            </w:pPr>
            <w:r>
              <w:rPr>
                <w:b/>
                <w:bCs/>
              </w:rPr>
              <w:t>9am – 12pm</w:t>
            </w:r>
          </w:p>
        </w:tc>
        <w:tc>
          <w:tcPr>
            <w:tcW w:w="6106" w:type="dxa"/>
            <w:tcBorders/>
          </w:tcPr>
          <w:p>
            <w:pPr>
              <w:pStyle w:val="Normal"/>
              <w:bidi w:val="0"/>
              <w:spacing w:lineRule="auto" w:line="259" w:beforeAutospacing="0" w:before="0" w:afterAutospacing="0" w:after="0"/>
              <w:ind w:left="0" w:right="0" w:hanging="0"/>
              <w:jc w:val="left"/>
              <w:rPr>
                <w:b/>
                <w:b/>
                <w:bCs/>
              </w:rPr>
            </w:pPr>
            <w:r>
              <w:rPr>
                <w:b/>
                <w:bCs/>
              </w:rPr>
              <w:t>Dynamic Documents with knitr and Rmarkdown</w:t>
            </w:r>
          </w:p>
        </w:tc>
      </w:tr>
      <w:tr>
        <w:trPr/>
        <w:tc>
          <w:tcPr>
            <w:tcW w:w="10785" w:type="dxa"/>
            <w:gridSpan w:val="3"/>
            <w:tcBorders/>
            <w:shd w:color="auto" w:fill="DEEAF6" w:themeFill="accent5" w:themeFillTint="33" w:val="clear"/>
          </w:tcPr>
          <w:p>
            <w:pPr>
              <w:pStyle w:val="Normal"/>
              <w:bidi w:val="0"/>
              <w:spacing w:lineRule="auto" w:line="259" w:beforeAutospacing="0" w:before="0" w:afterAutospacing="0" w:after="0"/>
              <w:ind w:left="0" w:right="0" w:hanging="0"/>
              <w:jc w:val="left"/>
              <w:rPr>
                <w:sz w:val="20"/>
                <w:szCs w:val="20"/>
              </w:rPr>
            </w:pPr>
            <w:r>
              <w:rPr>
                <w:sz w:val="20"/>
                <w:szCs w:val="20"/>
              </w:rPr>
              <w:t>Create reports and write papers using R! Let R do the heavy lifting so that you can focus on the content - use R to assemble your data and `knitr` or `rmarkdown` to produce reports which integrate graphs and conclusions from your data automatically. Whether you are writing business reports or journal articles, knitr and rmarkdown are extremely valuable tools to use to make your life easier!</w:t>
            </w:r>
          </w:p>
          <w:p>
            <w:pPr>
              <w:pStyle w:val="Normal"/>
              <w:spacing w:lineRule="auto" w:line="240" w:before="0" w:after="0"/>
              <w:rPr/>
            </w:pPr>
            <w:r>
              <w:rPr/>
            </w:r>
          </w:p>
        </w:tc>
      </w:tr>
      <w:tr>
        <w:trPr/>
        <w:tc>
          <w:tcPr>
            <w:tcW w:w="2249" w:type="dxa"/>
            <w:tcBorders/>
          </w:tcPr>
          <w:p>
            <w:pPr>
              <w:pStyle w:val="Normal"/>
              <w:spacing w:lineRule="auto" w:line="240" w:before="0" w:after="0"/>
              <w:rPr>
                <w:b/>
                <w:b/>
                <w:bCs/>
              </w:rPr>
            </w:pPr>
            <w:r>
              <w:rPr>
                <w:b/>
                <w:bCs/>
              </w:rPr>
              <w:t>January 13</w:t>
            </w:r>
          </w:p>
        </w:tc>
        <w:tc>
          <w:tcPr>
            <w:tcW w:w="2430" w:type="dxa"/>
            <w:tcBorders/>
          </w:tcPr>
          <w:p>
            <w:pPr>
              <w:pStyle w:val="Normal"/>
              <w:spacing w:lineRule="auto" w:line="240" w:before="0" w:after="0"/>
              <w:rPr>
                <w:b/>
                <w:b/>
                <w:bCs/>
              </w:rPr>
            </w:pPr>
            <w:r>
              <w:rPr>
                <w:b/>
                <w:bCs/>
              </w:rPr>
              <w:t>1pm – 4pm</w:t>
            </w:r>
          </w:p>
        </w:tc>
        <w:tc>
          <w:tcPr>
            <w:tcW w:w="6106" w:type="dxa"/>
            <w:tcBorders/>
          </w:tcPr>
          <w:p>
            <w:pPr>
              <w:pStyle w:val="Normal"/>
              <w:spacing w:lineRule="auto" w:line="259" w:before="0" w:after="0"/>
              <w:jc w:val="left"/>
              <w:rPr>
                <w:b/>
                <w:b/>
                <w:bCs/>
              </w:rPr>
            </w:pPr>
            <w:r>
              <w:rPr>
                <w:b/>
                <w:bCs/>
              </w:rPr>
              <w:t>Web Scraping</w:t>
            </w:r>
          </w:p>
        </w:tc>
      </w:tr>
      <w:tr>
        <w:trPr/>
        <w:tc>
          <w:tcPr>
            <w:tcW w:w="10785" w:type="dxa"/>
            <w:gridSpan w:val="3"/>
            <w:tcBorders/>
            <w:shd w:color="auto" w:fill="DEEAF6" w:themeFill="accent5" w:themeFillTint="33" w:val="clear"/>
          </w:tcPr>
          <w:p>
            <w:pPr>
              <w:pStyle w:val="Normal"/>
              <w:bidi w:val="0"/>
              <w:spacing w:lineRule="auto" w:line="259" w:beforeAutospacing="0" w:before="0" w:afterAutospacing="0" w:after="0"/>
              <w:ind w:left="0" w:right="0" w:hanging="0"/>
              <w:jc w:val="left"/>
              <w:rPr>
                <w:sz w:val="20"/>
                <w:szCs w:val="20"/>
              </w:rPr>
            </w:pPr>
            <w:r>
              <w:rPr>
                <w:sz w:val="20"/>
                <w:szCs w:val="20"/>
              </w:rPr>
              <w:t>Read data in from the internet using packages like `rvest`. Learn to navigate HTML and XML structured data files, and convert data stored in these files into tabular data more commonly used in statistical analyses.</w:t>
            </w:r>
          </w:p>
          <w:p>
            <w:pPr>
              <w:pStyle w:val="Normal"/>
              <w:spacing w:lineRule="auto" w:line="240" w:before="0" w:after="0"/>
              <w:rPr/>
            </w:pPr>
            <w:r>
              <w:rPr/>
            </w:r>
          </w:p>
        </w:tc>
      </w:tr>
      <w:tr>
        <w:trPr/>
        <w:tc>
          <w:tcPr>
            <w:tcW w:w="2249" w:type="dxa"/>
            <w:tcBorders/>
          </w:tcPr>
          <w:p>
            <w:pPr>
              <w:pStyle w:val="Normal"/>
              <w:spacing w:lineRule="auto" w:line="240" w:before="0" w:after="0"/>
              <w:rPr>
                <w:b/>
                <w:b/>
                <w:bCs/>
              </w:rPr>
            </w:pPr>
            <w:r>
              <w:rPr>
                <w:b/>
                <w:bCs/>
              </w:rPr>
              <w:t>January 14</w:t>
            </w:r>
          </w:p>
        </w:tc>
        <w:tc>
          <w:tcPr>
            <w:tcW w:w="2430" w:type="dxa"/>
            <w:tcBorders/>
          </w:tcPr>
          <w:p>
            <w:pPr>
              <w:pStyle w:val="Normal"/>
              <w:spacing w:lineRule="auto" w:line="240" w:before="0" w:after="0"/>
              <w:rPr>
                <w:b/>
                <w:b/>
                <w:bCs/>
              </w:rPr>
            </w:pPr>
            <w:r>
              <w:rPr>
                <w:b/>
                <w:bCs/>
              </w:rPr>
              <w:t>9am – 12pm</w:t>
            </w:r>
          </w:p>
        </w:tc>
        <w:tc>
          <w:tcPr>
            <w:tcW w:w="6106" w:type="dxa"/>
            <w:tcBorders/>
          </w:tcPr>
          <w:p>
            <w:pPr>
              <w:pStyle w:val="Normal"/>
              <w:spacing w:lineRule="auto" w:line="259" w:before="0" w:after="0"/>
              <w:jc w:val="left"/>
              <w:rPr>
                <w:b/>
                <w:b/>
                <w:bCs/>
              </w:rPr>
            </w:pPr>
            <w:r>
              <w:rPr>
                <w:b/>
                <w:bCs/>
              </w:rPr>
              <w:t>Interactive web applets with Shiny</w:t>
            </w:r>
          </w:p>
        </w:tc>
      </w:tr>
      <w:tr>
        <w:trPr/>
        <w:tc>
          <w:tcPr>
            <w:tcW w:w="10785" w:type="dxa"/>
            <w:gridSpan w:val="3"/>
            <w:tcBorders/>
            <w:shd w:color="auto" w:fill="DEEAF6" w:themeFill="accent5" w:themeFillTint="33" w:val="clear"/>
          </w:tcPr>
          <w:p>
            <w:pPr>
              <w:pStyle w:val="Normal"/>
              <w:bidi w:val="0"/>
              <w:spacing w:lineRule="auto" w:line="259" w:beforeAutospacing="0" w:before="0" w:afterAutospacing="0" w:after="0"/>
              <w:ind w:left="0" w:right="0" w:hanging="0"/>
              <w:jc w:val="left"/>
              <w:rPr>
                <w:sz w:val="20"/>
                <w:szCs w:val="20"/>
              </w:rPr>
            </w:pPr>
            <w:r>
              <w:rPr>
                <w:sz w:val="20"/>
                <w:szCs w:val="20"/>
              </w:rPr>
              <w:t>Learn how to create interactive, web-based applets entirely within R! The shiny package allows us to create interactive applets for teaching, data analysis, or publication, without requiring knowledge of HTML or JavaScript!. See some of the fantastic applets in the Shiny showcase (https://shiny.rstudio.com/gallery/), and learn how to create applets of your own in our workshop.</w:t>
            </w:r>
          </w:p>
          <w:p>
            <w:pPr>
              <w:pStyle w:val="Normal"/>
              <w:bidi w:val="0"/>
              <w:spacing w:lineRule="auto" w:line="259" w:beforeAutospacing="0" w:before="0" w:afterAutospacing="0" w:after="0"/>
              <w:ind w:left="0" w:right="0" w:hanging="0"/>
              <w:jc w:val="left"/>
              <w:rPr>
                <w:sz w:val="20"/>
                <w:szCs w:val="20"/>
              </w:rPr>
            </w:pPr>
            <w:r>
              <w:rPr>
                <w:sz w:val="20"/>
                <w:szCs w:val="20"/>
              </w:rPr>
            </w:r>
          </w:p>
          <w:p>
            <w:pPr>
              <w:pStyle w:val="Normal"/>
              <w:bidi w:val="0"/>
              <w:spacing w:lineRule="auto" w:line="259" w:beforeAutospacing="0" w:before="0" w:afterAutospacing="0" w:after="0"/>
              <w:ind w:left="0" w:right="0" w:hanging="0"/>
              <w:jc w:val="left"/>
              <w:rPr>
                <w:sz w:val="20"/>
                <w:szCs w:val="20"/>
              </w:rPr>
            </w:pPr>
            <w:r>
              <w:rPr>
                <w:sz w:val="20"/>
                <w:szCs w:val="20"/>
              </w:rPr>
              <w:t>This session is designed as a workshop, so bring your data and analysis code, and leave with a Shiny applet! (If you don't have data you'd like to use for this, we'll provide you with some data to play with!)</w:t>
            </w:r>
          </w:p>
        </w:tc>
      </w:tr>
    </w:tbl>
    <w:p>
      <w:pPr>
        <w:pStyle w:val="Normal"/>
        <w:rPr/>
      </w:pPr>
      <w:r>
        <w:rPr/>
      </w:r>
      <w:r>
        <w:br w:type="page"/>
      </w:r>
    </w:p>
    <w:p>
      <w:pPr>
        <w:pStyle w:val="Normal"/>
        <w:rPr/>
      </w:pPr>
      <w:r>
        <w:rPr/>
        <w:t xml:space="preserve">These workshops are developed and hosted by graduate students in the Statistics department at University of Nebraska-Lincoln, primarily to assist UNL students and staff with developing R skills necessary for research and data analysis. Individuals from outside the university are welcome to participate. Proceeds from the workshops directly fund graduate student activities.  </w:t>
      </w:r>
    </w:p>
    <w:tbl>
      <w:tblPr>
        <w:tblStyle w:val="PlainTable2"/>
        <w:tblW w:w="10785" w:type="dxa"/>
        <w:jc w:val="left"/>
        <w:tblInd w:w="0" w:type="dxa"/>
        <w:tblCellMar>
          <w:top w:w="0" w:type="dxa"/>
          <w:left w:w="108" w:type="dxa"/>
          <w:bottom w:w="0" w:type="dxa"/>
          <w:right w:w="108" w:type="dxa"/>
        </w:tblCellMar>
        <w:tblLook w:val="06a0" w:noHBand="1" w:noVBand="1" w:firstColumn="1" w:lastRow="0" w:lastColumn="0" w:firstRow="1"/>
      </w:tblPr>
      <w:tblGrid>
        <w:gridCol w:w="2340"/>
        <w:gridCol w:w="1110"/>
        <w:gridCol w:w="4994"/>
        <w:gridCol w:w="2340"/>
      </w:tblGrid>
      <w:tr>
        <w:trPr/>
        <w:tc>
          <w:tcPr>
            <w:tcW w:w="234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Workshop Type</w:t>
            </w:r>
          </w:p>
        </w:tc>
        <w:tc>
          <w:tcPr>
            <w:tcW w:w="1110"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Student</w:t>
            </w:r>
          </w:p>
        </w:tc>
        <w:tc>
          <w:tcPr>
            <w:tcW w:w="4994"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UNL Affiliate (Faculty/Staff/Extension)</w:t>
            </w:r>
          </w:p>
        </w:tc>
        <w:tc>
          <w:tcPr>
            <w:tcW w:w="2340"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Corporate</w:t>
            </w:r>
          </w:p>
        </w:tc>
      </w:tr>
      <w:tr>
        <w:trPr/>
        <w:tc>
          <w:tcPr>
            <w:tcW w:w="234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b/>
                <w:b/>
                <w:bCs/>
              </w:rPr>
            </w:pPr>
            <w:r>
              <w:rPr>
                <w:b/>
                <w:bCs/>
              </w:rPr>
              <w:t xml:space="preserve">Full Day </w:t>
            </w:r>
          </w:p>
        </w:tc>
        <w:tc>
          <w:tcPr>
            <w:tcW w:w="1110"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pPr>
            <w:r>
              <w:rPr/>
              <w:t>$25</w:t>
            </w:r>
          </w:p>
        </w:tc>
        <w:tc>
          <w:tcPr>
            <w:tcW w:w="4994"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pPr>
            <w:r>
              <w:rPr/>
              <w:t>$50</w:t>
            </w:r>
          </w:p>
        </w:tc>
        <w:tc>
          <w:tcPr>
            <w:tcW w:w="2340"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pPr>
            <w:r>
              <w:rPr/>
              <w:t>$200</w:t>
            </w:r>
          </w:p>
        </w:tc>
      </w:tr>
      <w:tr>
        <w:trPr/>
        <w:tc>
          <w:tcPr>
            <w:tcW w:w="234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b/>
                <w:b/>
                <w:bCs/>
              </w:rPr>
            </w:pPr>
            <w:r>
              <w:rPr>
                <w:b/>
                <w:bCs/>
              </w:rPr>
              <w:t>Half Day</w:t>
            </w:r>
          </w:p>
        </w:tc>
        <w:tc>
          <w:tcPr>
            <w:tcW w:w="1110"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pPr>
            <w:r>
              <w:rPr/>
              <w:t>$15</w:t>
            </w:r>
          </w:p>
        </w:tc>
        <w:tc>
          <w:tcPr>
            <w:tcW w:w="4994"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pPr>
            <w:r>
              <w:rPr/>
              <w:t>$25</w:t>
            </w:r>
          </w:p>
        </w:tc>
        <w:tc>
          <w:tcPr>
            <w:tcW w:w="2340"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pPr>
            <w:r>
              <w:rPr/>
              <w:t>$100</w:t>
            </w:r>
          </w:p>
        </w:tc>
      </w:tr>
      <w:tr>
        <w:trPr/>
        <w:tc>
          <w:tcPr>
            <w:tcW w:w="234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40" w:before="0" w:after="0"/>
              <w:rPr>
                <w:b/>
                <w:b/>
                <w:bCs/>
              </w:rPr>
            </w:pPr>
            <w:r>
              <w:rPr>
                <w:b/>
                <w:bCs/>
              </w:rPr>
              <w:t>Full Week</w:t>
            </w:r>
          </w:p>
        </w:tc>
        <w:tc>
          <w:tcPr>
            <w:tcW w:w="1110" w:type="dxa"/>
            <w:cnfStyle w:val="000000000000" w:firstRow="0" w:lastRow="0" w:firstColumn="0" w:lastColumn="0" w:oddVBand="0" w:evenVBand="0" w:oddHBand="0" w:evenHBand="0" w:firstRowFirstColumn="0" w:firstRowLastColumn="0" w:lastRowFirstColumn="0" w:lastRowLastColumn="0"/>
            <w:tcBorders>
              <w:top w:val="nil"/>
            </w:tcBorders>
          </w:tcPr>
          <w:p>
            <w:pPr>
              <w:pStyle w:val="Normal"/>
              <w:spacing w:lineRule="auto" w:line="240" w:before="0" w:after="0"/>
              <w:rPr/>
            </w:pPr>
            <w:r>
              <w:rPr/>
              <w:t>$100</w:t>
            </w:r>
          </w:p>
        </w:tc>
        <w:tc>
          <w:tcPr>
            <w:tcW w:w="4994" w:type="dxa"/>
            <w:cnfStyle w:val="000000000000" w:firstRow="0" w:lastRow="0" w:firstColumn="0" w:lastColumn="0" w:oddVBand="0" w:evenVBand="0" w:oddHBand="0" w:evenHBand="0" w:firstRowFirstColumn="0" w:firstRowLastColumn="0" w:lastRowFirstColumn="0" w:lastRowLastColumn="0"/>
            <w:tcBorders>
              <w:top w:val="nil"/>
            </w:tcBorders>
          </w:tcPr>
          <w:p>
            <w:pPr>
              <w:pStyle w:val="Normal"/>
              <w:spacing w:lineRule="auto" w:line="240" w:before="0" w:after="0"/>
              <w:rPr/>
            </w:pPr>
            <w:r>
              <w:rPr/>
              <w:t>$200</w:t>
            </w:r>
          </w:p>
        </w:tc>
        <w:tc>
          <w:tcPr>
            <w:tcW w:w="2340" w:type="dxa"/>
            <w:cnfStyle w:val="000000000000" w:firstRow="0" w:lastRow="0" w:firstColumn="0" w:lastColumn="0" w:oddVBand="0" w:evenVBand="0" w:oddHBand="0" w:evenHBand="0" w:firstRowFirstColumn="0" w:firstRowLastColumn="0" w:lastRowFirstColumn="0" w:lastRowLastColumn="0"/>
            <w:tcBorders>
              <w:top w:val="nil"/>
            </w:tcBorders>
          </w:tcPr>
          <w:p>
            <w:pPr>
              <w:pStyle w:val="Normal"/>
              <w:spacing w:lineRule="auto" w:line="240" w:before="0" w:after="0"/>
              <w:rPr/>
            </w:pPr>
            <w:r>
              <w:rPr/>
              <w:t>$1000</w:t>
            </w:r>
          </w:p>
        </w:tc>
      </w:tr>
    </w:tbl>
    <w:p>
      <w:pPr>
        <w:pStyle w:val="Normal"/>
        <w:rPr/>
      </w:pPr>
      <w:r>
        <w:rPr/>
        <w:t xml:space="preserve">If you are anticipating registering several people as a group, please feel free to contact Susan Vanderplas (svanderplas2@unl.edu) for a group rate. </w:t>
      </w:r>
    </w:p>
    <w:p>
      <w:pPr>
        <w:pStyle w:val="Normal"/>
        <w:rPr/>
      </w:pPr>
      <w:r>
        <w:rPr/>
        <w:t xml:space="preserve"> </w:t>
      </w:r>
    </w:p>
    <w:p>
      <w:pPr>
        <w:pStyle w:val="Normal"/>
        <w:rPr/>
      </w:pPr>
      <w:r>
        <w:rPr>
          <w:rStyle w:val="Heading2Char"/>
        </w:rPr>
        <w:t>First Day Setup!</w:t>
      </w:r>
    </w:p>
    <w:p>
      <w:pPr>
        <w:pStyle w:val="Normal"/>
        <w:rPr/>
      </w:pPr>
      <w:r>
        <w:rPr/>
        <w:t>You will need to bring a laptop with the following software installed:</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R: https://cloud.r-project.org/ (version 4.0.0 or greater)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RStudio: https://www.rstudio.com/products/rstudio/download/ (version 2021.09 or greater)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[Windows only] Rtools: https://cloud.r-project.org/bin/windows/Rtools/</w:t>
      </w:r>
    </w:p>
    <w:p>
      <w:pPr>
        <w:pStyle w:val="Normal"/>
        <w:rPr/>
      </w:pPr>
      <w:r>
        <w:rPr/>
        <w:t xml:space="preserve"> </w:t>
      </w:r>
      <w:r>
        <w:rPr/>
        <w:t>In R, please run the following code:</w:t>
      </w:r>
    </w:p>
    <w:p>
      <w:pPr>
        <w:pStyle w:val="Normal"/>
        <w:rPr/>
      </w:pPr>
      <w:r>
        <w:rPr/>
        <w:t>&gt; # this will take a LONG time...</w:t>
      </w:r>
    </w:p>
    <w:p>
      <w:pPr>
        <w:pStyle w:val="Normal"/>
        <w:rPr/>
      </w:pPr>
      <w:r>
        <w:rPr/>
        <w:t xml:space="preserve">&gt; install.packages(c("knitr", "rmarkdown", "tidyverse", "rvest", "xml2", "tinytex")) </w:t>
      </w:r>
    </w:p>
    <w:p>
      <w:pPr>
        <w:pStyle w:val="Normal"/>
        <w:rPr/>
      </w:pPr>
      <w:r>
        <w:rPr/>
        <w:t xml:space="preserve">&gt; tinytex::install_tinytex() </w:t>
      </w:r>
    </w:p>
    <w:p>
      <w:pPr>
        <w:pStyle w:val="Normal"/>
        <w:widowControl/>
        <w:bidi w:val="0"/>
        <w:spacing w:lineRule="auto" w:line="259" w:before="0" w:after="160"/>
        <w:jc w:val="left"/>
        <w:rPr/>
      </w:pPr>
      <w:r>
        <w:rPr/>
        <w:t>You will need to make sure that you have sufficient permissions on your machine to install R packages from CRAN. If you do not have admin access to your own machine, please work with your administrator to ensure that you can install R packages during the workshop if necessary, as this is an important skill to learn.</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gle/KXeetJvppY9uFuJv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2</Pages>
  <Words>664</Words>
  <Characters>3520</Characters>
  <CharactersWithSpaces>4137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2021-11-29T14:39:48Z</dcterms:created>
  <dc:creator>Susan VanderPlas</dc:creator>
  <dc:description/>
  <dc:language>en-US</dc:language>
  <cp:lastModifiedBy>Susan VanderPlas</cp:lastModifiedBy>
  <dcterms:modified xsi:type="dcterms:W3CDTF">2021-11-29T15:00:44Z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