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B6B24" w:rsidRPr="00B41E96" w:rsidRDefault="00DB6B24" w:rsidP="00DB6B24">
      <w:pPr>
        <w:contextualSpacing/>
        <w:mirrorIndents/>
        <w:rPr>
          <w:rFonts w:ascii="Tahoma" w:hAnsi="Tahoma" w:cs="Tahoma"/>
          <w:b/>
          <w:color w:val="000000" w:themeColor="text1"/>
          <w:sz w:val="30"/>
          <w:szCs w:val="30"/>
        </w:rPr>
      </w:pPr>
      <w:r w:rsidRPr="00B41E96">
        <w:rPr>
          <w:rFonts w:ascii="Tahoma" w:hAnsi="Tahoma" w:cs="Tahoma"/>
          <w:b/>
          <w:color w:val="000000" w:themeColor="text1"/>
          <w:sz w:val="30"/>
          <w:szCs w:val="30"/>
        </w:rPr>
        <w:t>Placa de video</w:t>
      </w:r>
    </w:p>
    <w:p w:rsidR="00DB6B24" w:rsidRPr="00B41E96" w:rsidRDefault="00DB6B24" w:rsidP="00DB6B24">
      <w:pPr>
        <w:contextualSpacing/>
        <w:mirrorIndents/>
        <w:rPr>
          <w:rFonts w:ascii="Tahoma" w:hAnsi="Tahoma" w:cs="Tahoma"/>
          <w:color w:val="000000" w:themeColor="text1"/>
        </w:rPr>
      </w:pPr>
    </w:p>
    <w:p w:rsidR="00DB6B24" w:rsidRPr="00B41E96" w:rsidRDefault="00DB6B24" w:rsidP="00DB6B24">
      <w:pPr>
        <w:contextualSpacing/>
        <w:mirrorIndents/>
        <w:rPr>
          <w:rStyle w:val="apple-converted-space"/>
          <w:rFonts w:ascii="Tahoma" w:hAnsi="Tahoma" w:cs="Tahoma"/>
          <w:color w:val="252525"/>
          <w:shd w:val="clear" w:color="auto" w:fill="FFFFFF"/>
        </w:rPr>
      </w:pPr>
      <w:r w:rsidRPr="00B41E96">
        <w:rPr>
          <w:rFonts w:ascii="Tahoma" w:hAnsi="Tahoma" w:cs="Tahoma"/>
          <w:color w:val="000000" w:themeColor="text1"/>
        </w:rPr>
        <w:t xml:space="preserve">La placa de video </w:t>
      </w:r>
      <w:r w:rsidRPr="00B41E96">
        <w:rPr>
          <w:rFonts w:ascii="Tahoma" w:hAnsi="Tahoma" w:cs="Tahoma"/>
          <w:color w:val="252525"/>
          <w:shd w:val="clear" w:color="auto" w:fill="FFFFFF"/>
        </w:rPr>
        <w:t>es una placa de expansión o un</w:t>
      </w:r>
      <w:r w:rsidRPr="00B41E96">
        <w:rPr>
          <w:rStyle w:val="apple-converted-space"/>
          <w:rFonts w:ascii="Tahoma" w:hAnsi="Tahoma" w:cs="Tahoma"/>
          <w:color w:val="252525"/>
          <w:shd w:val="clear" w:color="auto" w:fill="FFFFFF"/>
        </w:rPr>
        <w:t> </w:t>
      </w:r>
      <w:r w:rsidRPr="00B41E96">
        <w:rPr>
          <w:rFonts w:ascii="Tahoma" w:hAnsi="Tahoma" w:cs="Tahoma"/>
          <w:shd w:val="clear" w:color="auto" w:fill="FFFFFF"/>
        </w:rPr>
        <w:t>circuito integrado</w:t>
      </w:r>
      <w:r w:rsidRPr="00B41E96">
        <w:rPr>
          <w:rStyle w:val="apple-converted-space"/>
          <w:rFonts w:ascii="Tahoma" w:hAnsi="Tahoma" w:cs="Tahoma"/>
          <w:color w:val="252525"/>
          <w:shd w:val="clear" w:color="auto" w:fill="FFFFFF"/>
        </w:rPr>
        <w:t> </w:t>
      </w:r>
      <w:r w:rsidRPr="00B41E96">
        <w:rPr>
          <w:rFonts w:ascii="Tahoma" w:hAnsi="Tahoma" w:cs="Tahoma"/>
          <w:color w:val="252525"/>
          <w:shd w:val="clear" w:color="auto" w:fill="FFFFFF"/>
        </w:rPr>
        <w:t xml:space="preserve">(chip), de la </w:t>
      </w:r>
      <w:proofErr w:type="spellStart"/>
      <w:r w:rsidRPr="00B41E96">
        <w:rPr>
          <w:rFonts w:ascii="Tahoma" w:hAnsi="Tahoma" w:cs="Tahoma"/>
          <w:color w:val="252525"/>
          <w:shd w:val="clear" w:color="auto" w:fill="FFFFFF"/>
        </w:rPr>
        <w:t>motherboard</w:t>
      </w:r>
      <w:proofErr w:type="spellEnd"/>
      <w:r w:rsidRPr="00B41E96">
        <w:rPr>
          <w:rFonts w:ascii="Tahoma" w:hAnsi="Tahoma" w:cs="Tahoma"/>
          <w:color w:val="252525"/>
          <w:shd w:val="clear" w:color="auto" w:fill="FFFFFF"/>
        </w:rPr>
        <w:t xml:space="preserve">, que se encarga de procesar los datos provenientes </w:t>
      </w:r>
      <w:r w:rsidR="00247DC3">
        <w:rPr>
          <w:rFonts w:ascii="Tahoma" w:hAnsi="Tahoma" w:cs="Tahoma"/>
          <w:color w:val="252525"/>
          <w:shd w:val="clear" w:color="auto" w:fill="FFFFFF"/>
        </w:rPr>
        <w:t xml:space="preserve">del </w:t>
      </w:r>
      <w:r w:rsidRPr="00B41E96">
        <w:rPr>
          <w:rFonts w:ascii="Tahoma" w:hAnsi="Tahoma" w:cs="Tahoma"/>
          <w:shd w:val="clear" w:color="auto" w:fill="FFFFFF"/>
        </w:rPr>
        <w:t>CPU</w:t>
      </w:r>
      <w:r w:rsidR="00247DC3">
        <w:rPr>
          <w:rFonts w:ascii="Tahoma" w:hAnsi="Tahoma" w:cs="Tahoma"/>
          <w:color w:val="252525"/>
          <w:shd w:val="clear" w:color="auto" w:fill="FFFFFF"/>
        </w:rPr>
        <w:t xml:space="preserve"> </w:t>
      </w:r>
      <w:r w:rsidRPr="00B41E96">
        <w:rPr>
          <w:rFonts w:ascii="Tahoma" w:hAnsi="Tahoma" w:cs="Tahoma"/>
          <w:color w:val="252525"/>
          <w:shd w:val="clear" w:color="auto" w:fill="FFFFFF"/>
        </w:rPr>
        <w:t xml:space="preserve">y transformarlos en información comprensible y representable en el dispositivo de </w:t>
      </w:r>
      <w:r w:rsidR="00247DC3" w:rsidRPr="00B41E96">
        <w:rPr>
          <w:rFonts w:ascii="Tahoma" w:hAnsi="Tahoma" w:cs="Tahoma"/>
          <w:color w:val="252525"/>
          <w:shd w:val="clear" w:color="auto" w:fill="FFFFFF"/>
        </w:rPr>
        <w:t>salida</w:t>
      </w:r>
      <w:r w:rsidR="00247DC3" w:rsidRPr="00B41E96">
        <w:rPr>
          <w:rStyle w:val="apple-converted-space"/>
          <w:rFonts w:ascii="Tahoma" w:hAnsi="Tahoma" w:cs="Tahoma"/>
          <w:color w:val="252525"/>
          <w:shd w:val="clear" w:color="auto" w:fill="FFFFFF"/>
        </w:rPr>
        <w:t>.</w:t>
      </w:r>
    </w:p>
    <w:p w:rsidR="00DB6B24" w:rsidRPr="00B41E96" w:rsidRDefault="00DB6B24" w:rsidP="00DB6B24">
      <w:pPr>
        <w:contextualSpacing/>
        <w:mirrorIndents/>
        <w:rPr>
          <w:rFonts w:ascii="Tahoma" w:hAnsi="Tahoma" w:cs="Tahoma"/>
          <w:color w:val="000000" w:themeColor="text1"/>
        </w:rPr>
      </w:pPr>
      <w:r w:rsidRPr="00B41E96">
        <w:rPr>
          <w:rFonts w:ascii="Tahoma" w:hAnsi="Tahoma" w:cs="Tahoma"/>
          <w:color w:val="000000" w:themeColor="text1"/>
        </w:rPr>
        <w:t xml:space="preserve">Se conectan en una de las ranuras de expansión de las </w:t>
      </w:r>
      <w:proofErr w:type="spellStart"/>
      <w:r w:rsidRPr="00B41E96">
        <w:rPr>
          <w:rFonts w:ascii="Tahoma" w:hAnsi="Tahoma" w:cs="Tahoma"/>
          <w:color w:val="000000" w:themeColor="text1"/>
        </w:rPr>
        <w:t>motherboard</w:t>
      </w:r>
      <w:proofErr w:type="spellEnd"/>
      <w:r w:rsidRPr="00B41E96">
        <w:rPr>
          <w:rFonts w:ascii="Tahoma" w:hAnsi="Tahoma" w:cs="Tahoma"/>
          <w:color w:val="000000" w:themeColor="text1"/>
        </w:rPr>
        <w:t xml:space="preserve"> y el monitor se enchufa a la salida de las mismas a través de un conector. De esta forma, el microprocesador se comunica con la tarjeta de video a través del bus de expansión.</w:t>
      </w:r>
    </w:p>
    <w:p w:rsidR="00DB6B24" w:rsidRPr="00B41E96" w:rsidRDefault="00DB6B24" w:rsidP="00DB6B24">
      <w:pPr>
        <w:contextualSpacing/>
        <w:mirrorIndents/>
        <w:rPr>
          <w:rFonts w:ascii="Tahoma" w:hAnsi="Tahoma" w:cs="Tahoma"/>
          <w:color w:val="000000" w:themeColor="text1"/>
        </w:rPr>
      </w:pPr>
      <w:r w:rsidRPr="00B41E96">
        <w:rPr>
          <w:rFonts w:ascii="Tahoma" w:hAnsi="Tahoma" w:cs="Tahoma"/>
          <w:color w:val="000000" w:themeColor="text1"/>
        </w:rPr>
        <w:t>La placa de video está compuesta por la memoria de video, un controlador de video y un generador de caracteres. El controlador de video se fija cada cierto tiempo en la información que se encuentra en la memoria de video y se la transfiere al monitor como señal de video, constituyendo un proceso de traducción. La cantidad de veces por segundo que se traduce el contenido de la memoria de video al monitor se llama frecuencia de refresco de pantalla.</w:t>
      </w:r>
    </w:p>
    <w:p w:rsidR="00247DC3" w:rsidRDefault="00247DC3" w:rsidP="00247DC3">
      <w:pPr>
        <w:shd w:val="clear" w:color="auto" w:fill="FFFFFF"/>
        <w:spacing w:before="100" w:beforeAutospacing="1" w:after="24" w:line="336" w:lineRule="atLeast"/>
        <w:rPr>
          <w:rFonts w:ascii="Tahoma" w:hAnsi="Tahoma" w:cs="Tahoma"/>
          <w:b/>
          <w:color w:val="252525"/>
          <w:sz w:val="24"/>
          <w:szCs w:val="24"/>
        </w:rPr>
      </w:pPr>
      <w:r w:rsidRPr="00B41E96">
        <w:rPr>
          <w:rFonts w:ascii="Tahoma" w:hAnsi="Tahoma" w:cs="Tahoma"/>
          <w:b/>
          <w:color w:val="252525"/>
          <w:sz w:val="24"/>
          <w:szCs w:val="24"/>
        </w:rPr>
        <w:t>Memoria de video</w:t>
      </w:r>
    </w:p>
    <w:p w:rsidR="00247DC3" w:rsidRPr="00B41E96" w:rsidRDefault="00247DC3" w:rsidP="00247DC3">
      <w:pPr>
        <w:shd w:val="clear" w:color="auto" w:fill="FFFFFF"/>
        <w:spacing w:before="100" w:beforeAutospacing="1" w:after="24" w:line="336" w:lineRule="atLeast"/>
        <w:rPr>
          <w:rFonts w:ascii="Tahoma" w:hAnsi="Tahoma" w:cs="Tahoma"/>
          <w:color w:val="252525"/>
        </w:rPr>
      </w:pPr>
      <w:r w:rsidRPr="00B41E96">
        <w:rPr>
          <w:rFonts w:ascii="Tahoma" w:hAnsi="Tahoma" w:cs="Tahoma"/>
          <w:color w:val="252525"/>
        </w:rPr>
        <w:t xml:space="preserve">Para saber la cantidad de memoria requerida para mostrar una determinada resolución </w:t>
      </w:r>
      <w:bookmarkStart w:id="0" w:name="_GoBack"/>
      <w:bookmarkEnd w:id="0"/>
      <w:r w:rsidRPr="00B41E96">
        <w:rPr>
          <w:rFonts w:ascii="Tahoma" w:hAnsi="Tahoma" w:cs="Tahoma"/>
          <w:color w:val="252525"/>
        </w:rPr>
        <w:t>con cierta cantidad de colores se debe multiplicar la resolución horizontal por la vertical para conseguir la cantidad de pixeles totales que debe presentar la pantalla. Este número deberá ser multiplicado por la cantidad de bits, que se necesitan para mostrar la cantidad de colores deseada por pixel y luego dividirlo por 8 para representar el valor en bytes.</w:t>
      </w:r>
    </w:p>
    <w:p w:rsidR="00247DC3" w:rsidRDefault="00247DC3" w:rsidP="00247DC3">
      <w:pPr>
        <w:shd w:val="clear" w:color="auto" w:fill="FFFFFF"/>
        <w:spacing w:before="100" w:beforeAutospacing="1" w:after="24" w:line="336" w:lineRule="atLeast"/>
      </w:pPr>
      <w:r w:rsidRPr="00B41E96">
        <w:rPr>
          <w:rFonts w:ascii="Tahoma" w:hAnsi="Tahoma" w:cs="Tahoma"/>
          <w:color w:val="252525"/>
        </w:rPr>
        <w:t>En las placas de video aceleradoras de gráficos 3D, la memoria de video encuentra otra utilidad: la de almacenar temporalmente las texturas que utilizan para revestir las figuras tridimensionales en tiempo real y así lograr una mayor velocidad en este complejo proceso. Por esta razón aparecen tarjetas con más de 512mb de memoria de video, de los cuales se emplea lo queda sin utilizar para almacenar los pixeles que se deben mostrar en pantalla como almacenamiento de texturas (básicamente como un gran buffer).</w:t>
      </w:r>
    </w:p>
    <w:p w:rsidR="00DB6B24" w:rsidRPr="00B41E96" w:rsidRDefault="00DB6B24" w:rsidP="00DB6B24">
      <w:pPr>
        <w:contextualSpacing/>
        <w:mirrorIndents/>
        <w:rPr>
          <w:rFonts w:ascii="Tahoma" w:hAnsi="Tahoma" w:cs="Tahoma"/>
          <w:color w:val="000000" w:themeColor="text1"/>
          <w:sz w:val="24"/>
          <w:szCs w:val="24"/>
        </w:rPr>
      </w:pPr>
    </w:p>
    <w:p w:rsidR="00247DC3" w:rsidRDefault="00247DC3" w:rsidP="00DB6B24">
      <w:pPr>
        <w:contextualSpacing/>
        <w:mirrorIndents/>
        <w:rPr>
          <w:rFonts w:ascii="Tahoma" w:hAnsi="Tahoma" w:cs="Tahoma"/>
          <w:b/>
          <w:color w:val="000000" w:themeColor="text1"/>
          <w:sz w:val="24"/>
          <w:szCs w:val="24"/>
        </w:rPr>
      </w:pPr>
    </w:p>
    <w:p w:rsidR="00DB6B24" w:rsidRDefault="00DB6B24" w:rsidP="00DB6B24">
      <w:pPr>
        <w:contextualSpacing/>
        <w:mirrorIndents/>
        <w:rPr>
          <w:rFonts w:ascii="Tahoma" w:hAnsi="Tahoma" w:cs="Tahoma"/>
          <w:b/>
          <w:color w:val="000000" w:themeColor="text1"/>
          <w:sz w:val="24"/>
          <w:szCs w:val="24"/>
        </w:rPr>
      </w:pPr>
      <w:r w:rsidRPr="00B41E96">
        <w:rPr>
          <w:rFonts w:ascii="Tahoma" w:hAnsi="Tahoma" w:cs="Tahoma"/>
          <w:b/>
          <w:color w:val="000000" w:themeColor="text1"/>
          <w:sz w:val="24"/>
          <w:szCs w:val="24"/>
        </w:rPr>
        <w:t>Resoluciones</w:t>
      </w:r>
      <w:r w:rsidRPr="00B41E96">
        <w:rPr>
          <w:rFonts w:ascii="Tahoma" w:hAnsi="Tahoma" w:cs="Tahoma"/>
          <w:color w:val="000000" w:themeColor="text1"/>
          <w:sz w:val="24"/>
          <w:szCs w:val="24"/>
        </w:rPr>
        <w:t xml:space="preserve"> </w:t>
      </w:r>
      <w:r w:rsidRPr="00B41E96">
        <w:rPr>
          <w:rFonts w:ascii="Tahoma" w:hAnsi="Tahoma" w:cs="Tahoma"/>
          <w:b/>
          <w:color w:val="000000" w:themeColor="text1"/>
          <w:sz w:val="24"/>
          <w:szCs w:val="24"/>
        </w:rPr>
        <w:t>y</w:t>
      </w:r>
      <w:r w:rsidRPr="00B41E96">
        <w:rPr>
          <w:rFonts w:ascii="Tahoma" w:hAnsi="Tahoma" w:cs="Tahoma"/>
          <w:color w:val="000000" w:themeColor="text1"/>
          <w:sz w:val="24"/>
          <w:szCs w:val="24"/>
        </w:rPr>
        <w:t xml:space="preserve"> </w:t>
      </w:r>
      <w:r w:rsidRPr="00B41E96">
        <w:rPr>
          <w:rFonts w:ascii="Tahoma" w:hAnsi="Tahoma" w:cs="Tahoma"/>
          <w:b/>
          <w:color w:val="000000" w:themeColor="text1"/>
          <w:sz w:val="24"/>
          <w:szCs w:val="24"/>
        </w:rPr>
        <w:t>pixeles</w:t>
      </w:r>
    </w:p>
    <w:p w:rsidR="00DB6B24" w:rsidRPr="00B41E96" w:rsidRDefault="00DB6B24" w:rsidP="00DB6B24">
      <w:pPr>
        <w:contextualSpacing/>
        <w:mirrorIndents/>
        <w:rPr>
          <w:rFonts w:ascii="Tahoma" w:hAnsi="Tahoma" w:cs="Tahoma"/>
          <w:color w:val="252525"/>
        </w:rPr>
      </w:pPr>
      <w:r w:rsidRPr="00B41E96">
        <w:rPr>
          <w:rFonts w:ascii="Tahoma" w:hAnsi="Tahoma" w:cs="Tahoma"/>
          <w:color w:val="252525"/>
        </w:rPr>
        <w:t>La</w:t>
      </w:r>
      <w:r w:rsidRPr="00B41E96">
        <w:rPr>
          <w:rStyle w:val="apple-converted-space"/>
          <w:rFonts w:ascii="Tahoma" w:hAnsi="Tahoma" w:cs="Tahoma"/>
          <w:color w:val="252525"/>
        </w:rPr>
        <w:t> </w:t>
      </w:r>
      <w:r w:rsidRPr="00B41E96">
        <w:rPr>
          <w:rFonts w:ascii="Tahoma" w:hAnsi="Tahoma" w:cs="Tahoma"/>
          <w:b/>
          <w:bCs/>
          <w:color w:val="252525"/>
        </w:rPr>
        <w:t>resolución de pantalla</w:t>
      </w:r>
      <w:r w:rsidRPr="00B41E96">
        <w:rPr>
          <w:rStyle w:val="apple-converted-space"/>
          <w:rFonts w:ascii="Tahoma" w:hAnsi="Tahoma" w:cs="Tahoma"/>
          <w:color w:val="252525"/>
        </w:rPr>
        <w:t> </w:t>
      </w:r>
      <w:r w:rsidRPr="00B41E96">
        <w:rPr>
          <w:rFonts w:ascii="Tahoma" w:hAnsi="Tahoma" w:cs="Tahoma"/>
          <w:color w:val="252525"/>
        </w:rPr>
        <w:t>es el número de</w:t>
      </w:r>
      <w:r w:rsidRPr="00B41E96">
        <w:rPr>
          <w:rStyle w:val="apple-converted-space"/>
          <w:rFonts w:ascii="Tahoma" w:hAnsi="Tahoma" w:cs="Tahoma"/>
          <w:color w:val="252525"/>
        </w:rPr>
        <w:t> pixeles</w:t>
      </w:r>
      <w:hyperlink r:id="rId5" w:tooltip="Píxel" w:history="1"/>
      <w:r w:rsidRPr="00B41E96">
        <w:rPr>
          <w:rStyle w:val="apple-converted-space"/>
          <w:rFonts w:ascii="Tahoma" w:hAnsi="Tahoma" w:cs="Tahoma"/>
          <w:color w:val="252525"/>
        </w:rPr>
        <w:t> </w:t>
      </w:r>
      <w:r w:rsidRPr="00B41E96">
        <w:rPr>
          <w:rFonts w:ascii="Tahoma" w:hAnsi="Tahoma" w:cs="Tahoma"/>
          <w:color w:val="252525"/>
        </w:rPr>
        <w:t>que puede ser mostrado en la pantalla. Viene dada por el producto del ancho por el alto, medidos ambos en píxeles, con lo que se obtiene una relación, llamada relación de aspecto. En esta relación de aspecto, se puede encontrar una variación, está de acuerdo a la forma del monitor y de la tarjeta gráfica. Se pueden diferenciar dos tamaños de pantalla diferentes:</w:t>
      </w:r>
    </w:p>
    <w:p w:rsidR="00DB6B24" w:rsidRPr="00B41E96" w:rsidRDefault="00DB6B24" w:rsidP="00DB6B24">
      <w:pPr>
        <w:pStyle w:val="NormalWeb"/>
        <w:shd w:val="clear" w:color="auto" w:fill="FFFFFF"/>
        <w:spacing w:before="120" w:beforeAutospacing="0" w:after="120" w:afterAutospacing="0" w:line="336" w:lineRule="atLeast"/>
        <w:rPr>
          <w:rFonts w:ascii="Tahoma" w:hAnsi="Tahoma" w:cs="Tahoma"/>
          <w:color w:val="252525"/>
          <w:sz w:val="22"/>
          <w:szCs w:val="22"/>
        </w:rPr>
      </w:pPr>
      <w:r w:rsidRPr="00B41E96">
        <w:rPr>
          <w:rFonts w:ascii="Tahoma" w:hAnsi="Tahoma" w:cs="Tahoma"/>
          <w:color w:val="252525"/>
          <w:sz w:val="22"/>
          <w:szCs w:val="22"/>
        </w:rPr>
        <w:t>Tamaño absoluto: la anchura y altura de la ventana del monitor, medido generalmente en</w:t>
      </w:r>
      <w:r w:rsidRPr="00B41E96">
        <w:rPr>
          <w:rStyle w:val="apple-converted-space"/>
          <w:rFonts w:ascii="Tahoma" w:hAnsi="Tahoma" w:cs="Tahoma"/>
          <w:color w:val="252525"/>
          <w:sz w:val="22"/>
          <w:szCs w:val="22"/>
        </w:rPr>
        <w:t> pulgadas</w:t>
      </w:r>
      <w:r w:rsidRPr="00B41E96">
        <w:rPr>
          <w:rFonts w:ascii="Tahoma" w:hAnsi="Tahoma" w:cs="Tahoma"/>
          <w:color w:val="252525"/>
          <w:sz w:val="22"/>
          <w:szCs w:val="22"/>
        </w:rPr>
        <w:t>. Depende del monitor.</w:t>
      </w:r>
    </w:p>
    <w:p w:rsidR="00DB6B24" w:rsidRPr="00B41E96" w:rsidRDefault="00DB6B24" w:rsidP="00DB6B24">
      <w:pPr>
        <w:pStyle w:val="NormalWeb"/>
        <w:shd w:val="clear" w:color="auto" w:fill="FFFFFF"/>
        <w:spacing w:before="120" w:beforeAutospacing="0" w:after="120" w:afterAutospacing="0" w:line="336" w:lineRule="atLeast"/>
        <w:rPr>
          <w:rFonts w:ascii="Tahoma" w:hAnsi="Tahoma" w:cs="Tahoma"/>
          <w:color w:val="252525"/>
          <w:sz w:val="22"/>
          <w:szCs w:val="22"/>
        </w:rPr>
      </w:pPr>
      <w:r w:rsidRPr="00B41E96">
        <w:rPr>
          <w:rFonts w:ascii="Tahoma" w:hAnsi="Tahoma" w:cs="Tahoma"/>
          <w:color w:val="252525"/>
          <w:sz w:val="22"/>
          <w:szCs w:val="22"/>
        </w:rPr>
        <w:t xml:space="preserve">Resolución o tamaño relativo: viene determinada por el número de píxeles que se muestran en la ventana del monitor, siendo el píxel la unidad mínima de información que </w:t>
      </w:r>
      <w:r w:rsidRPr="00B41E96">
        <w:rPr>
          <w:rFonts w:ascii="Tahoma" w:hAnsi="Tahoma" w:cs="Tahoma"/>
          <w:color w:val="252525"/>
          <w:sz w:val="22"/>
          <w:szCs w:val="22"/>
        </w:rPr>
        <w:lastRenderedPageBreak/>
        <w:t>se puede presentar en pantalla, de forma generalmente rectangular. Depende de la tarjeta gráfica.</w:t>
      </w:r>
    </w:p>
    <w:p w:rsidR="00DB6B24" w:rsidRPr="00B41E96" w:rsidRDefault="00DB6B24" w:rsidP="00DB6B24">
      <w:pPr>
        <w:pStyle w:val="NormalWeb"/>
        <w:shd w:val="clear" w:color="auto" w:fill="FFFFFF"/>
        <w:spacing w:before="120" w:beforeAutospacing="0" w:after="120" w:afterAutospacing="0" w:line="336" w:lineRule="atLeast"/>
        <w:rPr>
          <w:rFonts w:ascii="Tahoma" w:hAnsi="Tahoma" w:cs="Tahoma"/>
          <w:color w:val="252525"/>
          <w:sz w:val="22"/>
          <w:szCs w:val="22"/>
        </w:rPr>
      </w:pPr>
      <w:r w:rsidRPr="00B41E96">
        <w:rPr>
          <w:rFonts w:ascii="Tahoma" w:hAnsi="Tahoma" w:cs="Tahoma"/>
          <w:b/>
          <w:color w:val="252525"/>
          <w:sz w:val="22"/>
          <w:szCs w:val="22"/>
        </w:rPr>
        <w:t xml:space="preserve">Pixeles: </w:t>
      </w:r>
      <w:r w:rsidRPr="00B41E96">
        <w:rPr>
          <w:rFonts w:ascii="Tahoma" w:hAnsi="Tahoma" w:cs="Tahoma"/>
          <w:color w:val="252525"/>
          <w:sz w:val="22"/>
          <w:szCs w:val="22"/>
        </w:rPr>
        <w:t>Se conoce como pixel al punto de menor tamaño posible en la pantalla del monitor, siendo la unidad de medida de presentación de información. Cada pixel es un elemento (punto o cuadro) dentro de la inmensa matriz que conforma la pantalla. Como toda matriz, podemos medir su tamaño y esto lo hacemos contando la cantidad de pixeles que la conforman en forma horizontal y vertical, siempre expresado en ese orden. La resolución se mide en pixeles.</w:t>
      </w:r>
    </w:p>
    <w:p w:rsidR="00DB6B24" w:rsidRDefault="00DB6B24" w:rsidP="00DB6B24">
      <w:pPr>
        <w:shd w:val="clear" w:color="auto" w:fill="FFFFFF"/>
        <w:spacing w:before="100" w:beforeAutospacing="1" w:after="24" w:line="336" w:lineRule="atLeast"/>
        <w:rPr>
          <w:rFonts w:ascii="Tahoma" w:hAnsi="Tahoma" w:cs="Tahoma"/>
          <w:b/>
          <w:color w:val="252525"/>
          <w:sz w:val="24"/>
          <w:szCs w:val="24"/>
        </w:rPr>
      </w:pPr>
      <w:r w:rsidRPr="00B41E96">
        <w:rPr>
          <w:rFonts w:ascii="Tahoma" w:hAnsi="Tahoma" w:cs="Tahoma"/>
          <w:b/>
          <w:color w:val="252525"/>
          <w:sz w:val="24"/>
          <w:szCs w:val="24"/>
        </w:rPr>
        <w:t>Modos de trabajo: Texto y gráficos</w:t>
      </w:r>
    </w:p>
    <w:p w:rsidR="00DB6B24" w:rsidRPr="00B41E96" w:rsidRDefault="00DB6B24" w:rsidP="00DB6B24">
      <w:pPr>
        <w:shd w:val="clear" w:color="auto" w:fill="FFFFFF"/>
        <w:spacing w:before="100" w:beforeAutospacing="1" w:after="24" w:line="336" w:lineRule="atLeast"/>
        <w:rPr>
          <w:rFonts w:ascii="Tahoma" w:hAnsi="Tahoma" w:cs="Tahoma"/>
          <w:color w:val="252525"/>
        </w:rPr>
      </w:pPr>
      <w:r w:rsidRPr="00B41E96">
        <w:rPr>
          <w:rFonts w:ascii="Tahoma" w:hAnsi="Tahoma" w:cs="Tahoma"/>
          <w:color w:val="252525"/>
        </w:rPr>
        <w:t>Todas las placas de video que se utilizan en las pc modernas poseen 2 modos de trabajo:</w:t>
      </w:r>
    </w:p>
    <w:p w:rsidR="00DB6B24" w:rsidRPr="00B41E96" w:rsidRDefault="00DB6B24" w:rsidP="00DB6B24">
      <w:pPr>
        <w:shd w:val="clear" w:color="auto" w:fill="FFFFFF"/>
        <w:spacing w:before="100" w:beforeAutospacing="1" w:after="24" w:line="336" w:lineRule="atLeast"/>
        <w:rPr>
          <w:rFonts w:ascii="Tahoma" w:hAnsi="Tahoma" w:cs="Tahoma"/>
          <w:color w:val="252525"/>
        </w:rPr>
      </w:pPr>
      <w:r w:rsidRPr="00B41E96">
        <w:rPr>
          <w:rFonts w:ascii="Tahoma" w:hAnsi="Tahoma" w:cs="Tahoma"/>
          <w:color w:val="252525"/>
        </w:rPr>
        <w:t>Modo Texto: Dispone de un espacio compuesto por un conjunto de columnas (horizontal) y filas (vertical) de cajas de caracteres. Reciben este nombre debido a que en cada una de estas “cajas” puede figurar únicamente un carácter dibujado con un color determinado. La pantalla puede mostrar únicamente texto. Este modo tiene menores exigencias y requerimientos para las placas de video así como para el procesador con respecto al modo gráfico, esto se debe a que la memoria de video solamente debe almacenar la matriz conformada por las cajas de caracteres que componen una pantalla de texto.</w:t>
      </w:r>
    </w:p>
    <w:p w:rsidR="00DB6B24" w:rsidRPr="00B41E96" w:rsidRDefault="00DB6B24" w:rsidP="00DB6B24">
      <w:pPr>
        <w:shd w:val="clear" w:color="auto" w:fill="FFFFFF"/>
        <w:spacing w:before="100" w:beforeAutospacing="1" w:after="24" w:line="336" w:lineRule="atLeast"/>
        <w:rPr>
          <w:rFonts w:ascii="Tahoma" w:hAnsi="Tahoma" w:cs="Tahoma"/>
          <w:color w:val="252525"/>
        </w:rPr>
      </w:pPr>
      <w:r w:rsidRPr="00B41E96">
        <w:rPr>
          <w:rFonts w:ascii="Tahoma" w:hAnsi="Tahoma" w:cs="Tahoma"/>
          <w:color w:val="252525"/>
        </w:rPr>
        <w:t xml:space="preserve">Modo gráfico: Se puede modificar el estado de cualquiera de los pixeles que componen la pantalla, representando cualquier imagen dentro de las limitaciones de la resolución y cantidad de colores posibles. </w:t>
      </w:r>
      <w:r w:rsidRPr="00B41E96">
        <w:rPr>
          <w:rFonts w:ascii="Tahoma" w:hAnsi="Tahoma" w:cs="Tahoma"/>
          <w:color w:val="252525"/>
        </w:rPr>
        <w:br/>
        <w:t>Es mucho más exigente que el modo texto, pues en la memoria de video se guarda la información de color correspondiente a cada uno de los pixeles que componen la pantalla. Esto implica que a mayor posibilidad de colores por cada pixel, se requerirá mayor cantidad de memoria de video para una misma resolución. De igual modo, si aumentamos la resolución, también lo hace el requerimiento de memoria.</w:t>
      </w:r>
    </w:p>
    <w:p w:rsidR="00DB6B24" w:rsidRPr="00B41E96" w:rsidRDefault="00DB6B24" w:rsidP="00DB6B24">
      <w:pPr>
        <w:shd w:val="clear" w:color="auto" w:fill="FFFFFF"/>
        <w:spacing w:before="100" w:beforeAutospacing="1" w:after="24" w:line="336" w:lineRule="atLeast"/>
        <w:rPr>
          <w:rFonts w:ascii="Tahoma" w:hAnsi="Tahoma" w:cs="Tahoma"/>
          <w:color w:val="252525"/>
        </w:rPr>
      </w:pPr>
      <w:r w:rsidRPr="00B41E96">
        <w:rPr>
          <w:rFonts w:ascii="Tahoma" w:hAnsi="Tahoma" w:cs="Tahoma"/>
          <w:color w:val="252525"/>
        </w:rPr>
        <w:t xml:space="preserve">Existen muchas combinaciones de resoluciones y cantidades de colores para trabajar en este modo. Cada placa de video está preparada para con un conjunto de esas combinaciones. Una limitación, es la cantidad de memoria que se encuentra instalada en las mismas. La cantidad de colores que se pueden mostrar en forma simultánea en una pantalla es un subconjunto seleccionado de una paleta de colores con la cual puede trabajar la placa de video. Por ejemplo para representar 256 colores se necesitan 8 bits (1 byte) por pixel, que representan 2*8 posibilidades. </w:t>
      </w:r>
    </w:p>
    <w:sectPr w:rsidR="00DB6B24" w:rsidRPr="00B41E9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B6B24"/>
    <w:rsid w:val="00247DC3"/>
    <w:rsid w:val="00606F35"/>
    <w:rsid w:val="00692E85"/>
    <w:rsid w:val="006C59D9"/>
    <w:rsid w:val="00DB6B24"/>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84537DF-B979-4C3D-9065-D273D0D3B8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B6B24"/>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DB6B24"/>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customStyle="1" w:styleId="apple-converted-space">
    <w:name w:val="apple-converted-space"/>
    <w:basedOn w:val="Fuentedeprrafopredeter"/>
    <w:rsid w:val="00DB6B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hyperlink" Target="https://es.wikipedia.org/wiki/P%C3%ADxel"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EAACA1-8AF8-4948-BFA3-CC8944734A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181</TotalTime>
  <Pages>2</Pages>
  <Words>792</Words>
  <Characters>4362</Characters>
  <Application>Microsoft Office Word</Application>
  <DocSecurity>0</DocSecurity>
  <Lines>36</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5144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Nel Rodriguez</dc:creator>
  <cp:keywords/>
  <dc:description/>
  <cp:lastModifiedBy>Nel Rodriguez</cp:lastModifiedBy>
  <cp:revision>1</cp:revision>
  <dcterms:created xsi:type="dcterms:W3CDTF">2016-10-03T16:46:00Z</dcterms:created>
  <dcterms:modified xsi:type="dcterms:W3CDTF">2016-10-03T19:53:00Z</dcterms:modified>
</cp:coreProperties>
</file>