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11B12" w:rsidRPr="001E1AD6" w:rsidRDefault="00B11B12" w:rsidP="00B11B12">
      <w:pPr>
        <w:jc w:val="center"/>
        <w:rPr>
          <w:rFonts w:ascii="Arial" w:hAnsi="Arial" w:cs="Arial"/>
          <w:b/>
          <w:sz w:val="60"/>
          <w:szCs w:val="60"/>
        </w:rPr>
      </w:pPr>
      <w:r w:rsidRPr="001E1AD6">
        <w:rPr>
          <w:rFonts w:ascii="Arial" w:hAnsi="Arial" w:cs="Arial"/>
          <w:b/>
          <w:sz w:val="60"/>
          <w:szCs w:val="60"/>
        </w:rPr>
        <w:t>Universidad Tecnológica Nacional</w:t>
      </w:r>
    </w:p>
    <w:p w:rsidR="00B11B12" w:rsidRPr="001E1AD6" w:rsidRDefault="00B11B12" w:rsidP="00B11B12">
      <w:pPr>
        <w:jc w:val="center"/>
        <w:rPr>
          <w:rFonts w:ascii="Arial" w:hAnsi="Arial" w:cs="Arial"/>
          <w:b/>
          <w:sz w:val="60"/>
          <w:szCs w:val="60"/>
        </w:rPr>
      </w:pPr>
      <w:r w:rsidRPr="001E1AD6">
        <w:rPr>
          <w:rFonts w:ascii="Arial" w:hAnsi="Arial" w:cs="Arial"/>
          <w:b/>
          <w:sz w:val="60"/>
          <w:szCs w:val="60"/>
        </w:rPr>
        <w:t>Facultad regional Rosario</w:t>
      </w:r>
    </w:p>
    <w:p w:rsidR="00B11B12" w:rsidRPr="005055E0" w:rsidRDefault="00B11B12" w:rsidP="00B11B12">
      <w:pPr>
        <w:jc w:val="center"/>
        <w:rPr>
          <w:rFonts w:ascii="Arial" w:hAnsi="Arial" w:cs="Arial"/>
          <w:b/>
          <w:sz w:val="28"/>
          <w:szCs w:val="28"/>
        </w:rPr>
      </w:pPr>
    </w:p>
    <w:p w:rsidR="00B11B12" w:rsidRDefault="00B11B12" w:rsidP="00B11B12">
      <w:pPr>
        <w:pStyle w:val="Prrafodelista"/>
        <w:jc w:val="center"/>
        <w:rPr>
          <w:rFonts w:ascii="Arial" w:hAnsi="Arial" w:cs="Arial"/>
          <w:b/>
          <w:sz w:val="50"/>
          <w:szCs w:val="50"/>
        </w:rPr>
      </w:pPr>
      <w:r w:rsidRPr="005055E0">
        <w:rPr>
          <w:rFonts w:ascii="Arial" w:hAnsi="Arial" w:cs="Arial"/>
          <w:b/>
          <w:sz w:val="50"/>
          <w:szCs w:val="50"/>
        </w:rPr>
        <w:t>Trabajo Practico Nro. 3</w:t>
      </w:r>
    </w:p>
    <w:p w:rsidR="001E1AD6" w:rsidRPr="001E1AD6" w:rsidRDefault="001E1AD6" w:rsidP="00B11B12">
      <w:pPr>
        <w:pStyle w:val="Prrafodelista"/>
        <w:jc w:val="center"/>
        <w:rPr>
          <w:rFonts w:ascii="Arial" w:hAnsi="Arial" w:cs="Arial"/>
          <w:b/>
          <w:sz w:val="40"/>
          <w:szCs w:val="40"/>
        </w:rPr>
      </w:pPr>
      <w:r w:rsidRPr="001E1AD6">
        <w:rPr>
          <w:rFonts w:ascii="Arial" w:hAnsi="Arial" w:cs="Arial"/>
          <w:b/>
          <w:sz w:val="40"/>
          <w:szCs w:val="40"/>
        </w:rPr>
        <w:t>“Situación de la industria en Argentina”</w:t>
      </w:r>
    </w:p>
    <w:p w:rsidR="00B11B12" w:rsidRPr="005055E0" w:rsidRDefault="00B11B12" w:rsidP="00B11B12">
      <w:pPr>
        <w:pStyle w:val="Prrafodelista"/>
        <w:jc w:val="center"/>
        <w:rPr>
          <w:rFonts w:ascii="Arial" w:hAnsi="Arial" w:cs="Arial"/>
          <w:b/>
          <w:sz w:val="28"/>
          <w:szCs w:val="28"/>
        </w:rPr>
      </w:pPr>
    </w:p>
    <w:p w:rsidR="005055E0" w:rsidRPr="005055E0" w:rsidRDefault="005055E0" w:rsidP="00B11B12">
      <w:pPr>
        <w:pStyle w:val="Prrafodelista"/>
        <w:jc w:val="center"/>
        <w:rPr>
          <w:rFonts w:ascii="Arial" w:hAnsi="Arial" w:cs="Arial"/>
          <w:b/>
          <w:sz w:val="28"/>
          <w:szCs w:val="28"/>
        </w:rPr>
      </w:pPr>
    </w:p>
    <w:p w:rsidR="005055E0" w:rsidRPr="005055E0" w:rsidRDefault="005055E0" w:rsidP="00B11B12">
      <w:pPr>
        <w:pStyle w:val="Prrafodelista"/>
        <w:jc w:val="center"/>
        <w:rPr>
          <w:rFonts w:ascii="Arial" w:hAnsi="Arial" w:cs="Arial"/>
          <w:b/>
          <w:sz w:val="28"/>
          <w:szCs w:val="28"/>
        </w:rPr>
      </w:pPr>
    </w:p>
    <w:p w:rsidR="00B11B12" w:rsidRPr="005055E0" w:rsidRDefault="00B11B12" w:rsidP="00B11B12">
      <w:pPr>
        <w:pStyle w:val="Prrafodelista"/>
        <w:numPr>
          <w:ilvl w:val="0"/>
          <w:numId w:val="1"/>
        </w:numPr>
        <w:rPr>
          <w:rFonts w:ascii="Arial" w:hAnsi="Arial" w:cs="Arial"/>
          <w:b/>
          <w:sz w:val="28"/>
          <w:szCs w:val="28"/>
        </w:rPr>
      </w:pPr>
      <w:r w:rsidRPr="005055E0">
        <w:rPr>
          <w:rFonts w:ascii="Arial" w:hAnsi="Arial" w:cs="Arial"/>
          <w:b/>
          <w:sz w:val="28"/>
          <w:szCs w:val="28"/>
        </w:rPr>
        <w:t>Cátedra: Ingeniera y sociedad</w:t>
      </w:r>
    </w:p>
    <w:p w:rsidR="00B11B12" w:rsidRPr="005055E0" w:rsidRDefault="00B11B12" w:rsidP="00B11B12">
      <w:pPr>
        <w:pStyle w:val="Prrafodelista"/>
        <w:numPr>
          <w:ilvl w:val="0"/>
          <w:numId w:val="1"/>
        </w:numPr>
        <w:rPr>
          <w:rFonts w:ascii="Arial" w:hAnsi="Arial" w:cs="Arial"/>
          <w:b/>
          <w:sz w:val="28"/>
          <w:szCs w:val="28"/>
        </w:rPr>
      </w:pPr>
      <w:r w:rsidRPr="005055E0">
        <w:rPr>
          <w:rFonts w:ascii="Arial" w:hAnsi="Arial" w:cs="Arial"/>
          <w:b/>
          <w:sz w:val="28"/>
          <w:szCs w:val="28"/>
        </w:rPr>
        <w:t>1er Año Ingeniería en Sistemas de Información.</w:t>
      </w:r>
    </w:p>
    <w:p w:rsidR="00B11B12" w:rsidRPr="005055E0" w:rsidRDefault="00B11B12" w:rsidP="00B11B12">
      <w:pPr>
        <w:pStyle w:val="Prrafodelista"/>
        <w:numPr>
          <w:ilvl w:val="0"/>
          <w:numId w:val="1"/>
        </w:numPr>
        <w:rPr>
          <w:rFonts w:ascii="Arial" w:hAnsi="Arial" w:cs="Arial"/>
          <w:b/>
          <w:sz w:val="28"/>
          <w:szCs w:val="28"/>
        </w:rPr>
      </w:pPr>
      <w:r w:rsidRPr="005055E0">
        <w:rPr>
          <w:rFonts w:ascii="Arial" w:hAnsi="Arial" w:cs="Arial"/>
          <w:b/>
          <w:sz w:val="28"/>
          <w:szCs w:val="28"/>
        </w:rPr>
        <w:t>Alumno: Rodríguez, Nelson</w:t>
      </w:r>
    </w:p>
    <w:p w:rsidR="00B11B12" w:rsidRDefault="00B11B12" w:rsidP="00B11B12">
      <w:pPr>
        <w:pStyle w:val="Prrafodelista"/>
        <w:numPr>
          <w:ilvl w:val="0"/>
          <w:numId w:val="1"/>
        </w:numPr>
        <w:rPr>
          <w:rFonts w:ascii="Arial" w:hAnsi="Arial" w:cs="Arial"/>
          <w:b/>
          <w:sz w:val="28"/>
          <w:szCs w:val="28"/>
        </w:rPr>
      </w:pPr>
      <w:r w:rsidRPr="005055E0">
        <w:rPr>
          <w:rFonts w:ascii="Arial" w:hAnsi="Arial" w:cs="Arial"/>
          <w:b/>
          <w:sz w:val="28"/>
          <w:szCs w:val="28"/>
        </w:rPr>
        <w:t>Comisión: 110 TT</w:t>
      </w:r>
    </w:p>
    <w:p w:rsidR="005055E0" w:rsidRDefault="005055E0" w:rsidP="005055E0">
      <w:pPr>
        <w:pStyle w:val="Prrafodelista"/>
        <w:rPr>
          <w:rFonts w:ascii="Arial" w:hAnsi="Arial" w:cs="Arial"/>
          <w:b/>
          <w:sz w:val="28"/>
          <w:szCs w:val="28"/>
        </w:rPr>
      </w:pPr>
    </w:p>
    <w:p w:rsidR="005055E0" w:rsidRDefault="005055E0" w:rsidP="005055E0">
      <w:pPr>
        <w:pStyle w:val="Prrafodelista"/>
        <w:rPr>
          <w:rFonts w:ascii="Arial" w:hAnsi="Arial" w:cs="Arial"/>
          <w:b/>
          <w:sz w:val="28"/>
          <w:szCs w:val="28"/>
        </w:rPr>
      </w:pPr>
    </w:p>
    <w:p w:rsidR="005055E0" w:rsidRDefault="005055E0" w:rsidP="005055E0">
      <w:pPr>
        <w:pStyle w:val="Prrafodelista"/>
        <w:rPr>
          <w:rFonts w:ascii="Arial" w:hAnsi="Arial" w:cs="Arial"/>
          <w:b/>
          <w:sz w:val="28"/>
          <w:szCs w:val="28"/>
        </w:rPr>
      </w:pPr>
    </w:p>
    <w:p w:rsidR="005055E0" w:rsidRDefault="005055E0" w:rsidP="005055E0">
      <w:pPr>
        <w:pStyle w:val="Prrafodelista"/>
        <w:rPr>
          <w:rFonts w:ascii="Arial" w:hAnsi="Arial" w:cs="Arial"/>
          <w:b/>
          <w:sz w:val="28"/>
          <w:szCs w:val="28"/>
        </w:rPr>
      </w:pPr>
    </w:p>
    <w:p w:rsidR="005055E0" w:rsidRDefault="005055E0" w:rsidP="005055E0">
      <w:pPr>
        <w:pStyle w:val="Prrafodelista"/>
        <w:rPr>
          <w:rFonts w:ascii="Arial" w:hAnsi="Arial" w:cs="Arial"/>
          <w:b/>
          <w:sz w:val="28"/>
          <w:szCs w:val="28"/>
        </w:rPr>
      </w:pPr>
    </w:p>
    <w:p w:rsidR="005055E0" w:rsidRDefault="005055E0" w:rsidP="005055E0">
      <w:pPr>
        <w:pStyle w:val="Prrafodelista"/>
        <w:rPr>
          <w:rFonts w:ascii="Arial" w:hAnsi="Arial" w:cs="Arial"/>
          <w:b/>
          <w:sz w:val="28"/>
          <w:szCs w:val="28"/>
        </w:rPr>
      </w:pPr>
    </w:p>
    <w:p w:rsidR="005055E0" w:rsidRDefault="005055E0" w:rsidP="005055E0">
      <w:pPr>
        <w:pStyle w:val="Prrafodelista"/>
        <w:rPr>
          <w:rFonts w:ascii="Arial" w:hAnsi="Arial" w:cs="Arial"/>
          <w:b/>
          <w:sz w:val="28"/>
          <w:szCs w:val="28"/>
        </w:rPr>
      </w:pPr>
    </w:p>
    <w:p w:rsidR="005055E0" w:rsidRPr="005055E0" w:rsidRDefault="005055E0" w:rsidP="005055E0">
      <w:pPr>
        <w:pStyle w:val="Prrafodelista"/>
        <w:rPr>
          <w:rFonts w:ascii="Arial" w:hAnsi="Arial" w:cs="Arial"/>
          <w:b/>
          <w:sz w:val="28"/>
          <w:szCs w:val="28"/>
        </w:rPr>
      </w:pPr>
    </w:p>
    <w:p w:rsidR="00B11B12" w:rsidRPr="005055E0" w:rsidRDefault="00B11B12" w:rsidP="00B11B12">
      <w:pPr>
        <w:rPr>
          <w:rFonts w:ascii="Arial" w:hAnsi="Arial" w:cs="Arial"/>
          <w:b/>
          <w:sz w:val="28"/>
          <w:szCs w:val="28"/>
        </w:rPr>
      </w:pPr>
      <w:r w:rsidRPr="005055E0">
        <w:rPr>
          <w:noProof/>
          <w:lang w:eastAsia="es-AR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1472565</wp:posOffset>
            </wp:positionH>
            <wp:positionV relativeFrom="paragraph">
              <wp:posOffset>6985</wp:posOffset>
            </wp:positionV>
            <wp:extent cx="2430145" cy="2430145"/>
            <wp:effectExtent l="0" t="0" r="8255" b="8255"/>
            <wp:wrapNone/>
            <wp:docPr id="1" name="Imagen 1" descr="LOGO_UTN_FR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LOGO_UTN_FRR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0145" cy="2430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11B12" w:rsidRPr="005055E0" w:rsidRDefault="00B11B12" w:rsidP="00B11B12">
      <w:pPr>
        <w:rPr>
          <w:rFonts w:ascii="Arial" w:hAnsi="Arial" w:cs="Arial"/>
          <w:b/>
          <w:sz w:val="28"/>
          <w:szCs w:val="28"/>
        </w:rPr>
      </w:pPr>
    </w:p>
    <w:p w:rsidR="00B11B12" w:rsidRPr="005055E0" w:rsidRDefault="00B11B12" w:rsidP="00B11B12">
      <w:pPr>
        <w:rPr>
          <w:rFonts w:ascii="Arial" w:hAnsi="Arial" w:cs="Arial"/>
          <w:b/>
          <w:sz w:val="28"/>
          <w:szCs w:val="28"/>
          <w:u w:val="single"/>
        </w:rPr>
      </w:pPr>
    </w:p>
    <w:p w:rsidR="00B11B12" w:rsidRPr="005055E0" w:rsidRDefault="00B11B12" w:rsidP="00B11B12">
      <w:pPr>
        <w:rPr>
          <w:rFonts w:ascii="Arial" w:hAnsi="Arial" w:cs="Arial"/>
          <w:b/>
          <w:sz w:val="28"/>
          <w:szCs w:val="28"/>
          <w:u w:val="single"/>
        </w:rPr>
      </w:pPr>
    </w:p>
    <w:p w:rsidR="00B11B12" w:rsidRPr="005055E0" w:rsidRDefault="00B11B12" w:rsidP="00B11B12">
      <w:pPr>
        <w:rPr>
          <w:rFonts w:ascii="Arial" w:hAnsi="Arial" w:cs="Arial"/>
          <w:b/>
          <w:sz w:val="28"/>
          <w:szCs w:val="28"/>
          <w:u w:val="single"/>
        </w:rPr>
      </w:pPr>
    </w:p>
    <w:p w:rsidR="00B11B12" w:rsidRPr="005055E0" w:rsidRDefault="00B11B12" w:rsidP="00B11B12">
      <w:pPr>
        <w:jc w:val="center"/>
        <w:rPr>
          <w:rFonts w:ascii="Arial" w:hAnsi="Arial" w:cs="Arial"/>
          <w:b/>
          <w:sz w:val="28"/>
          <w:szCs w:val="28"/>
          <w:u w:val="single"/>
        </w:rPr>
      </w:pPr>
      <w:r w:rsidRPr="005055E0">
        <w:rPr>
          <w:rFonts w:ascii="Arial" w:hAnsi="Arial" w:cs="Arial"/>
          <w:b/>
          <w:sz w:val="28"/>
          <w:szCs w:val="28"/>
          <w:u w:val="single"/>
        </w:rPr>
        <w:t>Año 2016</w:t>
      </w:r>
    </w:p>
    <w:p w:rsidR="001E1AD6" w:rsidRDefault="001E1AD6" w:rsidP="001E1AD6">
      <w:r>
        <w:lastRenderedPageBreak/>
        <w:t>A)</w:t>
      </w:r>
    </w:p>
    <w:p w:rsidR="00BA41F1" w:rsidRDefault="001E1AD6" w:rsidP="001E1AD6">
      <w:r>
        <w:t>Nombre de diario: La Nación</w:t>
      </w:r>
    </w:p>
    <w:p w:rsidR="001E1AD6" w:rsidRDefault="001E1AD6">
      <w:r>
        <w:t xml:space="preserve">Fecha de emisión: </w:t>
      </w:r>
      <w:r w:rsidRPr="001E1AD6">
        <w:t xml:space="preserve">24 </w:t>
      </w:r>
      <w:r>
        <w:t>de</w:t>
      </w:r>
      <w:r w:rsidRPr="001E1AD6">
        <w:t xml:space="preserve"> </w:t>
      </w:r>
      <w:r>
        <w:t>febrero</w:t>
      </w:r>
      <w:r w:rsidRPr="001E1AD6">
        <w:t xml:space="preserve"> </w:t>
      </w:r>
      <w:r>
        <w:t>de</w:t>
      </w:r>
      <w:r w:rsidRPr="001E1AD6">
        <w:t xml:space="preserve"> 2012</w:t>
      </w:r>
    </w:p>
    <w:p w:rsidR="00DF1E0F" w:rsidRDefault="001E1AD6">
      <w:r>
        <w:t xml:space="preserve">Origen: </w:t>
      </w:r>
      <w:hyperlink r:id="rId6" w:history="1">
        <w:r w:rsidR="00BA41F1" w:rsidRPr="00293780">
          <w:rPr>
            <w:rStyle w:val="Hipervnculo"/>
          </w:rPr>
          <w:t>http://www.lanacion.com.ar/1451138-por-la-industria-argentina</w:t>
        </w:r>
      </w:hyperlink>
    </w:p>
    <w:p w:rsidR="001E1AD6" w:rsidRDefault="001E1AD6">
      <w:r>
        <w:t>B)</w:t>
      </w:r>
    </w:p>
    <w:p w:rsidR="00BA41F1" w:rsidRPr="005055E0" w:rsidRDefault="00BA41F1">
      <w:bookmarkStart w:id="0" w:name="_GoBack"/>
      <w:bookmarkEnd w:id="0"/>
    </w:p>
    <w:sectPr w:rsidR="00BA41F1" w:rsidRPr="005055E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60683A"/>
    <w:multiLevelType w:val="hybridMultilevel"/>
    <w:tmpl w:val="9C2E080E"/>
    <w:lvl w:ilvl="0" w:tplc="2C0A000B">
      <w:start w:val="1"/>
      <w:numFmt w:val="bullet"/>
      <w:lvlText w:val=""/>
      <w:lvlJc w:val="left"/>
      <w:pPr>
        <w:ind w:left="3130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ind w:left="385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457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529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601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673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745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817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8890" w:hanging="360"/>
      </w:pPr>
      <w:rPr>
        <w:rFonts w:ascii="Wingdings" w:hAnsi="Wingdings" w:hint="default"/>
      </w:rPr>
    </w:lvl>
  </w:abstractNum>
  <w:abstractNum w:abstractNumId="1" w15:restartNumberingAfterBreak="0">
    <w:nsid w:val="212701A1"/>
    <w:multiLevelType w:val="hybridMultilevel"/>
    <w:tmpl w:val="589E190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3D532D"/>
    <w:multiLevelType w:val="hybridMultilevel"/>
    <w:tmpl w:val="FE4408FC"/>
    <w:lvl w:ilvl="0" w:tplc="9CAE249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70359"/>
    <w:rsid w:val="001E1AD6"/>
    <w:rsid w:val="005055E0"/>
    <w:rsid w:val="00B11B12"/>
    <w:rsid w:val="00B70359"/>
    <w:rsid w:val="00BA41F1"/>
    <w:rsid w:val="00DF1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C93CB1"/>
  <w15:chartTrackingRefBased/>
  <w15:docId w15:val="{2C131321-2377-4BE2-BDAC-D3D4AB7F0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B11B12"/>
    <w:pPr>
      <w:spacing w:after="200" w:line="276" w:lineRule="auto"/>
    </w:pPr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11B12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BA41F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anacion.com.ar/1451138-por-la-industria-argentina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76</Words>
  <Characters>418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Nel Rodriguez</dc:creator>
  <cp:keywords/>
  <dc:description/>
  <cp:lastModifiedBy>Nel Rodriguez</cp:lastModifiedBy>
  <cp:revision>4</cp:revision>
  <dcterms:created xsi:type="dcterms:W3CDTF">2016-10-30T20:39:00Z</dcterms:created>
  <dcterms:modified xsi:type="dcterms:W3CDTF">2016-10-30T21:11:00Z</dcterms:modified>
</cp:coreProperties>
</file>