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tbl>
      <w:tblPr>
        <w:tblW w:w="10800" w:type="dxa"/>
        <w:tblLayout w:type="fixed"/>
      </w:tblPr>
      <w:tblGrid>
        <w:gridCol w:w="6840"/>
        <w:gridCol w:w="3960"/>
      </w:tblGrid>
      <w:tr>
        <w:tc>
          <w:tcPr>
            <w:tcW w:w="6840" w:type="dxa"/>
            <w:tcBorders>
              <w:top w:val="single" w:sz="12" w:space="0" w:color="000000"/>
              <w:left w:val="single" w:sz="12" w:space="0" w:color="000000"/>
              <w:bottom w:val="single" w:sz="12" w:space="0" w:color="000000"/>
              <w:right w:val="single" w:sz="12" w:space="0" w:color="000000"/>
            </w:tcBorders>
          </w:tcPr>
          <w:p>
            <w:pPr>
              <w:jc w:val="both"/>
              <w:spacing w:line="240" w:lineRule="auto"/>
            </w:pPr>
            <w:r>
              <w:rPr>
                <w:rFonts w:ascii="Times New Roman" w:hAnsi="Times New Roman" w:cs="Times New Roman"/>
                <w:sz w:val="20"/>
                <w:szCs w:val="20"/>
              </w:rPr>
              <w:t xml:space="preserve">Colorado Court of Appeals</w:t>
            </w:r>
          </w:p>
          <w:p>
            <w:pPr>
              <w:jc w:val="both"/>
              <w:spacing w:line="240" w:lineRule="auto"/>
            </w:pPr>
            <w:r>
              <w:rPr>
                <w:rFonts w:ascii="Times New Roman" w:hAnsi="Times New Roman" w:cs="Times New Roman"/>
                <w:sz w:val="20"/>
                <w:szCs w:val="20"/>
              </w:rPr>
              <w:t xml:space="preserve">Court of Appeals</w:t>
            </w:r>
          </w:p>
          <w:p>
            <w:pPr>
              <w:jc w:val="both"/>
              <w:spacing w:line="240" w:lineRule="auto"/>
            </w:pPr>
            <w:r>
              <w:rPr>
                <w:rFonts w:ascii="Times New Roman" w:hAnsi="Times New Roman" w:cs="Times New Roman"/>
                <w:sz w:val="20"/>
                <w:szCs w:val="20"/>
              </w:rPr>
              <w:t xml:space="preserve">2 East 14th Avenue</w:t>
            </w:r>
          </w:p>
          <w:p>
            <w:pPr>
              <w:jc w:val="both"/>
              <w:spacing w:line="240" w:lineRule="auto"/>
            </w:pPr>
            <w:r>
              <w:rPr>
                <w:rFonts w:ascii="Times New Roman" w:hAnsi="Times New Roman" w:cs="Times New Roman"/>
                <w:sz w:val="20"/>
                <w:szCs w:val="20"/>
              </w:rPr>
              <w:t xml:space="preserve">Denver, CO 80203</w:t>
            </w:r>
          </w:p>
          <w:p>
            <w:pPr>
              <w:jc w:val="both"/>
              <w:spacing w:line="240" w:lineRule="auto"/>
            </w:pPr>
            <w:r>
              <w:rPr>
                <w:rFonts w:ascii="Times New Roman" w:hAnsi="Times New Roman" w:cs="Times New Roman"/>
                <w:sz w:val="20"/>
                <w:szCs w:val="20"/>
              </w:rPr>
              <w:t xml:space="preserve"/>
            </w:r>
          </w:p>
          <w:p>
            <w:pPr>
              <w:jc w:val="both"/>
              <w:spacing w:line="240" w:lineRule="auto"/>
            </w:pPr>
            <w:r>
              <w:rPr>
                <w:rFonts w:ascii="Times New Roman" w:hAnsi="Times New Roman" w:cs="Times New Roman"/>
                <w:sz w:val="20"/>
                <w:szCs w:val="20"/>
              </w:rPr>
              <w:t xml:space="preserve">Appellant: Jordan Example</w:t>
            </w:r>
          </w:p>
          <w:p>
            <w:pPr>
              <w:jc w:val="both"/>
              <w:spacing w:line="240" w:lineRule="auto"/>
            </w:pPr>
            <w:r>
              <w:rPr>
                <w:rFonts w:ascii="Times New Roman" w:hAnsi="Times New Roman" w:cs="Times New Roman"/>
                <w:sz w:val="20"/>
                <w:szCs w:val="20"/>
              </w:rPr>
              <w:t xml:space="preserve">v.</w:t>
            </w:r>
          </w:p>
          <w:p>
            <w:pPr>
              <w:jc w:val="both"/>
              <w:spacing w:line="240" w:lineRule="auto"/>
            </w:pPr>
            <w:r>
              <w:rPr>
                <w:rFonts w:ascii="Times New Roman" w:hAnsi="Times New Roman" w:cs="Times New Roman"/>
                <w:sz w:val="20"/>
                <w:szCs w:val="20"/>
              </w:rPr>
              <w:t xml:space="preserve">Appellee: Sample County Clerk</w:t>
            </w:r>
          </w:p>
          <w:p>
            <w:pPr>
              <w:jc w:val="both"/>
              <w:spacing w:line="240" w:lineRule="auto"/>
            </w:pPr>
            <w:r>
              <w:rPr>
                <w:rFonts w:ascii="Times New Roman" w:hAnsi="Times New Roman" w:cs="Times New Roman"/>
                <w:sz w:val="20"/>
                <w:szCs w:val="20"/>
              </w:rPr>
              <w:t xml:space="preserve"/>
            </w:r>
          </w:p>
          <w:p>
            <w:pPr>
              <w:jc w:val="both"/>
              <w:spacing w:line="240" w:lineRule="auto"/>
            </w:pPr>
            <w:r>
              <w:rPr>
                <w:rFonts w:ascii="Times New Roman" w:hAnsi="Times New Roman" w:cs="Times New Roman"/>
                <w:sz w:val="20"/>
                <w:szCs w:val="20"/>
              </w:rPr>
              <w:t xml:space="preserve">Jordan Example, Pro Se</w:t>
            </w:r>
          </w:p>
        </w:tc>
        <w:tc>
          <w:tcPr>
            <w:tcW w:w="3960" w:type="dxa"/>
            <w:tcBorders>
              <w:top w:val="single" w:sz="12" w:space="0" w:color="000000"/>
              <w:left w:val="single" w:sz="12" w:space="0" w:color="000000"/>
              <w:bottom w:val="single" w:sz="12" w:space="0" w:color="000000"/>
              <w:right w:val="single" w:sz="12" w:space="0" w:color="000000"/>
            </w:tcBorders>
          </w:tcPr>
          <w:p>
            <w:pPr>
              <w:jc w:val="both"/>
              <w:spacing w:line="240" w:lineRule="auto"/>
            </w:pPr>
            <w:r>
              <w:rPr>
                <w:rFonts w:ascii="Times New Roman" w:hAnsi="Times New Roman" w:cs="Times New Roman"/>
                <w:sz w:val="20"/>
                <w:szCs w:val="20"/>
              </w:rPr>
              <w:t xml:space="preserve">▲ COURT USE ONLY ▲</w:t>
            </w:r>
          </w:p>
          <w:p>
            <w:pPr>
              <w:jc w:val="both"/>
              <w:spacing w:line="240" w:lineRule="auto"/>
            </w:pPr>
            <w:r>
              <w:rPr>
                <w:rFonts w:ascii="Times New Roman" w:hAnsi="Times New Roman" w:cs="Times New Roman"/>
                <w:sz w:val="20"/>
                <w:szCs w:val="20"/>
              </w:rPr>
              <w:t xml:space="preserve"/>
            </w:r>
          </w:p>
          <w:p>
            <w:pPr>
              <w:jc w:val="both"/>
              <w:spacing w:line="240" w:lineRule="auto"/>
            </w:pPr>
            <w:r>
              <w:rPr>
                <w:rFonts w:ascii="Times New Roman" w:hAnsi="Times New Roman" w:cs="Times New Roman"/>
                <w:sz w:val="20"/>
                <w:szCs w:val="20"/>
              </w:rPr>
              <w:t xml:space="preserve">Case Number: 24CA1000</w:t>
            </w:r>
          </w:p>
          <w:p>
            <w:pPr>
              <w:jc w:val="both"/>
              <w:spacing w:line="240" w:lineRule="auto"/>
            </w:pPr>
            <w:r>
              <w:rPr>
                <w:rFonts w:ascii="Times New Roman" w:hAnsi="Times New Roman" w:cs="Times New Roman"/>
                <w:sz w:val="20"/>
                <w:szCs w:val="20"/>
              </w:rPr>
              <w:t xml:space="preserve">Lower Court: Denver District Court</w:t>
            </w:r>
          </w:p>
          <w:p>
            <w:pPr>
              <w:jc w:val="both"/>
              <w:spacing w:line="240" w:lineRule="auto"/>
            </w:pPr>
            <w:r>
              <w:rPr>
                <w:rFonts w:ascii="Times New Roman" w:hAnsi="Times New Roman" w:cs="Times New Roman"/>
                <w:sz w:val="20"/>
                <w:szCs w:val="20"/>
              </w:rPr>
              <w:t xml:space="preserve">Lower Court Case: 23CV1000</w:t>
            </w:r>
          </w:p>
        </w:tc>
      </w:tr>
      <w:tr>
        <w:tc>
          <w:tcPr>
            <w:tcW w:w="10800" w:type="dxa"/>
            <w:gridSpan w:val="2"/>
            <w:tcBorders>
              <w:top w:val="single" w:sz="12" w:space="0" w:color="000000"/>
              <w:left w:val="single" w:sz="12" w:space="0" w:color="000000"/>
              <w:bottom w:val="single" w:sz="12" w:space="0" w:color="000000"/>
              <w:right w:val="single" w:sz="12" w:space="0" w:color="000000"/>
            </w:tcBorders>
          </w:tcPr>
          <w:p>
            <w:pPr>
              <w:jc w:val="center"/>
              <w:spacing w:line="240" w:lineRule="auto"/>
            </w:pPr>
            <w:r>
              <w:rPr>
                <w:rFonts w:ascii="Times New Roman" w:hAnsi="Times New Roman" w:cs="Times New Roman"/>
                <w:sz w:val="24"/>
                <w:szCs w:val="24"/>
                <w:b/>
              </w:rPr>
              <w:t xml:space="preserve">Motion for reconsideration</w:t>
            </w:r>
          </w:p>
        </w:tc>
      </w:tr>
    </w:tbl>
    <w:p>
      <w:pPr>
        <w:spacing w:line="240" w:lineRule="auto"/>
      </w:pPr>
    </w:p>
    <w:p>
      <w:pPr>
        <w:jc w:val="both"/>
        <w:spacing w:line="480" w:lineRule="auto"/>
      </w:pPr>
      <w:r>
        <w:rPr>
          <w:rFonts w:ascii="Times New Roman" w:hAnsi="Times New Roman" w:cs="Times New Roman"/>
          <w:sz w:val="24"/>
          <w:szCs w:val="24"/>
          <w:b/>
        </w:rPr>
        <w:t xml:space="preserve">CERTIFICATE OF CONFERRAL</w:t>
      </w:r>
    </w:p>
    <w:p>
      <w:pPr>
        <w:jc w:val="both"/>
        <w:spacing w:line="480" w:lineRule="auto"/>
      </w:pPr>
      <w:r>
        <w:rPr>
          <w:rFonts w:ascii="Times New Roman" w:hAnsi="Times New Roman" w:cs="Times New Roman"/>
          <w:sz w:val="24"/>
          <w:szCs w:val="24"/>
        </w:rPr>
        <w:t xml:space="preserve"/>
      </w:r>
    </w:p>
    <w:p>
      <w:pPr>
        <w:jc w:val="both"/>
        <w:spacing w:line="480" w:lineRule="auto"/>
      </w:pPr>
      <w:r>
        <w:rPr>
          <w:rFonts w:ascii="Times New Roman" w:hAnsi="Times New Roman" w:cs="Times New Roman"/>
          <w:sz w:val="24"/>
          <w:szCs w:val="24"/>
        </w:rPr>
        <w:t xml:space="preserve">Certificate of Conferral (C.R.C.P. 121 § 1-15(8)): Undersigned conferred in good faith with the opposing party on October 1, 2026. The opposing party takes no position. This sentence is the user's own draft.</w:t>
      </w:r>
    </w:p>
    <w:p>
      <w:pPr>
        <w:jc w:val="both"/>
        <w:spacing w:line="480" w:lineRule="auto"/>
      </w:pPr>
      <w:r>
        <w:rPr>
          <w:rFonts w:ascii="Times New Roman" w:hAnsi="Times New Roman" w:cs="Times New Roman"/>
          <w:sz w:val="24"/>
          <w:szCs w:val="24"/>
        </w:rPr>
        <w:t xml:space="preserve"/>
      </w:r>
    </w:p>
    <w:p>
      <w:pPr>
        <w:jc w:val="both"/>
        <w:spacing w:line="480" w:lineRule="auto"/>
      </w:pPr>
      <w:r>
        <w:rPr>
          <w:rFonts w:ascii="Times New Roman" w:hAnsi="Times New Roman" w:cs="Times New Roman"/>
          <w:sz w:val="24"/>
          <w:szCs w:val="24"/>
          <w:b/>
        </w:rPr>
        <w:t xml:space="preserve">PRELIMINARY STATEMENT</w:t>
      </w:r>
    </w:p>
    <w:p>
      <w:pPr>
        <w:jc w:val="both"/>
        <w:spacing w:line="480" w:lineRule="auto"/>
      </w:pPr>
      <w:r>
        <w:rPr>
          <w:rFonts w:ascii="Times New Roman" w:hAnsi="Times New Roman" w:cs="Times New Roman"/>
          <w:sz w:val="24"/>
          <w:szCs w:val="24"/>
        </w:rPr>
        <w:t xml:space="preserve"/>
      </w:r>
    </w:p>
    <w:p>
      <w:pPr>
        <w:jc w:val="both"/>
        <w:spacing w:line="480" w:lineRule="auto"/>
      </w:pPr>
      <w:r>
        <w:rPr>
          <w:rFonts w:ascii="Times New Roman" w:hAnsi="Times New Roman" w:cs="Times New Roman"/>
          <w:sz w:val="24"/>
          <w:szCs w:val="24"/>
        </w:rPr>
        <w:t xml:space="preserve">This is a fake Colorado draft for tests. The Denver District Court entered an order dismissing the complaint. Relief is sought under C.A.R. 40. The user, not the software, must pin each fact to a record exhibit before sign-off.</w:t>
      </w:r>
    </w:p>
    <w:p>
      <w:pPr>
        <w:jc w:val="both"/>
        <w:spacing w:line="480" w:lineRule="auto"/>
      </w:pPr>
      <w:r>
        <w:rPr>
          <w:rFonts w:ascii="Times New Roman" w:hAnsi="Times New Roman" w:cs="Times New Roman"/>
          <w:sz w:val="24"/>
          <w:szCs w:val="24"/>
        </w:rPr>
        <w:t xml:space="preserve"/>
      </w:r>
    </w:p>
    <w:p>
      <w:pPr>
        <w:jc w:val="both"/>
        <w:spacing w:line="480" w:lineRule="auto"/>
      </w:pPr>
      <w:r>
        <w:rPr>
          <w:rFonts w:ascii="Times New Roman" w:hAnsi="Times New Roman" w:cs="Times New Roman"/>
          <w:sz w:val="24"/>
          <w:szCs w:val="24"/>
        </w:rPr>
        <w:t xml:space="preserve">Date: October 16, 2026</w:t>
      </w:r>
    </w:p>
    <w:p>
      <w:pPr>
        <w:jc w:val="both"/>
        <w:spacing w:line="480" w:lineRule="auto"/>
      </w:pPr>
      <w:r>
        <w:rPr>
          <w:rFonts w:ascii="Times New Roman" w:hAnsi="Times New Roman" w:cs="Times New Roman"/>
          <w:sz w:val="24"/>
          <w:szCs w:val="24"/>
        </w:rPr>
        <w:t xml:space="preserve">Respectfully submitted,</w:t>
      </w:r>
    </w:p>
    <w:p>
      <w:pPr>
        <w:jc w:val="both"/>
        <w:spacing w:line="480" w:lineRule="auto"/>
      </w:pPr>
      <w:r>
        <w:rPr>
          <w:rFonts w:ascii="Times New Roman" w:hAnsi="Times New Roman" w:cs="Times New Roman"/>
          <w:sz w:val="24"/>
          <w:szCs w:val="24"/>
        </w:rPr>
        <w:t xml:space="preserve">/s/ Jordan Example</w:t>
      </w:r>
    </w:p>
    <w:p>
      <w:pPr>
        <w:jc w:val="both"/>
        <w:spacing w:line="480" w:lineRule="auto"/>
      </w:pPr>
      <w:r>
        <w:rPr>
          <w:rFonts w:ascii="Times New Roman" w:hAnsi="Times New Roman" w:cs="Times New Roman"/>
          <w:sz w:val="24"/>
          <w:szCs w:val="24"/>
        </w:rPr>
        <w:t xml:space="preserve">Jordan Example</w:t>
      </w:r>
    </w:p>
    <w:p>
      <w:pPr>
        <w:jc w:val="both"/>
        <w:spacing w:line="480" w:lineRule="auto"/>
      </w:pPr>
      <w:r>
        <w:rPr>
          <w:rFonts w:ascii="Times New Roman" w:hAnsi="Times New Roman" w:cs="Times New Roman"/>
          <w:sz w:val="24"/>
          <w:szCs w:val="24"/>
        </w:rPr>
        <w:t xml:space="preserve">Appellant, proceeding without an attorney</w:t>
      </w:r>
    </w:p>
    <w:p>
      <w:pPr>
        <w:jc w:val="both"/>
        <w:spacing w:line="480" w:lineRule="auto"/>
      </w:pPr>
      <w:r>
        <w:rPr>
          <w:rFonts w:ascii="Times New Roman" w:hAnsi="Times New Roman" w:cs="Times New Roman"/>
          <w:sz w:val="24"/>
          <w:szCs w:val="24"/>
        </w:rPr>
        <w:t xml:space="preserve">100 Sample Street</w:t>
      </w:r>
    </w:p>
    <w:p>
      <w:pPr>
        <w:jc w:val="both"/>
        <w:spacing w:line="480" w:lineRule="auto"/>
      </w:pPr>
      <w:r>
        <w:rPr>
          <w:rFonts w:ascii="Times New Roman" w:hAnsi="Times New Roman" w:cs="Times New Roman"/>
          <w:sz w:val="24"/>
          <w:szCs w:val="24"/>
        </w:rPr>
        <w:t xml:space="preserve">Example City, ST 00000</w:t>
      </w:r>
    </w:p>
    <w:p>
      <w:pPr>
        <w:jc w:val="center"/>
        <w:spacing w:line="480" w:lineRule="auto"/>
      </w:pPr>
      <w:r>
        <w:rPr>
          <w:rFonts w:ascii="Times New Roman" w:hAnsi="Times New Roman" w:cs="Times New Roman"/>
          <w:sz w:val="24"/>
          <w:szCs w:val="24"/>
          <w:b/>
        </w:rPr>
        <w:t xml:space="preserve">DECLARATION UNDER C.R.S. § 13-27-106</w:t>
      </w:r>
    </w:p>
    <w:p>
      <w:pPr>
        <w:jc w:val="both"/>
        <w:spacing w:line="480" w:lineRule="auto"/>
      </w:pPr>
      <w:r>
        <w:rPr>
          <w:rFonts w:ascii="Times New Roman" w:hAnsi="Times New Roman" w:cs="Times New Roman"/>
          <w:sz w:val="24"/>
          <w:szCs w:val="24"/>
        </w:rPr>
        <w:t xml:space="preserve">I declare under penalty of perjury under the law of Colorado that the foregoing is true and correct.</w:t>
      </w:r>
    </w:p>
    <w:p>
      <w:pPr>
        <w:jc w:val="center"/>
        <w:spacing w:line="480" w:lineRule="auto"/>
      </w:pPr>
      <w:r>
        <w:rPr>
          <w:rFonts w:ascii="Times New Roman" w:hAnsi="Times New Roman" w:cs="Times New Roman"/>
          <w:sz w:val="24"/>
          <w:szCs w:val="24"/>
          <w:b/>
        </w:rPr>
        <w:t xml:space="preserve">CERTIFICATE OF SERVICE</w:t>
      </w:r>
    </w:p>
    <w:p>
      <w:pPr>
        <w:jc w:val="both"/>
        <w:spacing w:line="480" w:lineRule="auto"/>
      </w:pPr>
      <w:r>
        <w:rPr>
          <w:rFonts w:ascii="Times New Roman" w:hAnsi="Times New Roman" w:cs="Times New Roman"/>
          <w:sz w:val="24"/>
          <w:szCs w:val="24"/>
        </w:rPr>
        <w:t xml:space="preserve">I will serve a copy of this paper myself. This software did not serve anyone.</w:t>
      </w:r>
    </w:p>
    <w:sectPr>
      <w:footerReference w:type="default" r:id="rId2"/>
      <w:pgSz w:w="12240" w:h="15840"/>
      <w:pgMar w:top="1440" w:right="1440" w:bottom="1440" w:left="1440"/>
    </w:sectPr>
  </w:body>
</w:document>
</file>

<file path=word/footer1.xml><?xml version="1.0" encoding="utf-8"?>
<w:ftr xmlns:w="http://schemas.openxmlformats.org/wordprocessingml/2006/main">
  <w:p>
    <w:pPr>
      <w:jc w:val="center"/>
    </w:pPr>
    <w:r>
      <w:t xml:space="preserve">Page </w:t>
    </w:r>
    <w:r>
      <w:fldChar w:fldCharType="begin"/>
    </w:r>
    <w:r>
      <w:instrText xml:space="preserve"> PAGE </w:instrText>
    </w:r>
    <w:r>
      <w:fldChar w:fldCharType="end"/>
    </w:r>
    <w:r>
      <w:t xml:space="preserve"> of </w:t>
    </w:r>
    <w:r>
      <w:fldChar w:fldCharType="begin"/>
    </w:r>
    <w:r>
      <w:instrText xml:space="preserve"> NUMPAGES </w:instrText>
    </w:r>
    <w:r>
      <w:fldChar w:fldCharType="end"/>
    </w:r>
  </w:p>
</w:ftr>
</file>

<file path=word/_rels/document.xml.rels><?xml version="1.0" encoding="UTF-8" standalone="yes"?>
<Relationships xmlns="http://schemas.openxmlformats.org/package/2006/relationships">
  <Relationship Id="rId2" Type="http://schemas.openxmlformats.org/officeDocument/2006/relationships/footer" Target="footer1.xml"/>
</Relationships>
</file>