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800" w:type="dxa"/>
        <w:tblLayout w:type="fixed"/>
      </w:tblPr>
      <w:tblGrid>
        <w:gridCol w:w="6840"/>
        <w:gridCol w:w="3960"/>
      </w:tblGrid>
      <w:t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Superior Court of New Jersey, Appellate Division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Appellate Division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Richard J. Hughes Justice Complex, 25 W. Market Street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P.O. Box 006, Trenton, NJ 08625-0006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Appellant: Jordan Example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v.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Respondent: Sample County Clerk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Jordan Example, Pro Se</w:t>
            </w:r>
          </w:p>
        </w:tc>
        <w:tc>
          <w:tcPr>
            <w:tcW w:w="39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COURT USE ONLY▲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Case Number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Appellate: A-01000-24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Trial Court: L-01000-24</w:t>
            </w:r>
          </w:p>
          <w:p>
            <w:pPr>
              <w:jc w:val="both"/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Division / Courtroom: Appellate Division</w:t>
            </w:r>
          </w:p>
        </w:tc>
      </w:tr>
      <w:tr>
        <w:tc>
          <w:tcPr>
            <w:tcW w:w="1080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  <w:spacing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Motion for reconsideration</w:t>
            </w:r>
          </w:p>
        </w:tc>
      </w:tr>
    </w:tbl>
    <w:p>
      <w:pPr>
        <w:spacing w:line="240" w:lineRule="auto"/>
      </w:pP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PRELIMINARY STATEMENT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This is a fake draft for tests. The trial court entered an order dismissing the complaint.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Relief is sought under R. 2:11-6. Time may be enlarged under R. 1:3-4(a). A timely motion may toll the appeal period under R. 2:4-3(e).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The user, not the software, must pin each fact to a record exhibit before sign-off.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Date: October 16, 2026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Respectfully submitted,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/s/ Jordan Example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Jordan Example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Appellant, proceeding without an attorney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100 Sample Street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Example City, ST 00000</w:t>
      </w:r>
    </w:p>
    <w:p>
      <w:pPr>
        <w:jc w:val="center"/>
        <w:spacing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CERTIFICATION IN LIEU OF OATH (R. 1:4-4(b))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I certify that the foregoing statements made by me are true. I am aware that if any of the foregoing statements made by me are willfully false, I am subject to punishment.</w:t>
      </w:r>
    </w:p>
    <w:p>
      <w:pPr>
        <w:jc w:val="center"/>
        <w:spacing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CERTIFICATE OF SERVICE</w:t>
      </w:r>
    </w:p>
    <w:p>
      <w:pPr>
        <w:jc w:val="both"/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I will serve a copy of this paper myself. This software did not serve anyone.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footer" Target="footer1.xml"/>
</Relationships>
</file>