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553BF" w14:textId="77777777" w:rsidR="00FD4FE7" w:rsidRDefault="00000000" w:rsidP="00E554CE">
      <w:pPr>
        <w:spacing w:before="0" w:beforeAutospacing="0" w:after="0" w:afterAutospacing="0" w:line="360" w:lineRule="auto"/>
        <w:ind w:left="0"/>
        <w:jc w:val="center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第9章 地理信息可视化</w:t>
      </w:r>
    </w:p>
    <w:p w14:paraId="2AEA760B" w14:textId="77777777" w:rsidR="00FD4FE7" w:rsidRDefault="00000000">
      <w:pPr>
        <w:spacing w:before="0" w:beforeAutospacing="0" w:after="0" w:afterAutospacing="0" w:line="360" w:lineRule="auto"/>
        <w:ind w:left="0"/>
        <w:outlineLvl w:val="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【练习题】</w:t>
      </w:r>
    </w:p>
    <w:p w14:paraId="7FBF4B8D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地理数据概念与应用</w:t>
      </w:r>
      <w:r>
        <w:rPr>
          <w:sz w:val="21"/>
          <w:szCs w:val="21"/>
        </w:rPr>
        <w:t xml:space="preserve"> </w:t>
      </w:r>
    </w:p>
    <w:p w14:paraId="68C24BF8" w14:textId="77777777" w:rsidR="00FD4FE7" w:rsidRDefault="00000000">
      <w:pPr>
        <w:numPr>
          <w:ilvl w:val="0"/>
          <w:numId w:val="2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什么是地理数据？请列举三种不同类型的地理数据，并说明它们的应用场景。</w:t>
      </w:r>
      <w:r>
        <w:rPr>
          <w:sz w:val="21"/>
          <w:szCs w:val="21"/>
        </w:rPr>
        <w:br/>
        <w:t>b) 地理数据可视化在现代社会的应用领域有哪些？请至少举出三个应用场景，并解释每个领域如何利用地理数据可视化。</w:t>
      </w:r>
    </w:p>
    <w:p w14:paraId="00E94ABB" w14:textId="77777777" w:rsidR="00FD4FE7" w:rsidRDefault="00FD4FE7">
      <w:pPr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10E48F0D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地图投影</w:t>
      </w:r>
      <w:r>
        <w:rPr>
          <w:sz w:val="21"/>
          <w:szCs w:val="21"/>
        </w:rPr>
        <w:t xml:space="preserve"> </w:t>
      </w:r>
    </w:p>
    <w:p w14:paraId="2B509228" w14:textId="77777777" w:rsidR="00FD4FE7" w:rsidRDefault="00000000">
      <w:p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什么是地图投影？为什么需要将三维地球表面投影到二维平面？</w:t>
      </w:r>
      <w:r>
        <w:rPr>
          <w:sz w:val="21"/>
          <w:szCs w:val="21"/>
        </w:rPr>
        <w:br/>
        <w:t>b) 请解释墨卡托投影的特点以及它在哪些领域具有优势。</w:t>
      </w:r>
      <w:r>
        <w:rPr>
          <w:sz w:val="21"/>
          <w:szCs w:val="21"/>
        </w:rPr>
        <w:br/>
        <w:t>c) 与墨卡托投影相比，等面积投影的主要优点是什么？举例说明它在什么场景下最为合适。</w:t>
      </w:r>
    </w:p>
    <w:p w14:paraId="4D03E2DB" w14:textId="77777777" w:rsidR="00FD4FE7" w:rsidRDefault="00FD4FE7">
      <w:pPr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2922D758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投影类型比较</w:t>
      </w:r>
      <w:r>
        <w:rPr>
          <w:sz w:val="21"/>
          <w:szCs w:val="21"/>
        </w:rPr>
        <w:t xml:space="preserve"> </w:t>
      </w:r>
    </w:p>
    <w:p w14:paraId="38AC1CCB" w14:textId="77777777" w:rsidR="00FD4FE7" w:rsidRDefault="00000000">
      <w:p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什么是等角度投影？举例说明墨卡托投影的一个优点和一个缺点。</w:t>
      </w:r>
      <w:r>
        <w:rPr>
          <w:sz w:val="21"/>
          <w:szCs w:val="21"/>
        </w:rPr>
        <w:br/>
        <w:t>b) 等面积投影如何保持地图的准确性？请解释亚尔勃斯投影的应用场景。</w:t>
      </w:r>
      <w:r>
        <w:rPr>
          <w:sz w:val="21"/>
          <w:szCs w:val="21"/>
        </w:rPr>
        <w:br/>
        <w:t>c) 方位角投影的主要特性是什么？它在哪些领域中比较常用？</w:t>
      </w:r>
    </w:p>
    <w:p w14:paraId="3DD958B6" w14:textId="77777777" w:rsidR="00FD4FE7" w:rsidRDefault="00FD4FE7">
      <w:pPr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562D0419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点数据与线数据可视化</w:t>
      </w:r>
      <w:r>
        <w:rPr>
          <w:sz w:val="21"/>
          <w:szCs w:val="21"/>
        </w:rPr>
        <w:t xml:space="preserve"> </w:t>
      </w:r>
    </w:p>
    <w:p w14:paraId="180325F3" w14:textId="77777777" w:rsidR="00FD4FE7" w:rsidRDefault="00000000">
      <w:p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点数据可视化中，如何使用符号和颜色来表示地理位置的相关信息？</w:t>
      </w:r>
      <w:r>
        <w:rPr>
          <w:sz w:val="21"/>
          <w:szCs w:val="21"/>
        </w:rPr>
        <w:br/>
        <w:t>b) 请解释线数据可视化中的“线绑定”技术，举例说明其应用场景。</w:t>
      </w:r>
      <w:r>
        <w:rPr>
          <w:sz w:val="21"/>
          <w:szCs w:val="21"/>
        </w:rPr>
        <w:br/>
        <w:t>c) Flow Map 如何通过视觉展示人口或物品的流动？请描述其工作原理。</w:t>
      </w:r>
    </w:p>
    <w:p w14:paraId="4BD3A036" w14:textId="77777777" w:rsidR="00FD4FE7" w:rsidRDefault="00FD4FE7">
      <w:pPr>
        <w:spacing w:before="0" w:beforeAutospacing="0" w:after="0" w:afterAutospacing="0" w:line="360" w:lineRule="auto"/>
        <w:ind w:left="0"/>
        <w:rPr>
          <w:sz w:val="21"/>
          <w:szCs w:val="21"/>
        </w:rPr>
      </w:pPr>
    </w:p>
    <w:p w14:paraId="10B615A8" w14:textId="77777777" w:rsidR="00FD4FE7" w:rsidRDefault="00000000">
      <w:pPr>
        <w:numPr>
          <w:ilvl w:val="0"/>
          <w:numId w:val="1"/>
        </w:numPr>
        <w:spacing w:before="0" w:beforeAutospacing="0" w:after="0" w:afterAutospacing="0" w:line="360" w:lineRule="auto"/>
        <w:rPr>
          <w:sz w:val="21"/>
          <w:szCs w:val="21"/>
        </w:rPr>
      </w:pPr>
      <w:r>
        <w:rPr>
          <w:b/>
          <w:bCs/>
          <w:sz w:val="21"/>
          <w:szCs w:val="21"/>
        </w:rPr>
        <w:t>区域数据可视化</w:t>
      </w:r>
      <w:r>
        <w:rPr>
          <w:sz w:val="21"/>
          <w:szCs w:val="21"/>
        </w:rPr>
        <w:t xml:space="preserve"> </w:t>
      </w:r>
    </w:p>
    <w:p w14:paraId="34697FEF" w14:textId="77777777" w:rsidR="00FD4FE7" w:rsidRDefault="00000000">
      <w:pPr>
        <w:spacing w:before="0" w:beforeAutospacing="0" w:after="0" w:afterAutospacing="0" w:line="360" w:lineRule="auto"/>
        <w:rPr>
          <w:sz w:val="21"/>
          <w:szCs w:val="21"/>
        </w:rPr>
      </w:pPr>
      <w:r>
        <w:rPr>
          <w:sz w:val="21"/>
          <w:szCs w:val="21"/>
        </w:rPr>
        <w:t>a)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什么是等值线图？请解释它在展示地理数据时的优势和劣势。</w:t>
      </w:r>
      <w:r>
        <w:rPr>
          <w:sz w:val="21"/>
          <w:szCs w:val="21"/>
        </w:rPr>
        <w:br/>
        <w:t>b) 比较统计图如何弥补等值线图的局限性？请解释其在选举结果中的应用。</w:t>
      </w:r>
      <w:r>
        <w:rPr>
          <w:sz w:val="21"/>
          <w:szCs w:val="21"/>
        </w:rPr>
        <w:br/>
        <w:t>c) 多集合地图的气泡集合方法如何展示多维地理关系？请结合实例说明。</w:t>
      </w:r>
    </w:p>
    <w:p w14:paraId="0C5EAC7C" w14:textId="66D4652D" w:rsidR="00FD4FE7" w:rsidRDefault="00FD4FE7">
      <w:pPr>
        <w:pStyle w:val="a3"/>
        <w:spacing w:before="0" w:beforeAutospacing="0" w:after="0" w:afterAutospacing="0" w:line="360" w:lineRule="auto"/>
        <w:ind w:firstLineChars="200" w:firstLine="420"/>
        <w:rPr>
          <w:rFonts w:hint="eastAsia"/>
          <w:sz w:val="21"/>
          <w:szCs w:val="21"/>
        </w:rPr>
      </w:pPr>
    </w:p>
    <w:sectPr w:rsidR="00FD4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81C2" w14:textId="77777777" w:rsidR="00033BE7" w:rsidRDefault="00033BE7">
      <w:pPr>
        <w:spacing w:before="0" w:after="0"/>
      </w:pPr>
      <w:r>
        <w:separator/>
      </w:r>
    </w:p>
  </w:endnote>
  <w:endnote w:type="continuationSeparator" w:id="0">
    <w:p w14:paraId="6D5980D2" w14:textId="77777777" w:rsidR="00033BE7" w:rsidRDefault="00033BE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6E176" w14:textId="77777777" w:rsidR="00033BE7" w:rsidRDefault="00033BE7">
      <w:pPr>
        <w:spacing w:before="0" w:after="0"/>
      </w:pPr>
      <w:r>
        <w:separator/>
      </w:r>
    </w:p>
  </w:footnote>
  <w:footnote w:type="continuationSeparator" w:id="0">
    <w:p w14:paraId="1CAA0165" w14:textId="77777777" w:rsidR="00033BE7" w:rsidRDefault="00033BE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795F2C"/>
    <w:multiLevelType w:val="multilevel"/>
    <w:tmpl w:val="9B795F2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CE3532B5"/>
    <w:multiLevelType w:val="singleLevel"/>
    <w:tmpl w:val="CE3532B5"/>
    <w:lvl w:ilvl="0">
      <w:start w:val="1"/>
      <w:numFmt w:val="lowerLetter"/>
      <w:suff w:val="space"/>
      <w:lvlText w:val="%1)"/>
      <w:lvlJc w:val="left"/>
    </w:lvl>
  </w:abstractNum>
  <w:num w:numId="1" w16cid:durableId="284623945">
    <w:abstractNumId w:val="0"/>
  </w:num>
  <w:num w:numId="2" w16cid:durableId="70124326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WYwMmVjMGEzMTQyNjJlM2M2OWVkYzg4MTJiNWM0NTAifQ=="/>
  </w:docVars>
  <w:rsids>
    <w:rsidRoot w:val="69DFE405"/>
    <w:rsid w:val="69DFE405"/>
    <w:rsid w:val="E97F5F3A"/>
    <w:rsid w:val="00007BD4"/>
    <w:rsid w:val="00033BE7"/>
    <w:rsid w:val="00041844"/>
    <w:rsid w:val="00086EBD"/>
    <w:rsid w:val="001144B9"/>
    <w:rsid w:val="001A024D"/>
    <w:rsid w:val="001A5C95"/>
    <w:rsid w:val="00211CD6"/>
    <w:rsid w:val="00223BF1"/>
    <w:rsid w:val="00232E2D"/>
    <w:rsid w:val="002724A8"/>
    <w:rsid w:val="00305ECE"/>
    <w:rsid w:val="00316BAE"/>
    <w:rsid w:val="0033700B"/>
    <w:rsid w:val="00337CE9"/>
    <w:rsid w:val="00357527"/>
    <w:rsid w:val="003D77D4"/>
    <w:rsid w:val="00400800"/>
    <w:rsid w:val="00434C9B"/>
    <w:rsid w:val="005238C2"/>
    <w:rsid w:val="005324C7"/>
    <w:rsid w:val="00552C6C"/>
    <w:rsid w:val="00556BA3"/>
    <w:rsid w:val="005B3139"/>
    <w:rsid w:val="00642E62"/>
    <w:rsid w:val="00703F69"/>
    <w:rsid w:val="007A0871"/>
    <w:rsid w:val="007B57C9"/>
    <w:rsid w:val="008035D9"/>
    <w:rsid w:val="0084762B"/>
    <w:rsid w:val="008557C9"/>
    <w:rsid w:val="008E7C84"/>
    <w:rsid w:val="009C245D"/>
    <w:rsid w:val="009E73F9"/>
    <w:rsid w:val="009F2466"/>
    <w:rsid w:val="009F275C"/>
    <w:rsid w:val="00A008E0"/>
    <w:rsid w:val="00A01365"/>
    <w:rsid w:val="00A45D16"/>
    <w:rsid w:val="00AB1FA2"/>
    <w:rsid w:val="00BA1592"/>
    <w:rsid w:val="00BA446F"/>
    <w:rsid w:val="00C22E88"/>
    <w:rsid w:val="00C43BBC"/>
    <w:rsid w:val="00CF09CF"/>
    <w:rsid w:val="00D50264"/>
    <w:rsid w:val="00DC49B1"/>
    <w:rsid w:val="00E2072F"/>
    <w:rsid w:val="00E247A0"/>
    <w:rsid w:val="00E41D28"/>
    <w:rsid w:val="00E554CE"/>
    <w:rsid w:val="00F32C5A"/>
    <w:rsid w:val="00FA7EED"/>
    <w:rsid w:val="00FD4FE7"/>
    <w:rsid w:val="0C2D57D1"/>
    <w:rsid w:val="124F7BA7"/>
    <w:rsid w:val="12B0688C"/>
    <w:rsid w:val="14684D4E"/>
    <w:rsid w:val="177D317E"/>
    <w:rsid w:val="191044B0"/>
    <w:rsid w:val="1AF06347"/>
    <w:rsid w:val="1F33038D"/>
    <w:rsid w:val="1FBC7140"/>
    <w:rsid w:val="1FE55012"/>
    <w:rsid w:val="2ECF5079"/>
    <w:rsid w:val="2F5BFE7A"/>
    <w:rsid w:val="36B84694"/>
    <w:rsid w:val="395F671A"/>
    <w:rsid w:val="3BC266F1"/>
    <w:rsid w:val="3D565ABE"/>
    <w:rsid w:val="40FE2A0C"/>
    <w:rsid w:val="4A82797D"/>
    <w:rsid w:val="4BBF7DD2"/>
    <w:rsid w:val="52741030"/>
    <w:rsid w:val="54372316"/>
    <w:rsid w:val="555D216A"/>
    <w:rsid w:val="647777FF"/>
    <w:rsid w:val="660E6C4E"/>
    <w:rsid w:val="689469E2"/>
    <w:rsid w:val="69DFE405"/>
    <w:rsid w:val="6AFB57F5"/>
    <w:rsid w:val="6B482C03"/>
    <w:rsid w:val="6F4F2988"/>
    <w:rsid w:val="750922D8"/>
    <w:rsid w:val="75BE06D4"/>
    <w:rsid w:val="794500B9"/>
    <w:rsid w:val="79643DD5"/>
    <w:rsid w:val="79B13444"/>
    <w:rsid w:val="7B8B2DC3"/>
    <w:rsid w:val="7C1C7EBF"/>
    <w:rsid w:val="7C29688E"/>
    <w:rsid w:val="7ED50F49"/>
    <w:rsid w:val="7FE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24B399"/>
  <w15:docId w15:val="{D9E53F83-01D6-A948-8308-E87289A9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00" w:beforeAutospacing="1" w:after="100" w:afterAutospacing="1"/>
      <w:ind w:left="720"/>
    </w:pPr>
    <w:rPr>
      <w:rFonts w:ascii="宋体" w:eastAsia="宋体" w:hAnsi="宋体" w:cs="宋体"/>
      <w:sz w:val="24"/>
      <w:szCs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2D53A0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contextualSpacing/>
    </w:pPr>
  </w:style>
  <w:style w:type="character" w:customStyle="1" w:styleId="katex-mathml">
    <w:name w:val="katex-mathml"/>
    <w:basedOn w:val="a0"/>
    <w:qFormat/>
  </w:style>
  <w:style w:type="character" w:styleId="a7">
    <w:name w:val="Placeholder Text"/>
    <w:basedOn w:val="a0"/>
    <w:uiPriority w:val="99"/>
    <w:unhideWhenUsed/>
    <w:qFormat/>
    <w:rPr>
      <w:color w:val="666666"/>
    </w:rPr>
  </w:style>
  <w:style w:type="character" w:customStyle="1" w:styleId="mord">
    <w:name w:val="mord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rel">
    <w:name w:val="mrel"/>
    <w:basedOn w:val="a0"/>
    <w:qFormat/>
  </w:style>
  <w:style w:type="character" w:customStyle="1" w:styleId="vlist-s">
    <w:name w:val="vlist-s"/>
    <w:basedOn w:val="a0"/>
    <w:qFormat/>
  </w:style>
  <w:style w:type="character" w:customStyle="1" w:styleId="mbin">
    <w:name w:val="mbin"/>
    <w:basedOn w:val="a0"/>
    <w:qFormat/>
  </w:style>
  <w:style w:type="character" w:customStyle="1" w:styleId="mpunct">
    <w:name w:val="mpunct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曹世雄</dc:creator>
  <cp:lastModifiedBy>Jimmy Owen</cp:lastModifiedBy>
  <cp:revision>3</cp:revision>
  <dcterms:created xsi:type="dcterms:W3CDTF">2024-11-11T14:17:00Z</dcterms:created>
  <dcterms:modified xsi:type="dcterms:W3CDTF">2024-11-11T14:17:00Z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97EA614579A2A7D0DDD6EC66445D2DDA_43</vt:lpwstr>
  </property>
  <property fmtid="{D5CDD505-2E9C-101B-9397-08002B2CF9AE}" pid="4" name="_DocHome">
    <vt:i4>1819998273</vt:i4>
  </property>
</Properties>
</file>