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Content &amp; Variables of the Interpersonal Relationships Questionnaire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5760"/>
        <w:gridCol w:w="3456"/>
      </w:tblGrid>
      <w:tr>
        <w:trPr>
          <w:trHeight w:val="360" w:hRule="auto"/>
          <w:tblHeader/>
        </w:trPr>
        header 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Demographic Variable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 Labels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What is your age? (age)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do you currently describe your gender identity? (gender)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3-levels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What is your sexual orientation and/or sexual identity? (sexorient)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11-levels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When thinking about physical attributes usually ascribed to race, which of the following general labels describe how you would describe yourself racially? (race)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7-levels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What hand do you use to write with? (hand)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3-levels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is the area where you spent the majority of your childhood best described? (community)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4-levels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Did one or more of your parents graduate from a four-year college? (parentedu)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2-levels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Thinking about your childhood, which social class did you identify with? (famclass)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5-levels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What was your families’ income during your senior year in high school? (faminc)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USD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many siblings do you have? (numsib)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siblings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many times did you move as a child? (move)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moves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many people do you think of as your close friends? (clsfrn)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close friends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many people do you think would list you as a close friend of theirs? (clsfist)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close friends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 you a member of a fraternity or sorority? (greek_in)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2-levels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 you living on campus during the current semester? (campus)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2-levels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 you currently (romantic relationship status)? (relsp)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5-levels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long was your current or most recent romantic relationship? (rlength)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months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Please rate the seriousness of your current or most recent romantic relationship. (serious)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0-7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How many different romantic relationships have you been in during your lifetime? (numrels)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relationships</w:t>
            </w:r>
          </w:p>
        </w:tc>
      </w:tr>
    </w:tbl>
    <w:p>
      <w:r>
        <w:br w:type="page"/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2880"/>
        <w:gridCol w:w="6048"/>
      </w:tblGrid>
      <w:tr>
        <w:trPr>
          <w:trHeight w:val="360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Scale Variable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Description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8" w:space="0" w:color="000000"/>
              <w:top w:val="single" w:sz="16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Generic Conspiracist Beliefs scale (GCB)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GCB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15-item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persons’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level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belief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conspiracy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theories.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Single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(Higher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greater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endorsement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conspiracist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beliefs)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Scale: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5-point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Likert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Name: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gcb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Reference: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Brotherton,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French,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&amp;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Pickering,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(2013).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Belief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Conspiracy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Theories: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Conspiracist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Beliefs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Scale.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Frontiers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Psychology,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hyperlink r:id="https://doi.org/10.3389/fpsyg.2013.00279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20"/>
                  <w:szCs w:val="20"/>
                  <w:color w:val="0000FF"/>
                </w:rPr>
                <w:t xml:space="preserve">https://doi.org/10.3389/fpsyg.2013.00279</w:t>
              </w:r>
            </w:hyperlink>
          </w:p>
        </w:tc>
      </w:tr>
      <w:tr>
        <w:trPr>
          <w:trHeight w:val="360" w:hRule="auto"/>
        </w:trPr>
        body2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21-22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Dating and Assertion Questionnaire (DAQ)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DAQ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18-item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designed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competence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two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situations: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interpersonal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assertion.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(higher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dating-appropriate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activities)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Assertion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(higher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interpersonal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assertiveness)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subscales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Scale: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4-point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Likert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Name: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datdaq,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assrtdaq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Reference: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Levenson,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&amp;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Gottman,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(1978).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Toward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assessment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competence.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Journal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Consulting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Psychology,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46(3),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453–462.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23-25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Interpersonal Dependency Inventory (IDI)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48-item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assesses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thoughts,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behaviors,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feelings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revolving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around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associate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closely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valued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people.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Emotional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Reliance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(higher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reliance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others),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Lack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Self-confidence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(higher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self-confidence),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Assertion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Autonomy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(higher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autonomy)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subscales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Scale: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4-point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Likert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Name: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emorel,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lacksc,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Reference: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Hirschfeld,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Klerman,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Gouch,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Barrett,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Korchin,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&amp;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Chodoff,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(1977).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interpersonal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dependency.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Journal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Personality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Assessment,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41(6),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610–618.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26-29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Interpersonal Reactivity Index (IRI)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IRI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28-item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designed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empathy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reactions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experiences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another.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Fantasy,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Perspective-taking,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Empathetic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concern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subscales.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Scale: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5-point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Likert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Name: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perspec,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fantasy,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empath,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Reference: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Davis,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(1983).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empathy: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Evidence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multidimensional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approach.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Journal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Personality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Psychology,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44(1),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113–126.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hyperlink r:id="https://doi.org/10.1037/0022-3514.44.1.113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20"/>
                  <w:szCs w:val="20"/>
                  <w:color w:val="0000FF"/>
                </w:rPr>
                <w:t xml:space="preserve">https://doi.org/10.1037/0022-3514.44.1.113</w:t>
              </w:r>
            </w:hyperlink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30-31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Sociability Scale (SOC)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8-item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increasing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willingness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gather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both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political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political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contexts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Political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political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sociability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subscales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Scale: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7-point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Likert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Name: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polsoc,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npolsoc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Reference: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Foschi,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&amp;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Lauriola,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(2014).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sociability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civic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involvement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political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participation?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Journal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Personality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Psychology,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106(2),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339–357.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hyperlink r:id="https://doi.org/10.1037/a0035331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20"/>
                  <w:szCs w:val="20"/>
                  <w:color w:val="0000FF"/>
                </w:rPr>
                <w:t xml:space="preserve">https://doi.org/10.1037/a0035331</w:t>
              </w:r>
            </w:hyperlink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Relational-Interdependent Self-Construal Scale (RISC)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RISC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11-item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designed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relational-interdependent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self-construal,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defined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orientation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toward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representing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oneself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close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relationships.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Single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(Higher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interdependence)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Scale: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7-point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Likert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Name: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risc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Reference: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Cross,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L.,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&amp;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Morris,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(2000).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relational-interdependent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self-construal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relationships.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Journal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Personality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Psychology,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78(4),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791–808.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hyperlink r:id="https://doi.org/10.1037/0022-3514.78.4.791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20"/>
                  <w:szCs w:val="20"/>
                  <w:color w:val="0000FF"/>
                </w:rPr>
                <w:t xml:space="preserve">https://doi.org/10.1037/0022-3514.78.4.791</w:t>
              </w:r>
            </w:hyperlink>
          </w:p>
        </w:tc>
      </w:tr>
      <w:tr>
        <w:trPr>
          <w:trHeight w:val="360" w:hRule="auto"/>
        </w:trPr>
        body7
        <w:tc>
          <w:tcPr>
            <w:tcBorders>
              <w:bottom w:val="single" w:sz="16" w:space="0" w:color="000000"/>
              <w:top w:val="single" w:sz="8" w:space="0" w:color="000000"/>
              <w:left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Liebowitz Social Anxiety Scale self-report total score (LSAS-SR) (LSAS)</w:t>
            </w:r>
          </w:p>
        </w:tc>
        <w:tc>
          <w:tcPr>
            <w:tcBorders>
              <w:bottom w:val="single" w:sz="16" w:space="0" w:color="000000"/>
              <w:top w:val="single" w:sz="8" w:space="0" w:color="000000"/>
              <w:left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LSAS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24-item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anxiety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plays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your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life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across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variety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situations.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Single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(Higher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anxiety)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Scale: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4-point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Likert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Name: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lsas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Reference: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Liebowitz,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(1987).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Phobia.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Klein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(Ed.),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Trends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Pharmacopsychiatry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(Vol.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pp. 141–173).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Karger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hyperlink r:id="https://doi.org/10.1159/000414022">
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<w:rPr>
                  <w:rFonts w:ascii="Helvetica" w:hAnsi="Helvetica" w:eastAsia="Helvetica" w:cs="Helvetica"/>
                  <w:i w:val="false"/>
                  <w:b w:val="false"/>
                  <w:u w:val="none"/>
                  <w:strike w:val="false"/>
                  <w:sz w:val="20"/>
                  <w:szCs w:val="20"/>
                  <w:color w:val="0000FF"/>
                </w:rPr>
                <w:t xml:space="preserve">https://doi.org/10.1159/000414022</w:t>
              </w:r>
            </w:hyperlink>
          </w:p>
        </w:tc>
      </w:tr>
    </w:tbl>
    <w:sectPr w:rsidR="00364A42" w:rsidRPr="00364A42" w:rsidSect="0026713C">
      <w:headerReference r:id="rId9" w:type="default"/>
      <w:footerReference r:id="rId11" w:type="even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79970E1" w:rsidR="003753D2" w:rsidRPr="00B71414" w:rsidRDefault="004B4B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77B36027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37E925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2F04F401">
          <wp:simplePos x="0" y="0"/>
          <wp:positionH relativeFrom="column">
            <wp:posOffset>5900179</wp:posOffset>
          </wp:positionH>
          <wp:positionV relativeFrom="paragraph">
            <wp:posOffset>-467417</wp:posOffset>
          </wp:positionV>
          <wp:extent cx="715010" cy="715010"/>
          <wp:effectExtent l="0" t="0" r="0" b="0"/>
          <wp:wrapNone/>
          <wp:docPr id="1428854869" name="Picture 1" descr="A red and black logo with a square graduation cap on top of a piece of corn. &#10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A red and black logo with a square graduation cap on top of a piece of corn. &#10;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5010" cy="715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53D2" w:rsidRPr="00B71414">
      <w:t>PSYCH 350</w:t>
    </w:r>
    <w:r w:rsidR="00B71414" w:rsidRPr="00B71414">
      <w:t xml:space="preserve"> Lab</w:t>
    </w:r>
    <w:r w:rsidR="006E1D4E">
      <w:t>oratory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DB0008B8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E5758"/>
    <w:rsid w:val="005F5C6A"/>
    <w:rsid w:val="005F6817"/>
    <w:rsid w:val="00610E8A"/>
    <w:rsid w:val="0062659A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684075"/>
    <w:pPr>
      <w:keepNext/>
      <w:keepLines/>
      <w:numPr>
        <w:numId w:val="42"/>
      </w:numPr>
      <w:pBdr>
        <w:top w:color="auto" w:shadow="1" w:space="3" w:sz="12" w:val="single"/>
        <w:left w:color="auto" w:shadow="1" w:space="2" w:sz="12" w:val="single"/>
        <w:bottom w:color="auto" w:shadow="1" w:space="3" w:sz="12" w:val="single"/>
        <w:right w:color="auto" w:shadow="1" w:space="2" w:sz="12" w:val="single"/>
      </w:pBdr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84075"/>
    <w:rPr>
      <w:rFonts w:asciiTheme="majorHAnsi" w:hAnsiTheme="majorHAnsi"/>
      <w:b/>
      <w:color w:themeColor="text1" w:val="000000"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684075"/>
    <w:pPr>
      <w:spacing w:after="0" w:line="36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84075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2026-02-16T23:56:39Z</dcterms:created>
  <dcterms:modified xsi:type="dcterms:W3CDTF">2026-02-16T23:56:39Z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Content &amp; Variables of the Interpersonal Relationships Questionnaire</vt:lpwstr>
  </property>
  <property fmtid="{D5CDD505-2E9C-101B-9397-08002B2CF9AE}" pid="8" name="toc-title">
    <vt:lpwstr>Table of contents</vt:lpwstr>
  </property>
</Properties>
</file>