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01</w:t>
      </w:r>
    </w:p>
    <w:p>
      <w:pPr>
        <w:pStyle w:val="Subtitle"/>
      </w:pPr>
      <w:r>
        <w:t xml:space="preserve">Formatting APA References with Zotero</w:t>
      </w:r>
    </w:p>
    <w:p>
      <w:r>
        <w:pict>
          <v:rect style="width:0;height:1.5pt" o:hralign="center" o:hrstd="t" o:hr="t"/>
        </w:pict>
      </w:r>
    </w:p>
    <w:bookmarkStart w:id="20" w:name="X069990b8af9b224a936130e30e7502022338aa9"/>
    <w:p>
      <w:pPr>
        <w:pStyle w:val="Heading1"/>
      </w:pPr>
      <w:r>
        <w:t xml:space="preserve">Walk-through (30 points)</w:t>
      </w:r>
      <w:r>
        <w:t xml:space="preserve"> 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"marigold" exactly once in your response.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b/>
                <w:bCs/>
              </w:rPr>
              <w:t xml:space="preserve">Create Report of Collection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Generate a report of the collection you made during the</w:t>
            </w:r>
            <w:r>
              <w:t xml:space="preserve"> </w:t>
            </w:r>
            <w:r>
              <w:rPr>
                <w:i/>
                <w:iCs/>
              </w:rPr>
              <w:t xml:space="preserve">walk-through</w:t>
            </w:r>
            <w:r>
              <w:t xml:space="preserve"> </w:t>
            </w:r>
            <w:r>
              <w:t xml:space="preserve">section. Copy/paste the full report here below.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t xml:space="preserve">Using Zotero,</w:t>
            </w:r>
            <w:r>
              <w:t xml:space="preserve"> </w:t>
            </w:r>
            <w:r>
              <w:rPr>
                <w:rStyle w:val="VerbatimChar"/>
              </w:rPr>
              <w:t xml:space="preserve">right-click on the collection (left panel) ➜ Generate Report from Collection</w:t>
            </w:r>
            <w:r>
              <w:t xml:space="preserve">….</w:t>
            </w:r>
          </w:p>
        </w:tc>
      </w:tr>
    </w:tbl>
    <w:p>
      <w:pPr>
        <w:spacing w:before="360"/>
      </w:pPr>
      <w:r>
        <w:br w:type="page"/>
      </w:r>
    </w:p>
    <w:bookmarkEnd w:id="20"/>
    <w:bookmarkStart w:id="21" w:name="X02b51faf2296907359253160305d9c0c3d3c4c3"/>
    <w:p>
      <w:pPr>
        <w:pStyle w:val="Heading1"/>
      </w:pPr>
      <w:r>
        <w:t xml:space="preserve">Take-Home (30 points)</w:t>
      </w:r>
      <w:r>
        <w:t xml:space="preserve"> 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  <w:r>
              <w:rPr>
                <w:rStyle w:val="section-title"/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"cobalt" exactly once in your response.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b/>
                <w:bCs/>
              </w:rPr>
              <w:t xml:space="preserve">Create APA Style References Section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Using the collection you made during the</w:t>
            </w:r>
            <w:r>
              <w:t xml:space="preserve"> </w:t>
            </w:r>
            <w:r>
              <w:rPr>
                <w:i/>
                <w:iCs/>
              </w:rPr>
              <w:t xml:space="preserve">take-home</w:t>
            </w:r>
            <w:r>
              <w:t xml:space="preserve"> </w:t>
            </w:r>
            <w:r>
              <w:t xml:space="preserve">section, create an APA 7 style References section. Copy/paste the resulting list here below.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Using Zotero,</w:t>
            </w:r>
            <w:r>
              <w:t xml:space="preserve"> </w:t>
            </w:r>
            <w:r>
              <w:rPr>
                <w:rStyle w:val="VerbatimChar"/>
              </w:rPr>
              <w:t xml:space="preserve">right-click on the collection (left panel) ➜ Create Bibliography from Collection... ➜ Select Citation Style: American Psychological Association (APA) 7th edition</w:t>
            </w:r>
            <w:r>
              <w:t xml:space="preserve">.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This should be a full page with nothing else on it except</w:t>
            </w:r>
            <w:r>
              <w:t xml:space="preserve"> </w:t>
            </w:r>
            <w:r>
              <w:t xml:space="preserve">“References”</w:t>
            </w:r>
            <w:r>
              <w:t xml:space="preserve"> </w:t>
            </w:r>
            <w:r>
              <w:t xml:space="preserve">centered and bolded (no quotes) at the top, and the citations below.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The citations should be in alphabetical order.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t xml:space="preserve">The citations should not be numbered, and the second line should be a hanging indent.</w:t>
            </w:r>
          </w:p>
        </w:tc>
      </w:tr>
    </w:tbl>
    <w:p>
      <w:pPr>
        <w:spacing w:before="360"/>
      </w:pPr>
      <w:r>
        <w:br w:type="page"/>
      </w:r>
    </w:p>
    <w:p>
      <w:pPr>
        <w:pStyle w:val="apa-header"/>
      </w:pPr>
      <w:r>
        <w:t xml:space="preserve">References</w:t>
      </w:r>
    </w:p>
    <w:p>
      <w:pPr>
        <w:pStyle w:val="BodyText"/>
      </w:pPr>
      <w:r>
        <w:rPr>
          <w:i/>
          <w:iCs/>
        </w:rPr>
        <w:t xml:space="preserve">Delete this and paste references list here.</w:t>
      </w:r>
    </w:p>
    <w:bookmarkEnd w:id="21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•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◦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▪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•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◦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▪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•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◦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▪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numFmt w:val="bullet"/>
      <w:lvlText w:val=" 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numFmt w:val="bullet"/>
      <w:lvlText w:val=" 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numFmt w:val="bullet"/>
      <w:lvlText w:val=" 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numFmt w:val="bullet"/>
      <w:lvlText w:val=" 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numFmt w:val="bullet"/>
      <w:lvlText w:val=" 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numFmt w:val="bullet"/>
      <w:lvlText w:val=" 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numFmt w:val="bullet"/>
      <w:lvlText w:val=" 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numFmt w:val="bullet"/>
      <w:lvlText w:val=" 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asciiTheme="minorHAnsi" w:cs="Arial" w:cstheme="minorBidi" w:eastAsia="Arial" w:eastAsiaTheme="minorHAnsi" w:hAnsi="Arial" w:hAnsiTheme="minorHAnsi"/>
        <w:kern w:val="2"/>
        <w:sz w:val="23"/>
        <w:szCs w:val="23"/>
        <w:lang w:bidi="ar-SA" w:eastAsia="en-US" w:val="en-US"/>
        <w14:ligatures w14:val="standardContextual"/>
        <w:color w:val="222222"/>
      </w:rPr>
    </w:rPrDefault>
    <w:pPrDefault>
      <w:pPr>
        <w:spacing w:after="160" w:before="0" w:line="30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  <w:pPr>
      <w:spacing w:after="160" w:before="0" w:line="300" w:lineRule="auto"/>
      <w:widowControl/>
    </w:pPr>
    <w:rPr>
      <w:rFonts w:ascii="Arial" w:cs="Arial" w:eastAsia="Arial" w:hAnsi="Arial"/>
      <w:sz w:val="23"/>
      <w:szCs w:val="23"/>
      <w:color w:val="2222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200" w:before="360" w:line="300" w:lineRule="auto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140" w:before="300" w:line="300" w:lineRule="auto"/>
      <w:outlineLvl w:val="1"/>
      <w:keepNext/>
      <w:keepLines/>
    </w:pPr>
    <w:rPr>
      <w:rFonts w:ascii="Arial" w:cs="Arial" w:cstheme="majorBidi" w:eastAsia="Arial" w:eastAsiaTheme="majorEastAsia" w:hAnsi="Arial"/>
      <w:b/>
      <w:color w:themeColor="text1" w:val="1A1A1A"/>
      <w:sz w:val="30"/>
      <w:szCs w:val="30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120" w:before="240" w:line="288" w:lineRule="auto"/>
      <w:outlineLvl w:val="2"/>
      <w:keepNext/>
      <w:keepLines/>
    </w:pPr>
    <w:rPr>
      <w:rFonts w:ascii="Arial" w:cs="Arial" w:eastAsia="Arial" w:hAnsi="Arial"/>
      <w:color w:themeColor="text1" w:val="333333"/>
      <w:sz w:val="26"/>
      <w:szCs w:val="26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00" w:before="0" w:line="288" w:lineRule="auto"/>
      <w:contextualSpacing/>
      <w:jc w:val="center"/>
      <w:keepNext/>
      <w:keepLines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after="260" w:before="0" w:line="288" w:lineRule="auto"/>
      <w:keepNext/>
      <w:keepLines/>
    </w:pPr>
    <w:rPr>
      <w:rFonts w:ascii="Arial" w:asciiTheme="majorHAnsi" w:cs="Arial" w:cstheme="majorBidi" w:eastAsia="Arial" w:eastAsiaTheme="majorEastAsia" w:hAnsi="Arial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  <w:spacing w:after="120" w:before="0" w:line="288" w:lineRule="auto"/>
    </w:pPr>
    <w:rPr>
      <w:rFonts w:ascii="Arial" w:cs="Arial" w:eastAsia="Arial" w:hAnsi="Arial"/>
      <w:sz w:val="23"/>
      <w:szCs w:val="23"/>
      <w:color w:val="222222"/>
    </w:r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7F7F7" w:val="clear"/>
      <w:wordWrap w:val="1"/>
      <w:spacing w:after="160" w:before="120" w:line="264" w:lineRule="auto"/>
      <w:ind w:left="160" w:right="160"/>
      <w:pBdr>
        <w:left w:color="C8102E" w:space="12" w:sz="14" w:val="single"/>
        <w:top w:color="D9D9D9" w:space="6" w:sz="4" w:val="single"/>
        <w:bottom w:color="D9D9D9" w:space="6" w:sz="4" w:val="single"/>
        <w:right w:color="D9D9D9" w:space="6" w:sz="4" w:val="single"/>
      </w:pBdr>
    </w:pPr>
    <w:rPr>
      <w:rFonts w:ascii="Courier New" w:cs="Courier New" w:eastAsia="Courier New" w:hAnsi="Courier New"/>
      <w:sz w:val="19"/>
      <w:szCs w:val="19"/>
      <w:color w:val="1F2937"/>
    </w:rPr>
  </w:style>
  <w:style w:customStyle="1" w:styleId="KeywordTok" w:type="character">
    <w:name w:val="Keyword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DataTypeTok" w:type="character">
    <w:name w:val="DataType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DecValTok" w:type="character">
    <w:name w:val="DecVal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BaseNTok" w:type="character">
    <w:name w:val="BaseN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FloatTok" w:type="character">
    <w:name w:val="Float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ConstantTok" w:type="character">
    <w:name w:val="ConstantTok"/>
    <w:rPr>
      <w:rFonts w:ascii="Courier New" w:cs="Courier New" w:eastAsia="Courier New" w:hAnsi="Courier New"/>
      <w:color w:val="8F5902"/>
      <w:shd w:color="auto" w:fill="F7F7F7" w:val="clear"/>
      <w:sz w:val="19"/>
      <w:szCs w:val="19"/>
    </w:rPr>
  </w:style>
  <w:style w:customStyle="1" w:styleId="CharTok" w:type="character">
    <w:name w:val="CharTok"/>
    <w:rsid w:val="008B5ADE"/>
    <w:rPr>
      <w:rFonts w:ascii="Courier New" w:asciiTheme="minorHAnsi" w:cs="Courier New" w:eastAsia="Courier New" w:hAnsi="Courier New" w:hAnsiTheme="minorHAnsi"/>
      <w:color w:val="20794D"/>
      <w:shd w:color="auto" w:fill="F7F7F7" w:val="clear"/>
      <w:sz w:val="19"/>
      <w:szCs w:val="19"/>
    </w:rPr>
  </w:style>
  <w:style w:customStyle="1" w:styleId="SpecialCharTok" w:type="character">
    <w:name w:val="SpecialCha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StringTok" w:type="character">
    <w:name w:val="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VerbatimStringTok" w:type="character">
    <w:name w:val="Verbatim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SpecialStringTok" w:type="character">
    <w:name w:val="Special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ImportTok" w:type="character">
    <w:name w:val="ImportTok"/>
    <w:rPr>
      <w:rFonts w:ascii="Courier New" w:cs="Courier New" w:eastAsia="Courier New" w:hAnsi="Courier New"/>
      <w:color w:val="00769E"/>
      <w:shd w:color="auto" w:fill="F7F7F7" w:val="clear"/>
      <w:sz w:val="19"/>
      <w:szCs w:val="19"/>
    </w:rPr>
  </w:style>
  <w:style w:customStyle="1" w:styleId="CommentTok" w:type="character">
    <w:name w:val="Comment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DocumentationTok" w:type="character">
    <w:name w:val="DocumentationTok"/>
    <w:rsid w:val="008B5ADE"/>
    <w:rPr>
      <w:rFonts w:ascii="Courier New" w:asciiTheme="minorHAnsi" w:cs="Courier New" w:eastAsia="Courier New" w:hAnsi="Courier New" w:hAnsiTheme="minorHAnsi"/>
      <w:i/>
      <w:color w:val="5E5E5E"/>
      <w:shd w:color="auto" w:fill="F7F7F7" w:val="clear"/>
      <w:sz w:val="19"/>
      <w:szCs w:val="19"/>
    </w:rPr>
  </w:style>
  <w:style w:customStyle="1" w:styleId="AnnotationTok" w:type="character">
    <w:name w:val="Annot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CommentVarTok" w:type="character">
    <w:name w:val="CommentVar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OtherTok" w:type="character">
    <w:name w:val="Oth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FunctionTok" w:type="character">
    <w:name w:val="FunctionTok"/>
    <w:rPr>
      <w:rFonts w:ascii="Courier New" w:cs="Courier New" w:eastAsia="Courier New" w:hAnsi="Courier New"/>
      <w:color w:val="4758AB"/>
      <w:shd w:color="auto" w:fill="F7F7F7" w:val="clear"/>
      <w:sz w:val="19"/>
      <w:szCs w:val="19"/>
    </w:rPr>
  </w:style>
  <w:style w:customStyle="1" w:styleId="VariableTok" w:type="character">
    <w:name w:val="VariableTok"/>
    <w:rPr>
      <w:rFonts w:ascii="Courier New" w:cs="Courier New" w:eastAsia="Courier New" w:hAnsi="Courier New"/>
      <w:color w:val="111111"/>
      <w:shd w:color="auto" w:fill="F7F7F7" w:val="clear"/>
      <w:sz w:val="19"/>
      <w:szCs w:val="19"/>
    </w:rPr>
  </w:style>
  <w:style w:customStyle="1" w:styleId="ControlFlowTok" w:type="character">
    <w:name w:val="ControlFlow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OperatorTok" w:type="character">
    <w:name w:val="Operato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BuiltInTok" w:type="character">
    <w:name w:val="BuiltInTok"/>
    <w:rsid w:val="008B5ADE"/>
    <w:rPr>
      <w:rFonts w:ascii="Courier New" w:asciiTheme="minorHAnsi" w:cs="Courier New" w:eastAsia="Courier New" w:hAnsi="Courier New" w:hAnsiTheme="minorHAnsi"/>
      <w:color w:val="003B4F"/>
      <w:shd w:color="auto" w:fill="F7F7F7" w:val="clear"/>
      <w:sz w:val="19"/>
      <w:szCs w:val="19"/>
    </w:rPr>
  </w:style>
  <w:style w:customStyle="1" w:styleId="ExtensionTok" w:type="character">
    <w:name w:val="Extension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PreprocessorTok" w:type="character">
    <w:name w:val="Preprocess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AttributeTok" w:type="character">
    <w:name w:val="AttributeTok"/>
    <w:qFormat/>
    <w:rsid w:val="008B5ADE"/>
    <w:rPr>
      <w:rFonts w:ascii="Courier New" w:asciiTheme="minorHAnsi" w:cs="Courier New" w:eastAsia="Courier New" w:hAnsi="Courier New" w:hAnsiTheme="minorHAnsi"/>
      <w:color w:val="657422"/>
      <w:shd w:color="auto" w:fill="F7F7F7" w:val="clear"/>
      <w:sz w:val="19"/>
      <w:szCs w:val="19"/>
    </w:rPr>
  </w:style>
  <w:style w:customStyle="1" w:styleId="RegionMarkerTok" w:type="character">
    <w:name w:val="RegionMark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InformationTok" w:type="character">
    <w:name w:val="Inform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WarningTok" w:type="character">
    <w:name w:val="Warning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AlertTok" w:type="character">
    <w:name w:val="AlertTok"/>
    <w:qFormat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ErrorTok" w:type="character">
    <w:name w:val="Err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NormalTok" w:type="character">
    <w:name w:val="Normal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cs="Arial" w:eastAsia="Arial" w:hAnsi="Arial"/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60" w:before="0" w:line="300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Courier New" w:cs="Courier New" w:eastAsia="Courier New" w:hAnsi="Courier New"/>
      <w:shd w:color="auto" w:fill="F1F3F5" w:val="clear"/>
      <w:sz w:val="20"/>
      <w:szCs w:val="20"/>
      <w:color w:val="1F2937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160" w:before="0" w:line="300" w:lineRule="auto"/>
    </w:pPr>
    <w:rPr>
      <w:rFonts w:ascii="Arial" w:cs="Arial" w:eastAsia="Arial" w:hAnsi="Arial"/>
      <w:sz w:val="23"/>
      <w:szCs w:val="23"/>
      <w:color w:val="222222"/>
    </w:r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120" w:before="0" w:line="288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pBdr>
        <w:top w:color="B7B7B7" w:space="12" w:sz="6" w:val="single"/>
        <w:left w:color="C8102E" w:space="12" w:sz="14" w:val="single"/>
        <w:bottom w:color="B7B7B7" w:space="12" w:sz="6" w:val="single"/>
        <w:right w:color="B7B7B7" w:space="12" w:sz="6" w:val="single"/>
      </w:pBdr>
      <w:ind w:left="240" w:right="240"/>
      <w:spacing w:after="360" w:before="180" w:line="300" w:lineRule="auto"/>
      <w:widowControl/>
      <w:shd w:color="auto" w:fill="F7F7F7" w:val="clear"/>
    </w:pPr>
    <w:rPr>
      <w:rFonts w:ascii="Arial" w:cs="Arial" w:eastAsia="Arial" w:hAnsi="Arial"/>
      <w:sz w:val="23"/>
      <w:szCs w:val="23"/>
      <w:color w:val="2222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0" w:right="0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="Arial" w:asciiTheme="minorHAnsi" w:cs="Arial" w:eastAsia="Arial" w:hAnsi="Arial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</dc:title>
  <dc:creator/>
  <dc:language>en-US</dc:language>
  <cp:keywords/>
  <dcterms:created xsi:type="dcterms:W3CDTF">2026-09-10T19:09:49Z</dcterms:created>
  <dcterms:modified xsi:type="dcterms:W3CDTF">2026-09-10T19:09:49Z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hide_answers">
    <vt:lpwstr>True</vt:lpwstr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rams">
    <vt:lpwstr/>
  </property>
  <property fmtid="{D5CDD505-2E9C-101B-9397-08002B2CF9AE}" pid="9" name="revealjs-plugins">
    <vt:lpwstr/>
  </property>
  <property fmtid="{D5CDD505-2E9C-101B-9397-08002B2CF9AE}" pid="10" name="sentinel-guide-path">
    <vt:lpwstr>includes/generated/sentinel/lab01.qmd</vt:lpwstr>
  </property>
  <property fmtid="{D5CDD505-2E9C-101B-9397-08002B2CF9AE}" pid="11" name="sentinel-revision">
    <vt:lpwstr>1</vt:lpwstr>
  </property>
  <property fmtid="{D5CDD505-2E9C-101B-9397-08002B2CF9AE}" pid="12" name="sentinel-seed">
    <vt:lpwstr>4747</vt:lpwstr>
  </property>
  <property fmtid="{D5CDD505-2E9C-101B-9397-08002B2CF9AE}" pid="13" name="sentinel-worksheet-id">
    <vt:lpwstr>lab01</vt:lpwstr>
  </property>
  <property fmtid="{D5CDD505-2E9C-101B-9397-08002B2CF9AE}" pid="14" name="sentinel-write-guide">
    <vt:lpwstr>False</vt:lpwstr>
  </property>
  <property fmtid="{D5CDD505-2E9C-101B-9397-08002B2CF9AE}" pid="15" name="subtitle">
    <vt:lpwstr>Formatting APA References with Zotero</vt:lpwstr>
  </property>
  <property fmtid="{D5CDD505-2E9C-101B-9397-08002B2CF9AE}" pid="16" name="toc-title">
    <vt:lpwstr>Table of contents</vt:lpwstr>
  </property>
</Properties>
</file>