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1159B" w14:textId="2D4C6BD9" w:rsidR="000824EA" w:rsidRDefault="000824EA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</w:p>
    <w:p w14:paraId="0D76A2C9" w14:textId="1144356F" w:rsidR="00CF0E8F" w:rsidRDefault="009B4A60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Calibri" w:eastAsia="Times New Roman" w:hAnsi="Calibri" w:cs="Calibri"/>
          <w:noProof/>
          <w:color w:val="201F1E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D140D" wp14:editId="48A74A12">
                <wp:simplePos x="0" y="0"/>
                <wp:positionH relativeFrom="column">
                  <wp:posOffset>664549</wp:posOffset>
                </wp:positionH>
                <wp:positionV relativeFrom="paragraph">
                  <wp:posOffset>490088</wp:posOffset>
                </wp:positionV>
                <wp:extent cx="1530036" cy="1493671"/>
                <wp:effectExtent l="25400" t="0" r="19685" b="3048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0036" cy="1493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EFE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2.35pt;margin-top:38.6pt;width:120.5pt;height:117.6pt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  <w:r w:rsidR="00CF0E8F"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For next week’s lab, I’ve </w:t>
      </w:r>
      <w:r w:rsidR="000824EA">
        <w:rPr>
          <w:rFonts w:ascii="Calibri" w:eastAsia="Times New Roman" w:hAnsi="Calibri" w:cs="Calibri"/>
          <w:color w:val="201F1E"/>
          <w:sz w:val="22"/>
          <w:szCs w:val="22"/>
        </w:rPr>
        <w:t xml:space="preserve">(referring Erica </w:t>
      </w:r>
      <w:proofErr w:type="spellStart"/>
      <w:r w:rsidR="000824EA">
        <w:rPr>
          <w:rFonts w:ascii="Calibri" w:eastAsia="Times New Roman" w:hAnsi="Calibri" w:cs="Calibri"/>
          <w:color w:val="201F1E"/>
          <w:sz w:val="22"/>
          <w:szCs w:val="22"/>
        </w:rPr>
        <w:t>DeFrain</w:t>
      </w:r>
      <w:proofErr w:type="spellEnd"/>
      <w:r w:rsidR="000824EA">
        <w:rPr>
          <w:rFonts w:ascii="Calibri" w:eastAsia="Times New Roman" w:hAnsi="Calibri" w:cs="Calibri"/>
          <w:color w:val="201F1E"/>
          <w:sz w:val="22"/>
          <w:szCs w:val="22"/>
        </w:rPr>
        <w:t xml:space="preserve"> f</w:t>
      </w:r>
      <w:r w:rsidR="001F4DBF">
        <w:rPr>
          <w:rFonts w:ascii="Calibri" w:eastAsia="Times New Roman" w:hAnsi="Calibri" w:cs="Calibri"/>
          <w:color w:val="201F1E"/>
          <w:sz w:val="22"/>
          <w:szCs w:val="22"/>
        </w:rPr>
        <w:t xml:space="preserve">rom UNL Libraries) </w:t>
      </w:r>
      <w:r w:rsidR="00CF0E8F" w:rsidRPr="00CF0E8F">
        <w:rPr>
          <w:rFonts w:ascii="Calibri" w:eastAsia="Times New Roman" w:hAnsi="Calibri" w:cs="Calibri"/>
          <w:color w:val="201F1E"/>
          <w:sz w:val="22"/>
          <w:szCs w:val="22"/>
        </w:rPr>
        <w:t>replaced the library tutorial with four links that I’ve added to the </w:t>
      </w:r>
      <w:hyperlink r:id="rId5" w:tgtFrame="_blank" w:history="1">
        <w:r w:rsidR="00CF0E8F" w:rsidRPr="00CF0E8F">
          <w:rPr>
            <w:rFonts w:ascii="Calibri" w:eastAsia="Times New Roman" w:hAnsi="Calibri" w:cs="Calibri"/>
            <w:color w:val="0000FF"/>
            <w:sz w:val="22"/>
            <w:szCs w:val="22"/>
            <w:u w:val="single"/>
            <w:bdr w:val="none" w:sz="0" w:space="0" w:color="auto" w:frame="1"/>
          </w:rPr>
          <w:t>PSYC 350 Library Course Guide</w:t>
        </w:r>
      </w:hyperlink>
      <w:r w:rsidR="00CF0E8F" w:rsidRPr="00CF0E8F">
        <w:rPr>
          <w:rFonts w:ascii="Calibri" w:eastAsia="Times New Roman" w:hAnsi="Calibri" w:cs="Calibri"/>
          <w:color w:val="201F1E"/>
          <w:sz w:val="22"/>
          <w:szCs w:val="22"/>
        </w:rPr>
        <w:t> (this guide is embedded in the Canvas PSYC 350 site, under the UNL Library Resources navigation link</w:t>
      </w:r>
      <w:r w:rsidR="00CF0E8F">
        <w:rPr>
          <w:rFonts w:ascii="Calibri" w:eastAsia="Times New Roman" w:hAnsi="Calibri" w:cs="Calibri"/>
          <w:color w:val="201F1E"/>
          <w:sz w:val="22"/>
          <w:szCs w:val="22"/>
        </w:rPr>
        <w:t>-in the Menu off to the left of the Canvas Course Window</w:t>
      </w:r>
      <w:r w:rsidR="0001503B">
        <w:rPr>
          <w:rFonts w:ascii="Calibri" w:eastAsia="Times New Roman" w:hAnsi="Calibri" w:cs="Calibri"/>
          <w:color w:val="201F1E"/>
          <w:sz w:val="22"/>
          <w:szCs w:val="22"/>
        </w:rPr>
        <w:t>- it appears lower for section 250 (below “</w:t>
      </w:r>
      <w:proofErr w:type="spellStart"/>
      <w:r w:rsidR="0001503B">
        <w:rPr>
          <w:rFonts w:ascii="Calibri" w:eastAsia="Times New Roman" w:hAnsi="Calibri" w:cs="Calibri"/>
          <w:color w:val="201F1E"/>
          <w:sz w:val="22"/>
          <w:szCs w:val="22"/>
        </w:rPr>
        <w:t>respondus</w:t>
      </w:r>
      <w:proofErr w:type="spellEnd"/>
      <w:r w:rsidR="0001503B">
        <w:rPr>
          <w:rFonts w:ascii="Calibri" w:eastAsia="Times New Roman" w:hAnsi="Calibri" w:cs="Calibri"/>
          <w:color w:val="201F1E"/>
          <w:sz w:val="22"/>
          <w:szCs w:val="22"/>
        </w:rPr>
        <w:t>”), but it’s there</w:t>
      </w:r>
      <w:r w:rsidR="00CF0E8F"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). </w:t>
      </w:r>
      <w:r w:rsidR="000824EA">
        <w:rPr>
          <w:rFonts w:ascii="Calibri" w:eastAsia="Times New Roman" w:hAnsi="Calibri" w:cs="Calibri"/>
          <w:color w:val="201F1E"/>
          <w:sz w:val="22"/>
          <w:szCs w:val="22"/>
        </w:rPr>
        <w:t>I also have a direct link to this site within the Lab Schedule, so all the materials needed for this lab are still located within the schedule.</w:t>
      </w:r>
    </w:p>
    <w:p w14:paraId="5B0970C3" w14:textId="60D9A72A" w:rsidR="00CF0E8F" w:rsidRDefault="009B4A60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Calibri" w:eastAsia="Times New Roman" w:hAnsi="Calibri" w:cs="Calibri"/>
          <w:noProof/>
          <w:color w:val="201F1E"/>
          <w:sz w:val="22"/>
          <w:szCs w:val="22"/>
        </w:rPr>
        <w:drawing>
          <wp:inline distT="0" distB="0" distL="0" distR="0" wp14:anchorId="18EEEF92" wp14:editId="58879916">
            <wp:extent cx="5943600" cy="3807460"/>
            <wp:effectExtent l="0" t="0" r="0" b="2540"/>
            <wp:docPr id="1" name="Picture 1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websit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09FD" w14:textId="77777777" w:rsidR="00CF0E8F" w:rsidRDefault="00CF0E8F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</w:p>
    <w:p w14:paraId="2DB21BEE" w14:textId="77777777" w:rsidR="00CF0E8F" w:rsidRDefault="00CF0E8F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</w:p>
    <w:p w14:paraId="3397DCD3" w14:textId="77777777" w:rsidR="00CF0E8F" w:rsidRDefault="00CF0E8F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</w:p>
    <w:p w14:paraId="2B2F6BD6" w14:textId="24E656AC" w:rsidR="00CF0E8F" w:rsidRPr="00CF0E8F" w:rsidRDefault="00CF0E8F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These resources should be more relevant and stable for your students, and work together to </w:t>
      </w:r>
      <w:proofErr w:type="gramStart"/>
      <w:r w:rsidRPr="00CF0E8F">
        <w:rPr>
          <w:rFonts w:ascii="Calibri" w:eastAsia="Times New Roman" w:hAnsi="Calibri" w:cs="Calibri"/>
          <w:color w:val="201F1E"/>
          <w:sz w:val="22"/>
          <w:szCs w:val="22"/>
        </w:rPr>
        <w:t>provide an introduction to</w:t>
      </w:r>
      <w:proofErr w:type="gramEnd"/>
      <w:r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 UNL Libraries and give them a better understanding of research tools and skills needed for conducting literature reviews in psychology.</w:t>
      </w:r>
    </w:p>
    <w:p w14:paraId="5548BA65" w14:textId="77777777" w:rsidR="00CF0E8F" w:rsidRPr="00CF0E8F" w:rsidRDefault="00CF0E8F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color w:val="201F1E"/>
          <w:sz w:val="22"/>
          <w:szCs w:val="22"/>
        </w:rPr>
        <w:t> </w:t>
      </w:r>
    </w:p>
    <w:p w14:paraId="6223A3BC" w14:textId="77777777" w:rsidR="00CF0E8F" w:rsidRPr="00CF0E8F" w:rsidRDefault="00CF0E8F" w:rsidP="00CF0E8F">
      <w:pPr>
        <w:shd w:val="clear" w:color="auto" w:fill="FFFFFF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b/>
          <w:bCs/>
          <w:color w:val="201F1E"/>
          <w:sz w:val="22"/>
          <w:szCs w:val="22"/>
        </w:rPr>
        <w:t>Please ask that your students complete all four steps in the top box as they consider their bibliographic research assignment:</w:t>
      </w:r>
    </w:p>
    <w:p w14:paraId="0C4D447B" w14:textId="77777777" w:rsidR="00CF0E8F" w:rsidRPr="00CF0E8F" w:rsidRDefault="00000000" w:rsidP="00CF0E8F">
      <w:pPr>
        <w:numPr>
          <w:ilvl w:val="0"/>
          <w:numId w:val="1"/>
        </w:num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hyperlink r:id="rId7" w:tgtFrame="_blank" w:history="1">
        <w:r w:rsidR="00CF0E8F" w:rsidRPr="00CF0E8F">
          <w:rPr>
            <w:rFonts w:ascii="Calibri" w:eastAsia="Times New Roman" w:hAnsi="Calibri" w:cs="Calibri"/>
            <w:color w:val="0000FF"/>
            <w:sz w:val="22"/>
            <w:szCs w:val="22"/>
            <w:u w:val="single"/>
            <w:bdr w:val="none" w:sz="0" w:space="0" w:color="auto" w:frame="1"/>
          </w:rPr>
          <w:t>Step 1. Welcome to University Libraries [Video]</w:t>
        </w:r>
      </w:hyperlink>
    </w:p>
    <w:p w14:paraId="0B48ECB7" w14:textId="77777777" w:rsidR="00CF0E8F" w:rsidRPr="00CF0E8F" w:rsidRDefault="00CF0E8F" w:rsidP="00CF0E8F">
      <w:p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color w:val="201F1E"/>
          <w:sz w:val="22"/>
          <w:szCs w:val="22"/>
        </w:rPr>
        <w:t>Welcome video highlighting our spaces, resources, and services we offer to the UNL community.</w:t>
      </w:r>
    </w:p>
    <w:p w14:paraId="07ADEDA5" w14:textId="77777777" w:rsidR="00CF0E8F" w:rsidRPr="00CF0E8F" w:rsidRDefault="00000000" w:rsidP="00CF0E8F">
      <w:pPr>
        <w:numPr>
          <w:ilvl w:val="0"/>
          <w:numId w:val="2"/>
        </w:num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hyperlink r:id="rId8" w:tgtFrame="_blank" w:history="1">
        <w:r w:rsidR="00CF0E8F" w:rsidRPr="00CF0E8F">
          <w:rPr>
            <w:rFonts w:ascii="Calibri" w:eastAsia="Times New Roman" w:hAnsi="Calibri" w:cs="Calibri"/>
            <w:color w:val="0000FF"/>
            <w:sz w:val="22"/>
            <w:szCs w:val="22"/>
            <w:u w:val="single"/>
            <w:bdr w:val="none" w:sz="0" w:space="0" w:color="auto" w:frame="1"/>
          </w:rPr>
          <w:t>Step 2. Create your interlibrary loan (ILL) account</w:t>
        </w:r>
      </w:hyperlink>
    </w:p>
    <w:p w14:paraId="36827928" w14:textId="77777777" w:rsidR="00CF0E8F" w:rsidRPr="00CF0E8F" w:rsidRDefault="00CF0E8F" w:rsidP="00CF0E8F">
      <w:p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This service is free for </w:t>
      </w:r>
      <w:proofErr w:type="gramStart"/>
      <w:r w:rsidRPr="00CF0E8F">
        <w:rPr>
          <w:rFonts w:ascii="Calibri" w:eastAsia="Times New Roman" w:hAnsi="Calibri" w:cs="Calibri"/>
          <w:color w:val="201F1E"/>
          <w:sz w:val="22"/>
          <w:szCs w:val="22"/>
        </w:rPr>
        <w:t>students, and</w:t>
      </w:r>
      <w:proofErr w:type="gramEnd"/>
      <w:r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 enables you to request delivery of materials from all around the world.</w:t>
      </w:r>
    </w:p>
    <w:p w14:paraId="466EBF6F" w14:textId="77777777" w:rsidR="00CF0E8F" w:rsidRPr="00CF0E8F" w:rsidRDefault="00000000" w:rsidP="00CF0E8F">
      <w:pPr>
        <w:numPr>
          <w:ilvl w:val="0"/>
          <w:numId w:val="3"/>
        </w:num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hyperlink r:id="rId9" w:tgtFrame="_blank" w:history="1">
        <w:r w:rsidR="00CF0E8F" w:rsidRPr="00CF0E8F">
          <w:rPr>
            <w:rFonts w:ascii="Calibri" w:eastAsia="Times New Roman" w:hAnsi="Calibri" w:cs="Calibri"/>
            <w:color w:val="0000FF"/>
            <w:sz w:val="22"/>
            <w:szCs w:val="22"/>
            <w:u w:val="single"/>
            <w:bdr w:val="none" w:sz="0" w:space="0" w:color="auto" w:frame="1"/>
          </w:rPr>
          <w:t>Step 3. Learn how to use APA PsycINFO effectively [Video]</w:t>
        </w:r>
      </w:hyperlink>
    </w:p>
    <w:p w14:paraId="21B2DF3E" w14:textId="77777777" w:rsidR="00CF0E8F" w:rsidRPr="00CF0E8F" w:rsidRDefault="00CF0E8F" w:rsidP="00CF0E8F">
      <w:p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Conducted by APA training staff, this recording shows how to use APA </w:t>
      </w:r>
      <w:proofErr w:type="spellStart"/>
      <w:r w:rsidRPr="00CF0E8F">
        <w:rPr>
          <w:rFonts w:ascii="Calibri" w:eastAsia="Times New Roman" w:hAnsi="Calibri" w:cs="Calibri"/>
          <w:color w:val="201F1E"/>
          <w:sz w:val="22"/>
          <w:szCs w:val="22"/>
        </w:rPr>
        <w:t>PsycInfo</w:t>
      </w:r>
      <w:proofErr w:type="spellEnd"/>
      <w:r w:rsidRPr="00CF0E8F">
        <w:rPr>
          <w:rFonts w:ascii="Calibri" w:eastAsia="Times New Roman" w:hAnsi="Calibri" w:cs="Calibri"/>
          <w:color w:val="201F1E"/>
          <w:sz w:val="22"/>
          <w:szCs w:val="22"/>
        </w:rPr>
        <w:t xml:space="preserve"> to target your search of the behavioral sciences literature.</w:t>
      </w:r>
    </w:p>
    <w:p w14:paraId="662AFFCC" w14:textId="77777777" w:rsidR="00CF0E8F" w:rsidRPr="00CF0E8F" w:rsidRDefault="00000000" w:rsidP="00CF0E8F">
      <w:pPr>
        <w:numPr>
          <w:ilvl w:val="0"/>
          <w:numId w:val="4"/>
        </w:num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hyperlink r:id="rId10" w:tgtFrame="_blank" w:history="1">
        <w:r w:rsidR="00CF0E8F" w:rsidRPr="00CF0E8F">
          <w:rPr>
            <w:rFonts w:ascii="Calibri" w:eastAsia="Times New Roman" w:hAnsi="Calibri" w:cs="Calibri"/>
            <w:color w:val="0000FF"/>
            <w:sz w:val="22"/>
            <w:szCs w:val="22"/>
            <w:u w:val="single"/>
            <w:bdr w:val="none" w:sz="0" w:space="0" w:color="auto" w:frame="1"/>
          </w:rPr>
          <w:t>Step 4. Learn tips for conducting an effective literature review [Video]</w:t>
        </w:r>
      </w:hyperlink>
    </w:p>
    <w:p w14:paraId="1AA430BE" w14:textId="77777777" w:rsidR="00CF0E8F" w:rsidRPr="00CF0E8F" w:rsidRDefault="00CF0E8F" w:rsidP="00CF0E8F">
      <w:pPr>
        <w:shd w:val="clear" w:color="auto" w:fill="FFFFFF"/>
        <w:ind w:left="1440"/>
        <w:textAlignment w:val="baseline"/>
        <w:rPr>
          <w:rFonts w:ascii="Calibri" w:eastAsia="Times New Roman" w:hAnsi="Calibri" w:cs="Calibri"/>
          <w:color w:val="201F1E"/>
          <w:sz w:val="22"/>
          <w:szCs w:val="22"/>
        </w:rPr>
      </w:pPr>
      <w:r w:rsidRPr="00CF0E8F">
        <w:rPr>
          <w:rFonts w:ascii="Calibri" w:eastAsia="Times New Roman" w:hAnsi="Calibri" w:cs="Calibri"/>
          <w:color w:val="201F1E"/>
          <w:sz w:val="22"/>
          <w:szCs w:val="22"/>
        </w:rPr>
        <w:t>In this short video, a research psychologist outlines the purpose of conducting literature reviews and discusses how to create a literature review sketch.</w:t>
      </w:r>
    </w:p>
    <w:p w14:paraId="665FBD10" w14:textId="2BDAD004" w:rsidR="00C31C83" w:rsidRDefault="000824EA">
      <w:pPr>
        <w:rPr>
          <w:b/>
          <w:bCs/>
        </w:rPr>
      </w:pPr>
      <w:r>
        <w:rPr>
          <w:b/>
          <w:bCs/>
        </w:rPr>
        <w:t xml:space="preserve">Note: </w:t>
      </w:r>
      <w:proofErr w:type="gramStart"/>
      <w:r>
        <w:rPr>
          <w:b/>
          <w:bCs/>
        </w:rPr>
        <w:t>In order for</w:t>
      </w:r>
      <w:proofErr w:type="gramEnd"/>
      <w:r>
        <w:rPr>
          <w:b/>
          <w:bCs/>
        </w:rPr>
        <w:t xml:space="preserve"> you to be able to walk students through these links, Erica also made a </w:t>
      </w:r>
      <w:proofErr w:type="spellStart"/>
      <w:r>
        <w:rPr>
          <w:b/>
          <w:bCs/>
        </w:rPr>
        <w:t>powerpoint</w:t>
      </w:r>
      <w:proofErr w:type="spellEnd"/>
      <w:r>
        <w:rPr>
          <w:b/>
          <w:bCs/>
        </w:rPr>
        <w:t xml:space="preserve"> presentation, located here: (I will upload this link into the Lab Schedule so students, and you can access from there during your lab)</w:t>
      </w:r>
    </w:p>
    <w:p w14:paraId="707B79ED" w14:textId="77777777" w:rsidR="000824EA" w:rsidRDefault="000824EA" w:rsidP="000824EA">
      <w:hyperlink r:id="rId11" w:tgtFrame="_blank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https://go.unl.edu/psyc350library</w:t>
        </w:r>
      </w:hyperlink>
    </w:p>
    <w:p w14:paraId="33A70B1F" w14:textId="5C1A904F" w:rsidR="000824EA" w:rsidRDefault="000824EA">
      <w:pPr>
        <w:rPr>
          <w:b/>
          <w:bCs/>
        </w:rPr>
      </w:pPr>
      <w:r>
        <w:rPr>
          <w:b/>
          <w:bCs/>
        </w:rPr>
        <w:t>PLEASE GO THROUGH THESE SLIDES BEFORE WE MEET ON TUESDAY AND BRING QUESTIONS!</w:t>
      </w:r>
    </w:p>
    <w:p w14:paraId="021F071E" w14:textId="0CD26B42" w:rsidR="000824EA" w:rsidRPr="000824EA" w:rsidRDefault="000824EA">
      <w:r>
        <w:t>We’ll cover lab 2 (this lab) and lab 3 next Tuesday.</w:t>
      </w:r>
    </w:p>
    <w:sectPr w:rsidR="000824EA" w:rsidRPr="00082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34016"/>
    <w:multiLevelType w:val="multilevel"/>
    <w:tmpl w:val="840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6A5A7E"/>
    <w:multiLevelType w:val="multilevel"/>
    <w:tmpl w:val="C5F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0161B4"/>
    <w:multiLevelType w:val="multilevel"/>
    <w:tmpl w:val="ECF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C35EB0"/>
    <w:multiLevelType w:val="multilevel"/>
    <w:tmpl w:val="8A5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9912071">
    <w:abstractNumId w:val="0"/>
  </w:num>
  <w:num w:numId="2" w16cid:durableId="214511491">
    <w:abstractNumId w:val="2"/>
  </w:num>
  <w:num w:numId="3" w16cid:durableId="1787383754">
    <w:abstractNumId w:val="3"/>
  </w:num>
  <w:num w:numId="4" w16cid:durableId="1260332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D4"/>
    <w:rsid w:val="0001503B"/>
    <w:rsid w:val="000824EA"/>
    <w:rsid w:val="000D61D8"/>
    <w:rsid w:val="001F4DBF"/>
    <w:rsid w:val="006137A3"/>
    <w:rsid w:val="009B4A60"/>
    <w:rsid w:val="00A05CD4"/>
    <w:rsid w:val="00C31C83"/>
    <w:rsid w:val="00CF0E8F"/>
    <w:rsid w:val="00FB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DF1A"/>
  <w15:chartTrackingRefBased/>
  <w15:docId w15:val="{1737235D-1697-A740-94ED-ACEA056A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0E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F0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l.illiad.oclc.org/illiad/illiad.dll?Action%3D10&amp;Form%3D7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ahub.unl.edu/media/1362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o.unl.edu/psyc350library" TargetMode="External"/><Relationship Id="rId5" Type="http://schemas.openxmlformats.org/officeDocument/2006/relationships/hyperlink" Target="https://unl.libguides.com/psyc350" TargetMode="External"/><Relationship Id="rId10" Type="http://schemas.openxmlformats.org/officeDocument/2006/relationships/hyperlink" Target="https://methods-sagepub-com.libproxy.unl.edu/video/how-to-conduct-an-effective-literature-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ayTdWXISWQ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Williamson</dc:creator>
  <cp:keywords/>
  <dc:description/>
  <cp:lastModifiedBy>Manda Williamson</cp:lastModifiedBy>
  <cp:revision>3</cp:revision>
  <dcterms:created xsi:type="dcterms:W3CDTF">2022-08-25T14:22:00Z</dcterms:created>
  <dcterms:modified xsi:type="dcterms:W3CDTF">2022-08-25T14:39:00Z</dcterms:modified>
</cp:coreProperties>
</file>