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A  (1번배)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A = 1번배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A(1번배, T200 ×2)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1.66 × 0.57 × 0.38 m (스러스터·러더 포함)</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A 의 역할: ____ (예: 2기 추진 — 완주형, 시험 데이터 축적).</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A (1번배)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 (09-28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0.57 (스러스터·러더 포함)</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0.38 (선체 0.17 + 스러스터 0.11 + 러더 0.10)</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y=±220mm, 축 선저 아래 ≥50mm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(팀 보유), 갑판 아래. ⚠️ 선체 깊이가 줄자 17 cm 면 박스 200 이 약 3 cm 돌출(배치 문서는 설계 28 cm 로 "들어감")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96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선미 트랜섬). 작년(2025)은 쌍동선 + 중앙 킬, 1.05 × 0.55 × 0.24 m, 23.2 kg, 흘수 0.13 m 였다. 올해 길이를 1.66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1번배는 1000 mm 축소 모델 ×1.66 스케일)</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1번배 선형 — STL 위에서 본 표면 높이 (STL 1000 mm ×1.66)</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0.73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0.77</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1번배(2기): 흘수 약 74mm 에 프로펠러 Ø76 이므로 선저 직부착은 h/D 0.96 으로 환기(추력 상실). 축을 선저 아래 50mm 내려 h/D 1.6 확보. 폭 한계로 y=±220mm.</w:t>
      </w:r>
    </w:p>
    <w:p>
      <w:pPr>
        <w:spacing w:after="60" w:line="290"/>
        <w:ind w:left="360" w:hanging="240"/>
      </w:pPr>
      <w:r>
        <w:rPr>
          <w:rFonts w:ascii="Malgun Gothic" w:cs="Malgun Gothic" w:eastAsia="Malgun Gothic" w:hAnsi="Malgun Gothic"/>
          <w:sz w:val="20"/>
          <w:szCs w:val="20"/>
        </w:rPr>
        <w:t xml:space="preserve">•  2기 구성은 선미 좌우 차동만으로 조향한다. 요 모멘트 N = y·T, y=220mm 기준 요레이트는 2번배 4기의 약 77% 수준(스러스터_배치_해석 §2).</w:t>
      </w:r>
    </w:p>
    <w:p>
      <w:pPr>
        <w:spacing w:after="60" w:before="120"/>
        <w:jc w:val="center"/>
      </w:pPr>
      <w:r>
        <w:drawing>
          <wp:inline distT="0" distB="0" distL="0" distR="0">
            <wp:extent cx="5334000" cy="2428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288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1번배 T200 ×2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(팀 보유), 갑판 아래. ⚠️ 선체 깊이가 줄자 17 cm 면 박스 200 이 약 3 cm 돌출(배치 문서는 설계 28 cm 로 "들어감")).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선미 기준 x≈1470 = 선수에서 약 190 mm (갑판 직치).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설계 +27 cm(건현 24 cm 가정, 조건부) — 선체 깊이 17 cm 실측이면 재계산.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1번배 신규 제작 1.66 × 0.57 × 0.38 — 1000 mm 축소 모델 ×1.66 몰드, 선미 트랜섬에 T200 2기 브래킷(축 선저 아래 ≥50 mm), 러더. ⚠️ 선체 깊이 줄자 17 cm vs STL 설계 28 cm — 확인.</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1번배 ____ kg (1.66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내보낸다(측당 ESC 1개).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개체 80BF (약 11.1 Hz / 0.250°)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 각분해능이 개체마다 달라 셀 기반 튜닝값은 배별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C94-M8P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화면 (예비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보정으로 FIXED 시 ±1.5 cm 급.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회피 마스크에는 걸지 않는다(부표 통째 삭제 방지).</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전방 ±60° 에서 2.0 m 안이면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 형상 검사(꼭짓점 4~8·extent·종횡비, require_shape) 또는 solidity(면적/볼록껍질)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 min_solidity 0.7, y_zone 카메라별(틸트 0° D455 / 11° OAK)</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삼각/사각/원/십자</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confirm_window = N 기본(켤 땐 3/5), grace 2.0 s — 10-27 개정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목표 색·형상 유효값 밖 → ERROR + 정지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후보 중 목표 방위에 가장 가까운 구간의 중심을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폭 0.57 → 0.285, 공용값 0.29</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개체별 각분해능 0.223/0.250° 고려</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빨강·초록·파랑·주황·노랑)을 찾는다. 검출기 dock 이 target_color·target_shape 와 일치하는 후보의 방위각만 발행, 유효값 밖이면 ERROR + 발행 정지(임계는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 최적점의 갭 요구(half_width×2 + clearance)는 0.78~0.90 m 에 모인다. 선회 중 유효 폭 W·cosθ + L·sinθ 는 1번배 10° 에서 0.86 m 이므로 1 m 안팎 틈은 9° 이내 정렬이 필요하다 —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 (두 배 각 1대)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 두 배 동일 펌웨어)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1개)를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1번배 회로도 — T200 ×2, 측당 ESC 1기 (tools/circuit_diagram.py, SSF_BOAT=A)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(측당 1개. 3상 배선: 좌 교차(ESC 초↔스러스터 파), 우 색 동일 — CW/CCW 프로펠러 반작용 상쇄, 10-26 저녁 대칭 시험(hold.py 1600) 확정)</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(팀 보유), 갑판 아래. ⚠️ 선체 깊이가 줄자 17 cm 면 박스 200 이 약 3 cm 돌출(배치 문서는 설계 28 cm 로 "들어감"))</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설계 +27 cm(건현 24 cm 가정, 조건부) — 선체 깊이 17 cm 실측이면 재계산. LiDAR 선미 기준 x≈1470 = 선수에서 약 190 mm (갑판 직치),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(팀 보유), 갑판 아래. ⚠️ 선체 깊이가 줄자 17 cm 면 박스 200 이 약 3 cm 돌출(배치 문서는 설계 28 cm 로 "들어감").</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1294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선미 기준 x≈1470 = 선수에서 약 190 mm (갑판 직치).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1번배 갑판 배치 개념 — 방수박스·GPS·마스트·LiDAR·RC 수신기 (치수 설계값 166×55, 깊이 28 — 줄자 0.57 폭·17 깊이와 차이)</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2×약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좌우)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f93d66858b663340c5e065abd721fddda68ea2a.png"/><Relationship Id="rId8" Type="http://schemas.openxmlformats.org/officeDocument/2006/relationships/image" Target="media/4dbb076030f6934ce7f65484d63b15d8c801c18d.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628a501ae279b81b1d52e6e90b51f780510fd6d5.png"/><Relationship Id="rId12" Type="http://schemas.openxmlformats.org/officeDocument/2006/relationships/image" Target="media/11301a5163b110f662ac732cd47a219705858a3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2026-10-27T02:54:15.088Z</dcterms:created>
  <dcterms:modified xsi:type="dcterms:W3CDTF">2026-10-27T02:54:15.088Z</dcterms:modified>
</cp:coreProperties>
</file>

<file path=docProps/custom.xml><?xml version="1.0" encoding="utf-8"?>
<Properties xmlns="http://schemas.openxmlformats.org/officeDocument/2006/custom-properties" xmlns:vt="http://schemas.openxmlformats.org/officeDocument/2006/docPropsVTypes"/>
</file>