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____ (A / B)</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A/B 두 부를 똑같이 내지 말 것 — 작년 동일 보고서 2부는 15위/18위. 1번배(2기 추진·시험 데이터)와 2번배(4기 추진·선수 스러스터 해석)로 Ⅱ-3.3·Ⅱ-5·Ⅲ-6 을 다르게 채운다.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 2번배 1.77 × 0.535 × 0.14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1번배 ____ / 2번배 ____ (예: 속도형 / 완주형).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34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(S.S.F A)</w:t>
            </w:r>
          </w:p>
        </w:tc>
        <w:tc>
          <w:tcPr>
            <w:tcW w:type="dxa" w:w="34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(S.S.F B)</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300 을 좌우로, 뚜껑 15mm 돌출(팀 승인)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2번배는 뾰족한 선수). 작년(2025)은 쌍동선 + 중앙 킬, 1.05 × 0.55 × 0.24 m, 23.2 kg, 흘수 0.13 m 였다. 올해 길이를 1.66 /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73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3695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6957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선체 평면 배치 개념(tools 생성, 치수는 설계값)</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동일</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73mm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2번배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572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7245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T200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선수 끝 물보라 1순위 자리를 피해 선수에서 38% 위치(1번배 한계)에 두고, 진수 후 물보라 도달 높이를 확인한다.</w:t>
      </w:r>
    </w:p>
    <w:p>
      <w:pPr>
        <w:spacing w:after="60" w:line="290"/>
        <w:ind w:left="360" w:hanging="240"/>
      </w:pPr>
      <w:r>
        <w:rPr>
          <w:rFonts w:ascii="Malgun Gothic" w:cs="Malgun Gothic" w:eastAsia="Malgun Gothic" w:hAnsi="Malgun Gothic"/>
          <w:sz w:val="20"/>
          <w:szCs w:val="20"/>
        </w:rPr>
        <w:t xml:space="preserve">•  마스트 회전면은 수면 +13~17cm(2번배 건현 추정).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깊이가 작아 방수박스 뚜껑 15 mm 돌출, 선수 스러스터 2기 관통부.</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 /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(1번배 80BF 0.250° / 2번배 918A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(B) / C94-M8P (A)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(2번배 0.535 도 0.29 이하라 공용)</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 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통합 회로도 2026-10-26 판 (tools/circuit_diagram.py)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2번배 측당 2개)</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2번배는 300 을 좌우로)</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수면 +13~17 cm. LiDAR 는 선수 38% 위치 갑판,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1번배 자유 / 2번배 300 을 좌우.</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1번배 선미에서 1294 mm / 2번배 약 1130 mm. D455 위, OAK 아래, 회전면 수면 +13~17 cm.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선수에서 38%(1번배), 비방수라 선수 끝 회피. RC 수신기 한쪽 현.</w:t>
      </w:r>
    </w:p>
    <w:p>
      <w:pPr>
        <w:spacing w:after="60" w:before="120"/>
        <w:jc w:val="center"/>
      </w:pPr>
      <w:r>
        <w:drawing>
          <wp:inline distT="0" distB="0" distL="0" distR="0">
            <wp:extent cx="5334000" cy="4000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0005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갑판 배치 개념(hull_topmap)</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(1번배)</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(2번배)</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×6 (1번배 2 / 2번배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 + 예비 1</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7fe5e209b003df11c4e5e118fa3b00ccfc1a1e0.png"/><Relationship Id="rId8" Type="http://schemas.openxmlformats.org/officeDocument/2006/relationships/image" Target="media/ca221948b561d19b26fc7ecaa71a4f67d784cc76.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0f8a2407f67006b33e79d7e8d6563c9516d05d09.png"/><Relationship Id="rId12" Type="http://schemas.openxmlformats.org/officeDocument/2006/relationships/image" Target="media/2fc5a9811fa7d432f247137b9c30d43b6ee4a92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2026-10-26T05:05:50.427Z</dcterms:created>
  <dcterms:modified xsi:type="dcterms:W3CDTF">2026-10-26T05:05:50.427Z</dcterms:modified>
</cp:coreProperties>
</file>

<file path=docProps/custom.xml><?xml version="1.0" encoding="utf-8"?>
<Properties xmlns="http://schemas.openxmlformats.org/officeDocument/2006/custom-properties" xmlns:vt="http://schemas.openxmlformats.org/officeDocument/2006/docPropsVTypes"/>
</file>