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1530"/>
        <w:gridCol w:w="2880"/>
      </w:tblGrid>
      <w:tr>
        <w:trPr>
          <w:tblHeader/>
        </w:trP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2번배는 RPLIDAR A3 개체 918A (11.0 Hz / 0.223°)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fdba8eef39aa7ac7db9d7e7bdbbf4465372db8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2026-10-29T07:09:25.692Z</dcterms:created>
  <dcterms:modified xsi:type="dcterms:W3CDTF">2026-10-29T07:09:25.692Z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