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1A">
      <w:pPr>
        <w:pStyle w:val="Title"/>
        <w:jc w:val="center"/>
        <w:rPr/>
      </w:pPr>
      <w:bookmarkStart w:colFirst="0" w:colLast="0" w:name="_gahbgl3fez5c" w:id="6"/>
      <w:bookmarkEnd w:id="6"/>
      <w:r>
        <w:rPr>
          <w:rFonts w:ascii="Arial Unicode MS" w:cs="Arial Unicode MS" w:eastAsia="Arial Unicode MS" w:hAnsi="Arial Unicode MS"/>
          <w:rtl w:val="0"/>
        </w:rPr>
        <w:t xml:space="preserve">세팅 작업 보고서</w:t>
      </w:r>
    </w:p>
    <w:p w:rsidR="00000000" w:rsidDel="00000000" w:rsidP="00000000" w:rsidRDefault="00000000" w:rsidRPr="00000000" w14:paraId="0000001B">
      <w:pPr>
        <w:pStyle w:val="Subtitle"/>
        <w:rPr>
          <w:b w:val="0"/>
          <w:bCs w:val="0"/>
        </w:rPr>
      </w:pPr>
      <w:bookmarkStart w:colFirst="0" w:colLast="0" w:name="_eyqnd549hky7" w:id="7"/>
      <w:bookmarkEnd w:id="7"/>
      <w:r>
        <w:rPr>
          <w:rFonts w:ascii="Arial Unicode MS" w:cs="Arial Unicode MS" w:eastAsia="Arial Unicode MS" w:hAnsi="Arial Unicode MS"/>
          <w:rtl w:val="0"/>
        </w:rPr>
        <w:t xml:space="preserve">일시 : 2026년 10월 31일  ·  1번배 OAK-1 PoE 첫 연결·시험</w:t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1. 작업 개요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일시 / 장소 : 2026-10-31 / ____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참석 : ____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목표 : OAK-1 PoE 를 1번배 노트북에 연결 → 컬러 토픽·fps 확인 → 센서 전부와 10분 연속 → 화각·각도 실측 → 도킹 도형 시험 준비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전원 : 배용 DC 인젝터(PSE5502G 계열) 미도착 → 벤치용 AC PoE 어댑터(RISUNIC RP028-4800320Z)로 급전. 배 탑재 결선 아님</w:t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2. 결과 요약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연결 ✅ : 169.254.1.222 ping 손실 0 %, depthai-ros 2.31.1 연결 13~17 s, /oak/rgb/image_raw 640×360 30 fps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10분 연속 ✅ : OAK 30.0 · D455 30.0 · 라이다 11.2 Hz · IMU 100 Hz · GPS 1 Hz · 비전 29.5 fps, USB 끊김 0, CPU 여유 83 %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화각 ✅ : 63.9° (640×360, ISP 1/3). camera_info 63.87° 와 0.01° 차. 사양 69° 는 센서 전체 값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각도 ✅ : 마스트 위 2.0 m, 좌 1.00 m 원 +26.99° (기대 +27.63°) — 부호·크기 1° 안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도킹 도형 ⏳ : 도구·A4 도형 준비 완료, 본시험 전</w:t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3. 다음 작업 계획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도킹 도형 본시험 (보고서_인계 §6 절차, 2 m · 3 m)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DC 인젝터 도착 → 배터리 A 분기 2 A 퓨즈 결선 → 기가비트 링크 · 1280×720 fps 재측정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D455 와 비교 후 카메라 확정 → vision.yaml · ssf_tools.yaml image_topic 전환 (별도 계약)</w:t>
      </w:r>
    </w:p>
    <w:p w:rsidR="00000000" w:rsidDel="00000000" w:rsidP="00000000" w:rsidRDefault="00000000" w:rsidRPr="00000000" w14:paraId="0000001A">
      <w:pPr>
        <w:pageBreakBefore/>
        <w:pStyle w:val="Title"/>
        <w:jc w:val="center"/>
        <w:rPr/>
      </w:pPr>
      <w:bookmarkStart w:colFirst="0" w:colLast="0" w:name="_gahbgl3fez5c" w:id="6"/>
      <w:bookmarkEnd w:id="6"/>
      <w:r>
        <w:rPr>
          <w:rFonts w:ascii="Arial Unicode MS" w:cs="Arial Unicode MS" w:eastAsia="Arial Unicode MS" w:hAnsi="Arial Unicode MS"/>
          <w:rtl w:val="0"/>
        </w:rPr>
        <w:t xml:space="preserve">SSF 세팅 활동 보고</w:t>
      </w:r>
    </w:p>
    <w:p w:rsidR="00000000" w:rsidDel="00000000" w:rsidP="00000000" w:rsidRDefault="00000000" w:rsidRPr="00000000" w14:paraId="0000001B">
      <w:pPr>
        <w:pStyle w:val="Subtitle"/>
        <w:rPr>
          <w:b w:val="0"/>
          <w:bCs w:val="0"/>
        </w:rPr>
      </w:pPr>
      <w:bookmarkStart w:colFirst="0" w:colLast="0" w:name="_eyqnd549hky7" w:id="7"/>
      <w:bookmarkEnd w:id="7"/>
      <w:r>
        <w:rPr>
          <w:rFonts w:ascii="Arial Unicode MS" w:cs="Arial Unicode MS" w:eastAsia="Arial Unicode MS" w:hAnsi="Arial Unicode MS"/>
          <w:rtl w:val="0"/>
        </w:rPr>
        <w:t xml:space="preserve">2026년 10월 31일</w:t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전원 · 연결 — OAK 벤치 급전 · 노트북 네트워크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00"/>
        <w:gridCol w:w="4080"/>
        <w:gridCol w:w="2580"/>
        <w:gridCol w:w="2000"/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일시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활동사진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활동내용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특이사항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10/31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drawing>
                <wp:inline distT="0" distB="0" distL="0" distR="0">
                  <wp:extent cx="1577340" cy="2103120"/>
                  <wp:docPr id="1001" name="act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1" name="act1.jpg"/>
                          <pic:cNvPicPr/>
                        </pic:nvPicPr>
                        <pic:blipFill>
                          <a:blip r:embed="rIdAct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7340" cy="2103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벤치용 AC PoE 어댑터 라벨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RISUNIC RP028-4800320Z (48 V 0.32 A, 15.36 W)로 OAK 급전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PoE 포트 → OAK, LAN 포트 → 노트북 랜 어댑터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배 탑재품 아님(AC 220 V)</w:t>
            </w:r>
          </w:p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10/100 전용 → 링크 100 Mb 반이중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노트북 nmcli oak-poe 169.254.1.10/16 (AX88179 enxc8a362944948)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ping 169.254.1.222 손실 0 %, TCP 11490 열림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링크 오류·충돌 0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노트북: 허브(UH308) 아래 라이다·IMU·GPS·D455, 랜 어댑터에 OAK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허브 계통은 10-28 결선 (아래 표)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/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소프트웨어 — OAK 드라이버 · 화각 · 각도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00"/>
        <w:gridCol w:w="4080"/>
        <w:gridCol w:w="2580"/>
        <w:gridCol w:w="2000"/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일시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활동사진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활동내용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특이사항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10/31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ros-humble-depthai-ros (depthai 2.31.1), 연결 13~17 s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/oak/rgb/image_raw (bgr8, RELIABLE)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640×360 MJPEG 30 fps / 1280×720 비압축 8 fps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1280×720 은 100 Mb 포화 — 기가 인젝터 후 재측정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drawing>
                <wp:inline distT="0" distB="0" distL="0" distR="0">
                  <wp:extent cx="2381250" cy="1339453"/>
                  <wp:docPr id="1002" name="act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2" name="act2.jpg"/>
                          <pic:cNvPicPr/>
                        </pic:nvPicPr>
                        <pic:blipFill>
                          <a:blip r:embed="rIdAct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339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기본 설정: 가운데만 잘림, 원 간격 436.6 px → 40.3°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드라이버 기본 설정으로 640×360 요청 → 화면 가운데만 잘려 화각 ~40°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i_isp_num 1 / i_isp_den 3 필요</w:t>
            </w:r>
          </w:p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tools/oak/oak_640x360_full.yaml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drawing>
                <wp:inline distT="0" distB="0" distL="0" distR="0">
                  <wp:extent cx="2381250" cy="1339453"/>
                  <wp:docPr id="1003" name="act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3" name="act3.jpg"/>
                          <pic:cNvPicPr/>
                        </pic:nvPicPr>
                        <pic:blipFill>
                          <a:blip r:embed="rIdAct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339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ISP 1/3 전체 화면: 원 간격 213.8 px → 63.9°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빨간 원 2장 중심 간격 1.00 m, 렌즈–벽 2.40 m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60장 흔들림 0.27 px → 화각 63.9°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camera_info 63.87° 와 0.01° 차</w:t>
            </w:r>
          </w:p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렌즈 왜곡 오차 최대 약 1°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drawing>
                <wp:inline distT="0" distB="0" distL="0" distR="0">
                  <wp:extent cx="2381250" cy="1339453"/>
                  <wp:docPr id="1004" name="act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4" name="act4.jpg"/>
                          <pic:cNvPicPr/>
                        </pic:nvPicPr>
                        <pic:blipFill>
                          <a:blip r:embed="rIdAct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339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마스트 위 정중앙 원, 주황선 = 게이트 높이 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벽 2.0 m, 게이트 노드 /red_angle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정중앙 +1.34° (원이 5 cm 왼쪽)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좌 1.00 m +26.99° (기대 +27.63°)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좌 1.10 m +28.91° (기대 +29.83°)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왼쪽 = 양수 부호 확인</w:t>
            </w:r>
          </w:p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오차 1° 안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drawing>
                <wp:inline distT="0" distB="0" distL="0" distR="0">
                  <wp:extent cx="2381250" cy="1339453"/>
                  <wp:docPr id="1005" name="act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5" name="act5.jpg"/>
                          <pic:cNvPicPr/>
                        </pic:nvPicPr>
                        <pic:blipFill>
                          <a:blip r:embed="rIdAct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339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도킹 판정 도구 예비 화면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도킹 판정 도구 예비: 화면 왼쪽 끝 빨간 원(605 px²)이 30장 중 2장 사각형으로 오판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원형도 0.83 이 기준 0.82 에 걸림 — 본시험에서 확인 ⏳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/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시험 — 센서 전부 + OAK 10분 연속 · 복구 시간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00"/>
        <w:gridCol w:w="3600"/>
        <w:gridCol w:w="2400"/>
        <w:gridCol w:w="1960"/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항목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측정값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기준 / 판정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비고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10분 연속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OAK 30.0 fps · D455 30.0 fps · 라이다 11.2 Hz · IMU 100 Hz · GPS 1 Hz · 비전 처리 29.5 fps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USB 끊김 0 · 노드 사망 0 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CPU 여유 83 %</w:t>
            </w:r>
          </w:p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최대 공백 IMU 0.34 s · 비전 0.33 s 한 번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정상 재시작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14~17 s 에 비전 복구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/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강제 종료 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~85~90 s 재연결 안 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⚠️ 경기 중 드라이버 사망 = 약 1.5 분 비전 공백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카메라가 옛 연결을 붙잡음, DEPTHAI_WATCHDOG 로도 안 줄어듦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/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참고 — 허브 계통 결선 (10-28, 1번배)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00"/>
        <w:gridCol w:w="4080"/>
        <w:gridCol w:w="2580"/>
        <w:gridCol w:w="2000"/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일시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활동사진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활동내용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특이사항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10/28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배터리 A 분기 → 3 A 퓨즈 → SZWENGAO 5 V 모듈 → UH308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5 V 출력 정상 · 허브 LED 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처음엔 허브 아래 장치 0 — UH308 포트별 전원 버튼이 꺼져 있었음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허브 아래 라이다 10.4 Hz · IMU 100 Hz · D455 30 fps · GPS 1 Hz 인식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스러스터 1600 양쪽 30 s 부하 중 4종 동시 — USB 끊김 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배터리 A 를 빼도 허브는 노트북 USB 전원으로 넘어가 유지 (15 s 확인)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/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탑재장비 제원 (이번 시험 관련)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2800"/>
        <w:gridCol w:w="2600"/>
        <w:gridCol w:w="2160"/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장비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모델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전원 · 인터페이스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비고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비전 카메라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Luxonis OAK-1 PoE FF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802.3af Class 3 · 이더넷 · IP67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실측 화각 63.9° (640×360, ISP 1/3), 4~7.5 W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벤치 PoE 어댑터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RISUNIC RP028-4800320Z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AC 100~240 V → 48 V 15.36 W · 10/100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10-31 시험용, 배 탑재 안 함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PoE 인젝터 (배용)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PSE5502G 계열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DC 12~48 V → 48 V af/at · 기가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⏳ 미도착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이더넷 어댑터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NETmate NM-UCL02 (AX88179)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USB-C → RJ45 1G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노트북 직결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USB 허브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ipTIME UH308 유전원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5 V (SZWENGAO 5V 5A, 3 A 퓨즈)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라이다·IMU·GPS·D455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/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결과 체크리스트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☑ PoE 어댑터 전원 LED · 랜 어댑터 링크 LED · ping 169.254.1.222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☑ /oak/rgb/image_raw 30 fps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☑ 센서 전부 + OAK 10분 연속, USB 끊김 0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☑ 화각 실측 63.9°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☑ 각도 부호·크기 1° 안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☐ 도킹 도형 본시험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☐ DC 인젝터 배 결선 (미도착)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☐ vision.yaml image_topic OAK 전환 (D455 비교 후)</w:t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문제 · 조치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00"/>
        <w:gridCol w:w="3000"/>
        <w:gridCol w:w="4000"/>
        <w:gridCol w:w="1760"/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#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증상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원인 / 조치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상태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640×360 요청 시 화각 ~40°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드라이버가 가운데만 잘라냄 → ISP 1/3 축소 설정(oak_640x360_full.yaml)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해결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드라이버 강제 종료 후 85~90 s 재연결 불가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카메라가 옛 연결 유지. 정상 종료로 운용, 경기 중 공백 위험 기록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미해결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가장자리 작은 빨간 원 2/30 사각 오판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원형도 기준 경계값. 본시험에서 거리별 확인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⏳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1280×720 8 fps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벤치 어댑터 100 Mb 한계. 기가 인젝터 후 재측정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⏳</w:t>
            </w:r>
          </w:p>
        </w:tc>
      </w:tr>
    </w:tbl>
    <w:sectPr>
      <w:headerReference r:id="rId8" w:type="first"/>
      <w:headerReference r:id="rId9" w:type="default"/>
      <w:pgSz w:h="15840" w:w="12240" w:orient="portrait"/>
      <w:pgMar w:bottom="1080" w:top="108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 Unicode MS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="240" w:lineRule="auto"/>
      <w:ind w:left="0" w:right="0" w:firstLine="0"/>
      <w:rPr>
        <w:color w:val="b7b7b7"/>
        <w:sz w:val="12"/>
        <w:szCs w:val="12"/>
      </w:rPr>
    </w:pPr>
    <w:r w:rsidDel="00000000" w:rsidR="00000000" w:rsidRPr="00000000">
      <w:rPr>
        <w:rtl w:val="0"/>
      </w:rPr>
    </w:r>
  </w:p>
  <w:tbl>
    <w:tblPr>
      <w:tblStyle w:val="Table2"/>
      <w:tblW w:w="12660.0" w:type="dxa"/>
      <w:jc w:val="left"/>
      <w:tblInd w:w="-1875.0" w:type="dxa"/>
      <w:tblLayout w:type="fixed"/>
      <w:tblLook w:val="0600"/>
    </w:tblPr>
    <w:tblGrid>
      <w:gridCol w:w="4365"/>
      <w:gridCol w:w="4710"/>
      <w:gridCol w:w="3585"/>
      <w:tblGridChange w:id="0">
        <w:tblGrid>
          <w:gridCol w:w="4365"/>
          <w:gridCol w:w="4710"/>
          <w:gridCol w:w="3585"/>
        </w:tblGrid>
      </w:tblGridChange>
    </w:tblGrid>
    <w:tr>
      <w:trPr>
        <w:cantSplit w:val="0"/>
        <w:trHeight w:val="900" w:hRule="atLeast"/>
        <w:tblHeader w:val="0"/>
      </w:trPr>
      <w:tc>
        <w:tcPr>
          <w:gridSpan w:val="2"/>
          <w:tcBorders>
            <w:top w:color="f75d5d" w:space="0" w:sz="8" w:val="single"/>
            <w:left w:color="f75d5d" w:space="0" w:sz="8" w:val="single"/>
            <w:bottom w:color="f75d5d" w:space="0" w:sz="8" w:val="single"/>
            <w:right w:color="f75d5d" w:space="0" w:sz="8" w:val="single"/>
          </w:tcBorders>
          <w:shd w:fill="f75d5d" w:val="clear"/>
          <w:tcMar>
            <w:top w:w="100.0" w:type="dxa"/>
            <w:left w:w="100.0" w:type="dxa"/>
            <w:bottom w:w="100.0" w:type="dxa"/>
            <w:right w:w="100.0" w:type="dxa"/>
          </w:tcMar>
          <w:vAlign w:val="center"/>
        </w:tcPr>
        <w:p w:rsidR="00000000" w:rsidDel="00000000" w:rsidP="00000000" w:rsidRDefault="00000000" w:rsidRPr="00000000" w14:paraId="00000037">
          <w:pPr>
            <w:pStyle w:val="Subtitle"/>
            <w:pageBreakBefore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1710" w:right="0" w:firstLine="0"/>
            <w:rPr>
              <w:color w:val="ffffff"/>
              <w:sz w:val="20"/>
              <w:szCs w:val="20"/>
            </w:rPr>
          </w:pPr>
          <w:bookmarkStart w:colFirst="0" w:colLast="0" w:name="_5j58lbuh52rf" w:id="9"/>
          <w:bookmarkEnd w:id="9"/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f75d5d" w:space="0" w:sz="8" w:val="single"/>
            <w:left w:color="f75d5d" w:space="0" w:sz="8" w:val="single"/>
            <w:bottom w:color="f75d5d" w:space="0" w:sz="8" w:val="single"/>
            <w:right w:color="f75d5d" w:space="0" w:sz="8" w:val="single"/>
          </w:tcBorders>
          <w:shd w:fill="f75d5d" w:val="clear"/>
          <w:tcMar>
            <w:top w:w="100.0" w:type="dxa"/>
            <w:left w:w="100.0" w:type="dxa"/>
            <w:bottom w:w="100.0" w:type="dxa"/>
            <w:right w:w="100.0" w:type="dxa"/>
          </w:tcMar>
          <w:vAlign w:val="center"/>
        </w:tcPr>
        <w:p w:rsidR="00000000" w:rsidDel="00000000" w:rsidP="00000000" w:rsidRDefault="00000000" w:rsidRPr="00000000" w14:paraId="00000039">
          <w:pPr>
            <w:pStyle w:val="Subtitle"/>
            <w:pageBreakBefore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b w:val="1"/>
              <w:bCs w:val="1"/>
              <w:color w:val="ffffff"/>
              <w:sz w:val="20"/>
              <w:szCs w:val="20"/>
            </w:rPr>
          </w:pPr>
          <w:bookmarkStart w:colFirst="0" w:colLast="0" w:name="_f5jbq7ljyseu" w:id="10"/>
          <w:bookmarkEnd w:id="10"/>
          <w:r w:rsidDel="00000000" w:rsidR="00000000" w:rsidRPr="00000000">
            <w:rPr>
              <w:b w:val="1"/>
              <w:bCs w:val="1"/>
              <w:color w:val="ffffff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A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="240" w:lineRule="auto"/>
      <w:ind w:left="0" w:right="0" w:firstLine="0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B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C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Letter"/>
      <w:lvlText w:val="%1."/>
      <w:lvlJc w:val="left"/>
      <w:pPr>
        <w:ind w:left="720" w:hanging="360"/>
      </w:pPr>
      <w:rPr>
        <w:color w:val="666666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color w:val="666666"/>
        <w:sz w:val="22"/>
        <w:szCs w:val="22"/>
        <w:lang w:val="ko"/>
      </w:rPr>
    </w:rPrDefault>
    <w:pPrDefault>
      <w:pPr>
        <w:spacing w:before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48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32"/>
      <w:szCs w:val="32"/>
    </w:rPr>
  </w:style>
  <w:style w:type="paragraph" w:styleId="Heading2">
    <w:name w:val="heading 2"/>
    <w:basedOn w:val="Normal"/>
    <w:next w:val="Normal"/>
    <w:pPr>
      <w:pageBreakBefore w:val="0"/>
      <w:spacing w:before="200" w:lineRule="auto"/>
      <w:ind w:right="-30"/>
    </w:pPr>
    <w:rPr>
      <w:rFonts w:ascii="Playfair Display" w:cs="Playfair Display" w:eastAsia="Playfair Display" w:hAnsi="Playfair Display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pageBreakBefore w:val="0"/>
      <w:spacing w:before="200" w:lineRule="auto"/>
      <w:ind w:right="-30"/>
    </w:pPr>
    <w:rPr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pageBreakBefore w:val="0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before="10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200" w:lineRule="auto"/>
      <w:ind w:right="-30"/>
    </w:pPr>
    <w:rPr>
      <w:b w:val="1"/>
      <w:bCs w:val="1"/>
      <w:color w:val="000000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7" Type="http://schemas.openxmlformats.org/officeDocument/2006/relationships/image" Target="media/image1.jpg"/><Relationship Id="rId8" Type="http://schemas.openxmlformats.org/officeDocument/2006/relationships/header" Target="header2.xml"/><Relationship Id="rIdAct1" Type="http://schemas.openxmlformats.org/officeDocument/2006/relationships/image" Target="media/act1.jpg"/><Relationship Id="rIdAct2" Type="http://schemas.openxmlformats.org/officeDocument/2006/relationships/image" Target="media/act2.jpg"/><Relationship Id="rIdAct3" Type="http://schemas.openxmlformats.org/officeDocument/2006/relationships/image" Target="media/act3.jpg"/><Relationship Id="rIdAct4" Type="http://schemas.openxmlformats.org/officeDocument/2006/relationships/image" Target="media/act4.jpg"/><Relationship Id="rIdAct5" Type="http://schemas.openxmlformats.org/officeDocument/2006/relationships/image" Target="media/act5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