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Foundations of Generative AI (ICT4403) - Assignment 2</w:t>
      </w:r>
    </w:p>
    <w:p>
      <w:pPr>
        <w:jc w:val="center"/>
      </w:pPr>
      <w:r>
        <w:rPr>
          <w:i/>
        </w:rPr>
        <w:t>Next-Word Prediction and Temperature-Controlled Text Generation: Simple RNN vs Bidirectional RNN vs LSTM vs GRU</w:t>
      </w:r>
    </w:p>
    <w:tbl>
      <w:tblPr>
        <w:tblStyle w:val="LightGrid-Accent1"/>
        <w:tblW w:type="auto" w:w="0"/>
        <w:jc w:val="center"/>
        <w:tblLook w:firstColumn="1" w:firstRow="1" w:lastColumn="0" w:lastRow="0" w:noHBand="0" w:noVBand="1" w:val="04A0"/>
      </w:tblPr>
      <w:tblGrid>
        <w:gridCol w:w="4986"/>
        <w:gridCol w:w="4986"/>
      </w:tblGrid>
      <w:tr>
        <w:tc>
          <w:tcPr>
            <w:tcW w:type="dxa" w:w="2551"/>
          </w:tcPr>
          <w:p>
            <w:r>
              <w:rPr>
                <w:b/>
                <w:sz w:val="18"/>
              </w:rPr>
              <w:t>Field</w:t>
            </w:r>
          </w:p>
        </w:tc>
        <w:tc>
          <w:tcPr>
            <w:tcW w:type="dxa" w:w="7087"/>
          </w:tcPr>
          <w:p>
            <w:r>
              <w:rPr>
                <w:b/>
                <w:sz w:val="18"/>
              </w:rPr>
              <w:t>Details</w:t>
            </w:r>
          </w:p>
        </w:tc>
      </w:tr>
      <w:tr>
        <w:tc>
          <w:tcPr>
            <w:tcW w:type="dxa" w:w="2551"/>
          </w:tcPr>
          <w:p>
            <w:r>
              <w:rPr>
                <w:sz w:val="18"/>
              </w:rPr>
              <w:t>Student Name</w:t>
            </w:r>
          </w:p>
        </w:tc>
        <w:tc>
          <w:tcPr>
            <w:tcW w:type="dxa" w:w="7087"/>
          </w:tcPr>
          <w:p>
            <w:r>
              <w:rPr>
                <w:sz w:val="18"/>
              </w:rPr>
              <w:t>Unmesh</w:t>
            </w:r>
          </w:p>
        </w:tc>
      </w:tr>
      <w:tr>
        <w:tc>
          <w:tcPr>
            <w:tcW w:type="dxa" w:w="2551"/>
          </w:tcPr>
          <w:p>
            <w:r>
              <w:rPr>
                <w:sz w:val="18"/>
              </w:rPr>
              <w:t>Registration Number</w:t>
            </w:r>
          </w:p>
        </w:tc>
        <w:tc>
          <w:tcPr>
            <w:tcW w:type="dxa" w:w="7087"/>
          </w:tcPr>
          <w:p>
            <w:r>
              <w:rPr>
                <w:sz w:val="18"/>
              </w:rPr>
              <w:t>230911030</w:t>
            </w:r>
          </w:p>
        </w:tc>
      </w:tr>
      <w:tr>
        <w:tc>
          <w:tcPr>
            <w:tcW w:type="dxa" w:w="2551"/>
          </w:tcPr>
          <w:p>
            <w:r>
              <w:rPr>
                <w:sz w:val="18"/>
              </w:rPr>
              <w:t>Course</w:t>
            </w:r>
          </w:p>
        </w:tc>
        <w:tc>
          <w:tcPr>
            <w:tcW w:type="dxa" w:w="7087"/>
          </w:tcPr>
          <w:p>
            <w:r>
              <w:rPr>
                <w:sz w:val="18"/>
              </w:rPr>
              <w:t>Foundations of Generative AI (ICT4403)</w:t>
            </w:r>
          </w:p>
        </w:tc>
      </w:tr>
      <w:tr>
        <w:tc>
          <w:tcPr>
            <w:tcW w:type="dxa" w:w="2551"/>
          </w:tcPr>
          <w:p>
            <w:r>
              <w:rPr>
                <w:sz w:val="18"/>
              </w:rPr>
              <w:t>Dataset</w:t>
            </w:r>
          </w:p>
        </w:tc>
        <w:tc>
          <w:tcPr>
            <w:tcW w:type="dxa" w:w="7087"/>
          </w:tcPr>
          <w:p>
            <w:r>
              <w:rPr>
                <w:sz w:val="18"/>
              </w:rPr>
              <w:t>A Study in Scarlet - Arthur Conan Doyle (Project Gutenberg #244)</w:t>
            </w:r>
          </w:p>
        </w:tc>
      </w:tr>
      <w:tr>
        <w:tc>
          <w:tcPr>
            <w:tcW w:type="dxa" w:w="2551"/>
          </w:tcPr>
          <w:p>
            <w:r>
              <w:rPr>
                <w:sz w:val="18"/>
              </w:rPr>
              <w:t>Dataset Link</w:t>
            </w:r>
          </w:p>
        </w:tc>
        <w:tc>
          <w:tcPr>
            <w:tcW w:type="dxa" w:w="7087"/>
          </w:tcPr>
          <w:p>
            <w:r>
              <w:rPr>
                <w:sz w:val="18"/>
              </w:rPr>
              <w:t>https://www.gutenberg.org/ebooks/244</w:t>
            </w:r>
          </w:p>
        </w:tc>
      </w:tr>
      <w:tr>
        <w:tc>
          <w:tcPr>
            <w:tcW w:type="dxa" w:w="2551"/>
          </w:tcPr>
          <w:p>
            <w:r>
              <w:rPr>
                <w:sz w:val="18"/>
              </w:rPr>
              <w:t>GitHub Repository</w:t>
            </w:r>
          </w:p>
        </w:tc>
        <w:tc>
          <w:tcPr>
            <w:tcW w:type="dxa" w:w="7087"/>
          </w:tcPr>
          <w:p>
            <w:r>
              <w:rPr>
                <w:sz w:val="18"/>
              </w:rPr>
              <w:t>https://github.com/unmesh1621-ai/fgai-rnn-text-generation</w:t>
            </w:r>
          </w:p>
        </w:tc>
      </w:tr>
    </w:tbl>
    <w:p>
      <w:pPr>
        <w:pStyle w:val="Heading2"/>
      </w:pPr>
      <w:r>
        <w:t>1. Objective</w:t>
      </w:r>
    </w:p>
    <w:p>
      <w:r>
        <w:t>Train four word-level recurrent language models that predict the next word from the previous 10 words, compare them on held-out text, and study how sampling temperature changes the quality and diversity of generated text.</w:t>
      </w:r>
    </w:p>
    <w:p>
      <w:pPr>
        <w:pStyle w:val="Heading2"/>
      </w:pPr>
      <w:r>
        <w:t>2. Data and Method</w:t>
      </w:r>
    </w:p>
    <w:p>
      <w:pPr>
        <w:pStyle w:val="ListBullet"/>
      </w:pPr>
      <w:r>
        <w:t>Corpus: 49,681 tokens after removing the Gutenberg header/footer, lowercasing and splitting words and punctuation.</w:t>
      </w:r>
    </w:p>
    <w:p>
      <w:pPr>
        <w:pStyle w:val="ListBullet"/>
      </w:pPr>
      <w:r>
        <w:t>Contiguous 80/10/10 split (39,744 / 4,968 / 4,969 tokens), so no window appears in two splits.</w:t>
      </w:r>
    </w:p>
    <w:p>
      <w:pPr>
        <w:pStyle w:val="ListBullet"/>
      </w:pPr>
      <w:r>
        <w:t>Vocabulary built from the training split only (words seen at least 3 times): 1,543 entries; 12.2% of test tokens are unknown.</w:t>
      </w:r>
    </w:p>
    <w:p>
      <w:pPr>
        <w:pStyle w:val="ListBullet"/>
      </w:pPr>
      <w:r>
        <w:t>Shared architecture: Embedding(256) -&gt; recurrent core (256 units) -&gt; LayerNorm -&gt; Dropout(0.4) -&gt; Linear(vocab). The BiRNN averages both directions over the window.</w:t>
      </w:r>
    </w:p>
    <w:p>
      <w:pPr>
        <w:pStyle w:val="ListBullet"/>
      </w:pPr>
      <w:r>
        <w:t>Training: AdamW (lr 2e-3), batch 128, gradient clipping 0.5, learning-rate halving on plateau, early stopping (patience 3); the best validation checkpoint is tested.</w:t>
      </w:r>
    </w:p>
    <w:p>
      <w:pPr>
        <w:pStyle w:val="ListBullet"/>
      </w:pPr>
      <w:r>
        <w:t>Hyperparameters were tuned on validation loss only; the test set was used once.</w:t>
      </w:r>
    </w:p>
    <w:p>
      <w:pPr>
        <w:pStyle w:val="Heading2"/>
      </w:pPr>
      <w:r>
        <w:t>3. Test Results</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8"/>
              </w:rPr>
              <w:t>Model</w:t>
            </w:r>
          </w:p>
        </w:tc>
        <w:tc>
          <w:tcPr>
            <w:tcW w:type="dxa" w:w="1425"/>
          </w:tcPr>
          <w:p>
            <w:r>
              <w:rPr>
                <w:b/>
                <w:sz w:val="18"/>
              </w:rPr>
              <w:t>Params</w:t>
            </w:r>
          </w:p>
        </w:tc>
        <w:tc>
          <w:tcPr>
            <w:tcW w:type="dxa" w:w="1425"/>
          </w:tcPr>
          <w:p>
            <w:r>
              <w:rPr>
                <w:b/>
                <w:sz w:val="18"/>
              </w:rPr>
              <w:t>Best epoch</w:t>
            </w:r>
          </w:p>
        </w:tc>
        <w:tc>
          <w:tcPr>
            <w:tcW w:type="dxa" w:w="1425"/>
          </w:tcPr>
          <w:p>
            <w:r>
              <w:rPr>
                <w:b/>
                <w:sz w:val="18"/>
              </w:rPr>
              <w:t>Loss</w:t>
            </w:r>
          </w:p>
        </w:tc>
        <w:tc>
          <w:tcPr>
            <w:tcW w:type="dxa" w:w="1425"/>
          </w:tcPr>
          <w:p>
            <w:r>
              <w:rPr>
                <w:b/>
                <w:sz w:val="18"/>
              </w:rPr>
              <w:t>Perplexity</w:t>
            </w:r>
          </w:p>
        </w:tc>
        <w:tc>
          <w:tcPr>
            <w:tcW w:type="dxa" w:w="1425"/>
          </w:tcPr>
          <w:p>
            <w:r>
              <w:rPr>
                <w:b/>
                <w:sz w:val="18"/>
              </w:rPr>
              <w:t>Top-1</w:t>
            </w:r>
          </w:p>
        </w:tc>
        <w:tc>
          <w:tcPr>
            <w:tcW w:type="dxa" w:w="1425"/>
          </w:tcPr>
          <w:p>
            <w:r>
              <w:rPr>
                <w:b/>
                <w:sz w:val="18"/>
              </w:rPr>
              <w:t>Top-5</w:t>
            </w:r>
          </w:p>
        </w:tc>
      </w:tr>
      <w:tr>
        <w:tc>
          <w:tcPr>
            <w:tcW w:type="dxa" w:w="1425"/>
          </w:tcPr>
          <w:p>
            <w:r>
              <w:rPr>
                <w:sz w:val="18"/>
              </w:rPr>
              <w:t>Simple RNN</w:t>
            </w:r>
          </w:p>
        </w:tc>
        <w:tc>
          <w:tcPr>
            <w:tcW w:type="dxa" w:w="1425"/>
          </w:tcPr>
          <w:p>
            <w:r>
              <w:rPr>
                <w:sz w:val="18"/>
              </w:rPr>
              <w:t>923,655</w:t>
            </w:r>
          </w:p>
        </w:tc>
        <w:tc>
          <w:tcPr>
            <w:tcW w:type="dxa" w:w="1425"/>
          </w:tcPr>
          <w:p>
            <w:r>
              <w:rPr>
                <w:sz w:val="18"/>
              </w:rPr>
              <w:t>11</w:t>
            </w:r>
          </w:p>
        </w:tc>
        <w:tc>
          <w:tcPr>
            <w:tcW w:type="dxa" w:w="1425"/>
          </w:tcPr>
          <w:p>
            <w:r>
              <w:rPr>
                <w:sz w:val="18"/>
              </w:rPr>
              <w:t>4.120</w:t>
            </w:r>
          </w:p>
        </w:tc>
        <w:tc>
          <w:tcPr>
            <w:tcW w:type="dxa" w:w="1425"/>
          </w:tcPr>
          <w:p>
            <w:r>
              <w:rPr>
                <w:sz w:val="18"/>
              </w:rPr>
              <w:t>61.6</w:t>
            </w:r>
          </w:p>
        </w:tc>
        <w:tc>
          <w:tcPr>
            <w:tcW w:type="dxa" w:w="1425"/>
          </w:tcPr>
          <w:p>
            <w:r>
              <w:rPr>
                <w:sz w:val="18"/>
              </w:rPr>
              <w:t>21.3%</w:t>
            </w:r>
          </w:p>
        </w:tc>
        <w:tc>
          <w:tcPr>
            <w:tcW w:type="dxa" w:w="1425"/>
          </w:tcPr>
          <w:p>
            <w:r>
              <w:rPr>
                <w:sz w:val="18"/>
              </w:rPr>
              <w:t>47.8%</w:t>
            </w:r>
          </w:p>
        </w:tc>
      </w:tr>
      <w:tr>
        <w:tc>
          <w:tcPr>
            <w:tcW w:type="dxa" w:w="1425"/>
          </w:tcPr>
          <w:p>
            <w:r>
              <w:rPr>
                <w:sz w:val="18"/>
              </w:rPr>
              <w:t>Bidirectional RNN</w:t>
            </w:r>
          </w:p>
        </w:tc>
        <w:tc>
          <w:tcPr>
            <w:tcW w:type="dxa" w:w="1425"/>
          </w:tcPr>
          <w:p>
            <w:r>
              <w:rPr>
                <w:sz w:val="18"/>
              </w:rPr>
              <w:t>1,450,759</w:t>
            </w:r>
          </w:p>
        </w:tc>
        <w:tc>
          <w:tcPr>
            <w:tcW w:type="dxa" w:w="1425"/>
          </w:tcPr>
          <w:p>
            <w:r>
              <w:rPr>
                <w:sz w:val="18"/>
              </w:rPr>
              <w:t>5</w:t>
            </w:r>
          </w:p>
        </w:tc>
        <w:tc>
          <w:tcPr>
            <w:tcW w:type="dxa" w:w="1425"/>
          </w:tcPr>
          <w:p>
            <w:r>
              <w:rPr>
                <w:sz w:val="18"/>
              </w:rPr>
              <w:t>4.285</w:t>
            </w:r>
          </w:p>
        </w:tc>
        <w:tc>
          <w:tcPr>
            <w:tcW w:type="dxa" w:w="1425"/>
          </w:tcPr>
          <w:p>
            <w:r>
              <w:rPr>
                <w:sz w:val="18"/>
              </w:rPr>
              <w:t>72.6</w:t>
            </w:r>
          </w:p>
        </w:tc>
        <w:tc>
          <w:tcPr>
            <w:tcW w:type="dxa" w:w="1425"/>
          </w:tcPr>
          <w:p>
            <w:r>
              <w:rPr>
                <w:sz w:val="18"/>
              </w:rPr>
              <w:t>19.7%</w:t>
            </w:r>
          </w:p>
        </w:tc>
        <w:tc>
          <w:tcPr>
            <w:tcW w:type="dxa" w:w="1425"/>
          </w:tcPr>
          <w:p>
            <w:r>
              <w:rPr>
                <w:sz w:val="18"/>
              </w:rPr>
              <w:t>44.6%</w:t>
            </w:r>
          </w:p>
        </w:tc>
      </w:tr>
      <w:tr>
        <w:tc>
          <w:tcPr>
            <w:tcW w:type="dxa" w:w="1425"/>
          </w:tcPr>
          <w:p>
            <w:r>
              <w:rPr>
                <w:sz w:val="18"/>
              </w:rPr>
              <w:t>LSTM</w:t>
            </w:r>
          </w:p>
        </w:tc>
        <w:tc>
          <w:tcPr>
            <w:tcW w:type="dxa" w:w="1425"/>
          </w:tcPr>
          <w:p>
            <w:r>
              <w:rPr>
                <w:sz w:val="18"/>
              </w:rPr>
              <w:t>1,318,407</w:t>
            </w:r>
          </w:p>
        </w:tc>
        <w:tc>
          <w:tcPr>
            <w:tcW w:type="dxa" w:w="1425"/>
          </w:tcPr>
          <w:p>
            <w:r>
              <w:rPr>
                <w:sz w:val="18"/>
              </w:rPr>
              <w:t>4</w:t>
            </w:r>
          </w:p>
        </w:tc>
        <w:tc>
          <w:tcPr>
            <w:tcW w:type="dxa" w:w="1425"/>
          </w:tcPr>
          <w:p>
            <w:r>
              <w:rPr>
                <w:sz w:val="18"/>
              </w:rPr>
              <w:t>4.099</w:t>
            </w:r>
          </w:p>
        </w:tc>
        <w:tc>
          <w:tcPr>
            <w:tcW w:type="dxa" w:w="1425"/>
          </w:tcPr>
          <w:p>
            <w:r>
              <w:rPr>
                <w:sz w:val="18"/>
              </w:rPr>
              <w:t>60.3</w:t>
            </w:r>
          </w:p>
        </w:tc>
        <w:tc>
          <w:tcPr>
            <w:tcW w:type="dxa" w:w="1425"/>
          </w:tcPr>
          <w:p>
            <w:r>
              <w:rPr>
                <w:sz w:val="18"/>
              </w:rPr>
              <w:t>21.9%</w:t>
            </w:r>
          </w:p>
        </w:tc>
        <w:tc>
          <w:tcPr>
            <w:tcW w:type="dxa" w:w="1425"/>
          </w:tcPr>
          <w:p>
            <w:r>
              <w:rPr>
                <w:sz w:val="18"/>
              </w:rPr>
              <w:t>47.2%</w:t>
            </w:r>
          </w:p>
        </w:tc>
      </w:tr>
      <w:tr>
        <w:tc>
          <w:tcPr>
            <w:tcW w:type="dxa" w:w="1425"/>
          </w:tcPr>
          <w:p>
            <w:r>
              <w:rPr>
                <w:sz w:val="18"/>
              </w:rPr>
              <w:t>GRU</w:t>
            </w:r>
          </w:p>
        </w:tc>
        <w:tc>
          <w:tcPr>
            <w:tcW w:type="dxa" w:w="1425"/>
          </w:tcPr>
          <w:p>
            <w:r>
              <w:rPr>
                <w:sz w:val="18"/>
              </w:rPr>
              <w:t>1,186,823</w:t>
            </w:r>
          </w:p>
        </w:tc>
        <w:tc>
          <w:tcPr>
            <w:tcW w:type="dxa" w:w="1425"/>
          </w:tcPr>
          <w:p>
            <w:r>
              <w:rPr>
                <w:sz w:val="18"/>
              </w:rPr>
              <w:t>4</w:t>
            </w:r>
          </w:p>
        </w:tc>
        <w:tc>
          <w:tcPr>
            <w:tcW w:type="dxa" w:w="1425"/>
          </w:tcPr>
          <w:p>
            <w:r>
              <w:rPr>
                <w:sz w:val="18"/>
              </w:rPr>
              <w:t>4.130</w:t>
            </w:r>
          </w:p>
        </w:tc>
        <w:tc>
          <w:tcPr>
            <w:tcW w:type="dxa" w:w="1425"/>
          </w:tcPr>
          <w:p>
            <w:r>
              <w:rPr>
                <w:sz w:val="18"/>
              </w:rPr>
              <w:t>62.2</w:t>
            </w:r>
          </w:p>
        </w:tc>
        <w:tc>
          <w:tcPr>
            <w:tcW w:type="dxa" w:w="1425"/>
          </w:tcPr>
          <w:p>
            <w:r>
              <w:rPr>
                <w:sz w:val="18"/>
              </w:rPr>
              <w:t>21.2%</w:t>
            </w:r>
          </w:p>
        </w:tc>
        <w:tc>
          <w:tcPr>
            <w:tcW w:type="dxa" w:w="1425"/>
          </w:tcPr>
          <w:p>
            <w:r>
              <w:rPr>
                <w:sz w:val="18"/>
              </w:rPr>
              <w:t>47.0%</w:t>
            </w:r>
          </w:p>
        </w:tc>
      </w:tr>
    </w:tbl>
    <w:p>
      <w:pPr>
        <w:jc w:val="center"/>
      </w:pPr>
      <w:r>
        <w:drawing>
          <wp:inline xmlns:a="http://schemas.openxmlformats.org/drawingml/2006/main" xmlns:pic="http://schemas.openxmlformats.org/drawingml/2006/picture">
            <wp:extent cx="5760000" cy="2094545"/>
            <wp:docPr id="1" name="Picture 1"/>
            <wp:cNvGraphicFramePr>
              <a:graphicFrameLocks noChangeAspect="1"/>
            </wp:cNvGraphicFramePr>
            <a:graphic>
              <a:graphicData uri="http://schemas.openxmlformats.org/drawingml/2006/picture">
                <pic:pic>
                  <pic:nvPicPr>
                    <pic:cNvPr id="0" name="learning_curves.png"/>
                    <pic:cNvPicPr/>
                  </pic:nvPicPr>
                  <pic:blipFill>
                    <a:blip r:embed="rId9"/>
                    <a:stretch>
                      <a:fillRect/>
                    </a:stretch>
                  </pic:blipFill>
                  <pic:spPr>
                    <a:xfrm>
                      <a:off x="0" y="0"/>
                      <a:ext cx="5760000" cy="2094545"/>
                    </a:xfrm>
                    <a:prstGeom prst="rect"/>
                  </pic:spPr>
                </pic:pic>
              </a:graphicData>
            </a:graphic>
          </wp:inline>
        </w:drawing>
      </w:r>
    </w:p>
    <w:p>
      <w:pPr>
        <w:pStyle w:val="Heading2"/>
      </w:pPr>
      <w:r>
        <w:t>4. Temperature Analysis</w:t>
      </w:r>
    </w:p>
    <w:p>
      <w:r>
        <w:t>Each model continued three prompts for 40 words at T = 0.3, 0.7, 1.0 and 1.3. Only newly generated words are scored. Distinct-n is unique n-grams divided by total n-grams; repeated trigrams is the share of trigrams already seen in the same output.</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994"/>
          </w:tcPr>
          <w:p>
            <w:r>
              <w:rPr>
                <w:b/>
                <w:sz w:val="18"/>
              </w:rPr>
              <w:t>Model</w:t>
            </w:r>
          </w:p>
        </w:tc>
        <w:tc>
          <w:tcPr>
            <w:tcW w:type="dxa" w:w="1994"/>
          </w:tcPr>
          <w:p>
            <w:r>
              <w:rPr>
                <w:b/>
                <w:sz w:val="18"/>
              </w:rPr>
              <w:t>T</w:t>
            </w:r>
          </w:p>
        </w:tc>
        <w:tc>
          <w:tcPr>
            <w:tcW w:type="dxa" w:w="1994"/>
          </w:tcPr>
          <w:p>
            <w:r>
              <w:rPr>
                <w:b/>
                <w:sz w:val="18"/>
              </w:rPr>
              <w:t>Distinct-1</w:t>
            </w:r>
          </w:p>
        </w:tc>
        <w:tc>
          <w:tcPr>
            <w:tcW w:type="dxa" w:w="1994"/>
          </w:tcPr>
          <w:p>
            <w:r>
              <w:rPr>
                <w:b/>
                <w:sz w:val="18"/>
              </w:rPr>
              <w:t>Distinct-2</w:t>
            </w:r>
          </w:p>
        </w:tc>
        <w:tc>
          <w:tcPr>
            <w:tcW w:type="dxa" w:w="1994"/>
          </w:tcPr>
          <w:p>
            <w:r>
              <w:rPr>
                <w:b/>
                <w:sz w:val="18"/>
              </w:rPr>
              <w:t>Repeated trigrams</w:t>
            </w:r>
          </w:p>
        </w:tc>
      </w:tr>
      <w:tr>
        <w:tc>
          <w:tcPr>
            <w:tcW w:type="dxa" w:w="1994"/>
          </w:tcPr>
          <w:p>
            <w:r>
              <w:rPr>
                <w:sz w:val="18"/>
              </w:rPr>
              <w:t>Simple RNN</w:t>
            </w:r>
          </w:p>
        </w:tc>
        <w:tc>
          <w:tcPr>
            <w:tcW w:type="dxa" w:w="1994"/>
          </w:tcPr>
          <w:p>
            <w:r>
              <w:rPr>
                <w:sz w:val="18"/>
              </w:rPr>
              <w:t>0.3</w:t>
            </w:r>
          </w:p>
        </w:tc>
        <w:tc>
          <w:tcPr>
            <w:tcW w:type="dxa" w:w="1994"/>
          </w:tcPr>
          <w:p>
            <w:r>
              <w:rPr>
                <w:sz w:val="18"/>
              </w:rPr>
              <w:t>0.533</w:t>
            </w:r>
          </w:p>
        </w:tc>
        <w:tc>
          <w:tcPr>
            <w:tcW w:type="dxa" w:w="1994"/>
          </w:tcPr>
          <w:p>
            <w:r>
              <w:rPr>
                <w:sz w:val="18"/>
              </w:rPr>
              <w:t>0.718</w:t>
            </w:r>
          </w:p>
        </w:tc>
        <w:tc>
          <w:tcPr>
            <w:tcW w:type="dxa" w:w="1994"/>
          </w:tcPr>
          <w:p>
            <w:r>
              <w:rPr>
                <w:sz w:val="18"/>
              </w:rPr>
              <w:t>0.184</w:t>
            </w:r>
          </w:p>
        </w:tc>
      </w:tr>
      <w:tr>
        <w:tc>
          <w:tcPr>
            <w:tcW w:type="dxa" w:w="1994"/>
          </w:tcPr>
          <w:p>
            <w:r>
              <w:rPr>
                <w:sz w:val="18"/>
              </w:rPr>
              <w:t>Simple RNN</w:t>
            </w:r>
          </w:p>
        </w:tc>
        <w:tc>
          <w:tcPr>
            <w:tcW w:type="dxa" w:w="1994"/>
          </w:tcPr>
          <w:p>
            <w:r>
              <w:rPr>
                <w:sz w:val="18"/>
              </w:rPr>
              <w:t>0.7</w:t>
            </w:r>
          </w:p>
        </w:tc>
        <w:tc>
          <w:tcPr>
            <w:tcW w:type="dxa" w:w="1994"/>
          </w:tcPr>
          <w:p>
            <w:r>
              <w:rPr>
                <w:sz w:val="18"/>
              </w:rPr>
              <w:t>0.783</w:t>
            </w:r>
          </w:p>
        </w:tc>
        <w:tc>
          <w:tcPr>
            <w:tcW w:type="dxa" w:w="1994"/>
          </w:tcPr>
          <w:p>
            <w:r>
              <w:rPr>
                <w:sz w:val="18"/>
              </w:rPr>
              <w:t>0.992</w:t>
            </w:r>
          </w:p>
        </w:tc>
        <w:tc>
          <w:tcPr>
            <w:tcW w:type="dxa" w:w="1994"/>
          </w:tcPr>
          <w:p>
            <w:r>
              <w:rPr>
                <w:sz w:val="18"/>
              </w:rPr>
              <w:t>0.000</w:t>
            </w:r>
          </w:p>
        </w:tc>
      </w:tr>
      <w:tr>
        <w:tc>
          <w:tcPr>
            <w:tcW w:type="dxa" w:w="1994"/>
          </w:tcPr>
          <w:p>
            <w:r>
              <w:rPr>
                <w:sz w:val="18"/>
              </w:rPr>
              <w:t>Simple RNN</w:t>
            </w:r>
          </w:p>
        </w:tc>
        <w:tc>
          <w:tcPr>
            <w:tcW w:type="dxa" w:w="1994"/>
          </w:tcPr>
          <w:p>
            <w:r>
              <w:rPr>
                <w:sz w:val="18"/>
              </w:rPr>
              <w:t>1.0</w:t>
            </w:r>
          </w:p>
        </w:tc>
        <w:tc>
          <w:tcPr>
            <w:tcW w:type="dxa" w:w="1994"/>
          </w:tcPr>
          <w:p>
            <w:r>
              <w:rPr>
                <w:sz w:val="18"/>
              </w:rPr>
              <w:t>0.783</w:t>
            </w:r>
          </w:p>
        </w:tc>
        <w:tc>
          <w:tcPr>
            <w:tcW w:type="dxa" w:w="1994"/>
          </w:tcPr>
          <w:p>
            <w:r>
              <w:rPr>
                <w:sz w:val="18"/>
              </w:rPr>
              <w:t>0.992</w:t>
            </w:r>
          </w:p>
        </w:tc>
        <w:tc>
          <w:tcPr>
            <w:tcW w:type="dxa" w:w="1994"/>
          </w:tcPr>
          <w:p>
            <w:r>
              <w:rPr>
                <w:sz w:val="18"/>
              </w:rPr>
              <w:t>0.000</w:t>
            </w:r>
          </w:p>
        </w:tc>
      </w:tr>
      <w:tr>
        <w:tc>
          <w:tcPr>
            <w:tcW w:type="dxa" w:w="1994"/>
          </w:tcPr>
          <w:p>
            <w:r>
              <w:rPr>
                <w:sz w:val="18"/>
              </w:rPr>
              <w:t>Simple RNN</w:t>
            </w:r>
          </w:p>
        </w:tc>
        <w:tc>
          <w:tcPr>
            <w:tcW w:type="dxa" w:w="1994"/>
          </w:tcPr>
          <w:p>
            <w:r>
              <w:rPr>
                <w:sz w:val="18"/>
              </w:rPr>
              <w:t>1.3</w:t>
            </w:r>
          </w:p>
        </w:tc>
        <w:tc>
          <w:tcPr>
            <w:tcW w:type="dxa" w:w="1994"/>
          </w:tcPr>
          <w:p>
            <w:r>
              <w:rPr>
                <w:sz w:val="18"/>
              </w:rPr>
              <w:t>0.858</w:t>
            </w:r>
          </w:p>
        </w:tc>
        <w:tc>
          <w:tcPr>
            <w:tcW w:type="dxa" w:w="1994"/>
          </w:tcPr>
          <w:p>
            <w:r>
              <w:rPr>
                <w:sz w:val="18"/>
              </w:rPr>
              <w:t>0.992</w:t>
            </w:r>
          </w:p>
        </w:tc>
        <w:tc>
          <w:tcPr>
            <w:tcW w:type="dxa" w:w="1994"/>
          </w:tcPr>
          <w:p>
            <w:r>
              <w:rPr>
                <w:sz w:val="18"/>
              </w:rPr>
              <w:t>0.000</w:t>
            </w:r>
          </w:p>
        </w:tc>
      </w:tr>
      <w:tr>
        <w:tc>
          <w:tcPr>
            <w:tcW w:type="dxa" w:w="1994"/>
          </w:tcPr>
          <w:p>
            <w:r>
              <w:rPr>
                <w:sz w:val="18"/>
              </w:rPr>
              <w:t>Bidirectional RNN</w:t>
            </w:r>
          </w:p>
        </w:tc>
        <w:tc>
          <w:tcPr>
            <w:tcW w:type="dxa" w:w="1994"/>
          </w:tcPr>
          <w:p>
            <w:r>
              <w:rPr>
                <w:sz w:val="18"/>
              </w:rPr>
              <w:t>0.3</w:t>
            </w:r>
          </w:p>
        </w:tc>
        <w:tc>
          <w:tcPr>
            <w:tcW w:type="dxa" w:w="1994"/>
          </w:tcPr>
          <w:p>
            <w:r>
              <w:rPr>
                <w:sz w:val="18"/>
              </w:rPr>
              <w:t>0.442</w:t>
            </w:r>
          </w:p>
        </w:tc>
        <w:tc>
          <w:tcPr>
            <w:tcW w:type="dxa" w:w="1994"/>
          </w:tcPr>
          <w:p>
            <w:r>
              <w:rPr>
                <w:sz w:val="18"/>
              </w:rPr>
              <w:t>0.684</w:t>
            </w:r>
          </w:p>
        </w:tc>
        <w:tc>
          <w:tcPr>
            <w:tcW w:type="dxa" w:w="1994"/>
          </w:tcPr>
          <w:p>
            <w:r>
              <w:rPr>
                <w:sz w:val="18"/>
              </w:rPr>
              <w:t>0.123</w:t>
            </w:r>
          </w:p>
        </w:tc>
      </w:tr>
      <w:tr>
        <w:tc>
          <w:tcPr>
            <w:tcW w:type="dxa" w:w="1994"/>
          </w:tcPr>
          <w:p>
            <w:r>
              <w:rPr>
                <w:sz w:val="18"/>
              </w:rPr>
              <w:t>Bidirectional RNN</w:t>
            </w:r>
          </w:p>
        </w:tc>
        <w:tc>
          <w:tcPr>
            <w:tcW w:type="dxa" w:w="1994"/>
          </w:tcPr>
          <w:p>
            <w:r>
              <w:rPr>
                <w:sz w:val="18"/>
              </w:rPr>
              <w:t>0.7</w:t>
            </w:r>
          </w:p>
        </w:tc>
        <w:tc>
          <w:tcPr>
            <w:tcW w:type="dxa" w:w="1994"/>
          </w:tcPr>
          <w:p>
            <w:r>
              <w:rPr>
                <w:sz w:val="18"/>
              </w:rPr>
              <w:t>0.683</w:t>
            </w:r>
          </w:p>
        </w:tc>
        <w:tc>
          <w:tcPr>
            <w:tcW w:type="dxa" w:w="1994"/>
          </w:tcPr>
          <w:p>
            <w:r>
              <w:rPr>
                <w:sz w:val="18"/>
              </w:rPr>
              <w:t>0.974</w:t>
            </w:r>
          </w:p>
        </w:tc>
        <w:tc>
          <w:tcPr>
            <w:tcW w:type="dxa" w:w="1994"/>
          </w:tcPr>
          <w:p>
            <w:r>
              <w:rPr>
                <w:sz w:val="18"/>
              </w:rPr>
              <w:t>0.000</w:t>
            </w:r>
          </w:p>
        </w:tc>
      </w:tr>
      <w:tr>
        <w:tc>
          <w:tcPr>
            <w:tcW w:type="dxa" w:w="1994"/>
          </w:tcPr>
          <w:p>
            <w:r>
              <w:rPr>
                <w:sz w:val="18"/>
              </w:rPr>
              <w:t>Bidirectional RNN</w:t>
            </w:r>
          </w:p>
        </w:tc>
        <w:tc>
          <w:tcPr>
            <w:tcW w:type="dxa" w:w="1994"/>
          </w:tcPr>
          <w:p>
            <w:r>
              <w:rPr>
                <w:sz w:val="18"/>
              </w:rPr>
              <w:t>1.0</w:t>
            </w:r>
          </w:p>
        </w:tc>
        <w:tc>
          <w:tcPr>
            <w:tcW w:type="dxa" w:w="1994"/>
          </w:tcPr>
          <w:p>
            <w:r>
              <w:rPr>
                <w:sz w:val="18"/>
              </w:rPr>
              <w:t>0.767</w:t>
            </w:r>
          </w:p>
        </w:tc>
        <w:tc>
          <w:tcPr>
            <w:tcW w:type="dxa" w:w="1994"/>
          </w:tcPr>
          <w:p>
            <w:r>
              <w:rPr>
                <w:sz w:val="18"/>
              </w:rPr>
              <w:t>0.983</w:t>
            </w:r>
          </w:p>
        </w:tc>
        <w:tc>
          <w:tcPr>
            <w:tcW w:type="dxa" w:w="1994"/>
          </w:tcPr>
          <w:p>
            <w:r>
              <w:rPr>
                <w:sz w:val="18"/>
              </w:rPr>
              <w:t>0.000</w:t>
            </w:r>
          </w:p>
        </w:tc>
      </w:tr>
      <w:tr>
        <w:tc>
          <w:tcPr>
            <w:tcW w:type="dxa" w:w="1994"/>
          </w:tcPr>
          <w:p>
            <w:r>
              <w:rPr>
                <w:sz w:val="18"/>
              </w:rPr>
              <w:t>Bidirectional RNN</w:t>
            </w:r>
          </w:p>
        </w:tc>
        <w:tc>
          <w:tcPr>
            <w:tcW w:type="dxa" w:w="1994"/>
          </w:tcPr>
          <w:p>
            <w:r>
              <w:rPr>
                <w:sz w:val="18"/>
              </w:rPr>
              <w:t>1.3</w:t>
            </w:r>
          </w:p>
        </w:tc>
        <w:tc>
          <w:tcPr>
            <w:tcW w:type="dxa" w:w="1994"/>
          </w:tcPr>
          <w:p>
            <w:r>
              <w:rPr>
                <w:sz w:val="18"/>
              </w:rPr>
              <w:t>0.875</w:t>
            </w:r>
          </w:p>
        </w:tc>
        <w:tc>
          <w:tcPr>
            <w:tcW w:type="dxa" w:w="1994"/>
          </w:tcPr>
          <w:p>
            <w:r>
              <w:rPr>
                <w:sz w:val="18"/>
              </w:rPr>
              <w:t>1.000</w:t>
            </w:r>
          </w:p>
        </w:tc>
        <w:tc>
          <w:tcPr>
            <w:tcW w:type="dxa" w:w="1994"/>
          </w:tcPr>
          <w:p>
            <w:r>
              <w:rPr>
                <w:sz w:val="18"/>
              </w:rPr>
              <w:t>0.000</w:t>
            </w:r>
          </w:p>
        </w:tc>
      </w:tr>
      <w:tr>
        <w:tc>
          <w:tcPr>
            <w:tcW w:type="dxa" w:w="1994"/>
          </w:tcPr>
          <w:p>
            <w:r>
              <w:rPr>
                <w:sz w:val="18"/>
              </w:rPr>
              <w:t>LSTM</w:t>
            </w:r>
          </w:p>
        </w:tc>
        <w:tc>
          <w:tcPr>
            <w:tcW w:type="dxa" w:w="1994"/>
          </w:tcPr>
          <w:p>
            <w:r>
              <w:rPr>
                <w:sz w:val="18"/>
              </w:rPr>
              <w:t>0.3</w:t>
            </w:r>
          </w:p>
        </w:tc>
        <w:tc>
          <w:tcPr>
            <w:tcW w:type="dxa" w:w="1994"/>
          </w:tcPr>
          <w:p>
            <w:r>
              <w:rPr>
                <w:sz w:val="18"/>
              </w:rPr>
              <w:t>0.600</w:t>
            </w:r>
          </w:p>
        </w:tc>
        <w:tc>
          <w:tcPr>
            <w:tcW w:type="dxa" w:w="1994"/>
          </w:tcPr>
          <w:p>
            <w:r>
              <w:rPr>
                <w:sz w:val="18"/>
              </w:rPr>
              <w:t>0.838</w:t>
            </w:r>
          </w:p>
        </w:tc>
        <w:tc>
          <w:tcPr>
            <w:tcW w:type="dxa" w:w="1994"/>
          </w:tcPr>
          <w:p>
            <w:r>
              <w:rPr>
                <w:sz w:val="18"/>
              </w:rPr>
              <w:t>0.061</w:t>
            </w:r>
          </w:p>
        </w:tc>
      </w:tr>
      <w:tr>
        <w:tc>
          <w:tcPr>
            <w:tcW w:type="dxa" w:w="1994"/>
          </w:tcPr>
          <w:p>
            <w:r>
              <w:rPr>
                <w:sz w:val="18"/>
              </w:rPr>
              <w:t>LSTM</w:t>
            </w:r>
          </w:p>
        </w:tc>
        <w:tc>
          <w:tcPr>
            <w:tcW w:type="dxa" w:w="1994"/>
          </w:tcPr>
          <w:p>
            <w:r>
              <w:rPr>
                <w:sz w:val="18"/>
              </w:rPr>
              <w:t>0.7</w:t>
            </w:r>
          </w:p>
        </w:tc>
        <w:tc>
          <w:tcPr>
            <w:tcW w:type="dxa" w:w="1994"/>
          </w:tcPr>
          <w:p>
            <w:r>
              <w:rPr>
                <w:sz w:val="18"/>
              </w:rPr>
              <w:t>0.733</w:t>
            </w:r>
          </w:p>
        </w:tc>
        <w:tc>
          <w:tcPr>
            <w:tcW w:type="dxa" w:w="1994"/>
          </w:tcPr>
          <w:p>
            <w:r>
              <w:rPr>
                <w:sz w:val="18"/>
              </w:rPr>
              <w:t>0.957</w:t>
            </w:r>
          </w:p>
        </w:tc>
        <w:tc>
          <w:tcPr>
            <w:tcW w:type="dxa" w:w="1994"/>
          </w:tcPr>
          <w:p>
            <w:r>
              <w:rPr>
                <w:sz w:val="18"/>
              </w:rPr>
              <w:t>0.018</w:t>
            </w:r>
          </w:p>
        </w:tc>
      </w:tr>
      <w:tr>
        <w:tc>
          <w:tcPr>
            <w:tcW w:type="dxa" w:w="1994"/>
          </w:tcPr>
          <w:p>
            <w:r>
              <w:rPr>
                <w:sz w:val="18"/>
              </w:rPr>
              <w:t>LSTM</w:t>
            </w:r>
          </w:p>
        </w:tc>
        <w:tc>
          <w:tcPr>
            <w:tcW w:type="dxa" w:w="1994"/>
          </w:tcPr>
          <w:p>
            <w:r>
              <w:rPr>
                <w:sz w:val="18"/>
              </w:rPr>
              <w:t>1.0</w:t>
            </w:r>
          </w:p>
        </w:tc>
        <w:tc>
          <w:tcPr>
            <w:tcW w:type="dxa" w:w="1994"/>
          </w:tcPr>
          <w:p>
            <w:r>
              <w:rPr>
                <w:sz w:val="18"/>
              </w:rPr>
              <w:t>0.750</w:t>
            </w:r>
          </w:p>
        </w:tc>
        <w:tc>
          <w:tcPr>
            <w:tcW w:type="dxa" w:w="1994"/>
          </w:tcPr>
          <w:p>
            <w:r>
              <w:rPr>
                <w:sz w:val="18"/>
              </w:rPr>
              <w:t>0.957</w:t>
            </w:r>
          </w:p>
        </w:tc>
        <w:tc>
          <w:tcPr>
            <w:tcW w:type="dxa" w:w="1994"/>
          </w:tcPr>
          <w:p>
            <w:r>
              <w:rPr>
                <w:sz w:val="18"/>
              </w:rPr>
              <w:t>0.018</w:t>
            </w:r>
          </w:p>
        </w:tc>
      </w:tr>
      <w:tr>
        <w:tc>
          <w:tcPr>
            <w:tcW w:type="dxa" w:w="1994"/>
          </w:tcPr>
          <w:p>
            <w:r>
              <w:rPr>
                <w:sz w:val="18"/>
              </w:rPr>
              <w:t>LSTM</w:t>
            </w:r>
          </w:p>
        </w:tc>
        <w:tc>
          <w:tcPr>
            <w:tcW w:type="dxa" w:w="1994"/>
          </w:tcPr>
          <w:p>
            <w:r>
              <w:rPr>
                <w:sz w:val="18"/>
              </w:rPr>
              <w:t>1.3</w:t>
            </w:r>
          </w:p>
        </w:tc>
        <w:tc>
          <w:tcPr>
            <w:tcW w:type="dxa" w:w="1994"/>
          </w:tcPr>
          <w:p>
            <w:r>
              <w:rPr>
                <w:sz w:val="18"/>
              </w:rPr>
              <w:t>0.842</w:t>
            </w:r>
          </w:p>
        </w:tc>
        <w:tc>
          <w:tcPr>
            <w:tcW w:type="dxa" w:w="1994"/>
          </w:tcPr>
          <w:p>
            <w:r>
              <w:rPr>
                <w:sz w:val="18"/>
              </w:rPr>
              <w:t>0.992</w:t>
            </w:r>
          </w:p>
        </w:tc>
        <w:tc>
          <w:tcPr>
            <w:tcW w:type="dxa" w:w="1994"/>
          </w:tcPr>
          <w:p>
            <w:r>
              <w:rPr>
                <w:sz w:val="18"/>
              </w:rPr>
              <w:t>0.000</w:t>
            </w:r>
          </w:p>
        </w:tc>
      </w:tr>
      <w:tr>
        <w:tc>
          <w:tcPr>
            <w:tcW w:type="dxa" w:w="1994"/>
          </w:tcPr>
          <w:p>
            <w:r>
              <w:rPr>
                <w:sz w:val="18"/>
              </w:rPr>
              <w:t>GRU</w:t>
            </w:r>
          </w:p>
        </w:tc>
        <w:tc>
          <w:tcPr>
            <w:tcW w:type="dxa" w:w="1994"/>
          </w:tcPr>
          <w:p>
            <w:r>
              <w:rPr>
                <w:sz w:val="18"/>
              </w:rPr>
              <w:t>0.3</w:t>
            </w:r>
          </w:p>
        </w:tc>
        <w:tc>
          <w:tcPr>
            <w:tcW w:type="dxa" w:w="1994"/>
          </w:tcPr>
          <w:p>
            <w:r>
              <w:rPr>
                <w:sz w:val="18"/>
              </w:rPr>
              <w:t>0.608</w:t>
            </w:r>
          </w:p>
        </w:tc>
        <w:tc>
          <w:tcPr>
            <w:tcW w:type="dxa" w:w="1994"/>
          </w:tcPr>
          <w:p>
            <w:r>
              <w:rPr>
                <w:sz w:val="18"/>
              </w:rPr>
              <w:t>0.812</w:t>
            </w:r>
          </w:p>
        </w:tc>
        <w:tc>
          <w:tcPr>
            <w:tcW w:type="dxa" w:w="1994"/>
          </w:tcPr>
          <w:p>
            <w:r>
              <w:rPr>
                <w:sz w:val="18"/>
              </w:rPr>
              <w:t>0.079</w:t>
            </w:r>
          </w:p>
        </w:tc>
      </w:tr>
      <w:tr>
        <w:tc>
          <w:tcPr>
            <w:tcW w:type="dxa" w:w="1994"/>
          </w:tcPr>
          <w:p>
            <w:r>
              <w:rPr>
                <w:sz w:val="18"/>
              </w:rPr>
              <w:t>GRU</w:t>
            </w:r>
          </w:p>
        </w:tc>
        <w:tc>
          <w:tcPr>
            <w:tcW w:type="dxa" w:w="1994"/>
          </w:tcPr>
          <w:p>
            <w:r>
              <w:rPr>
                <w:sz w:val="18"/>
              </w:rPr>
              <w:t>0.7</w:t>
            </w:r>
          </w:p>
        </w:tc>
        <w:tc>
          <w:tcPr>
            <w:tcW w:type="dxa" w:w="1994"/>
          </w:tcPr>
          <w:p>
            <w:r>
              <w:rPr>
                <w:sz w:val="18"/>
              </w:rPr>
              <w:t>0.725</w:t>
            </w:r>
          </w:p>
        </w:tc>
        <w:tc>
          <w:tcPr>
            <w:tcW w:type="dxa" w:w="1994"/>
          </w:tcPr>
          <w:p>
            <w:r>
              <w:rPr>
                <w:sz w:val="18"/>
              </w:rPr>
              <w:t>0.957</w:t>
            </w:r>
          </w:p>
        </w:tc>
        <w:tc>
          <w:tcPr>
            <w:tcW w:type="dxa" w:w="1994"/>
          </w:tcPr>
          <w:p>
            <w:r>
              <w:rPr>
                <w:sz w:val="18"/>
              </w:rPr>
              <w:t>0.009</w:t>
            </w:r>
          </w:p>
        </w:tc>
      </w:tr>
      <w:tr>
        <w:tc>
          <w:tcPr>
            <w:tcW w:type="dxa" w:w="1994"/>
          </w:tcPr>
          <w:p>
            <w:r>
              <w:rPr>
                <w:sz w:val="18"/>
              </w:rPr>
              <w:t>GRU</w:t>
            </w:r>
          </w:p>
        </w:tc>
        <w:tc>
          <w:tcPr>
            <w:tcW w:type="dxa" w:w="1994"/>
          </w:tcPr>
          <w:p>
            <w:r>
              <w:rPr>
                <w:sz w:val="18"/>
              </w:rPr>
              <w:t>1.0</w:t>
            </w:r>
          </w:p>
        </w:tc>
        <w:tc>
          <w:tcPr>
            <w:tcW w:type="dxa" w:w="1994"/>
          </w:tcPr>
          <w:p>
            <w:r>
              <w:rPr>
                <w:sz w:val="18"/>
              </w:rPr>
              <w:t>0.800</w:t>
            </w:r>
          </w:p>
        </w:tc>
        <w:tc>
          <w:tcPr>
            <w:tcW w:type="dxa" w:w="1994"/>
          </w:tcPr>
          <w:p>
            <w:r>
              <w:rPr>
                <w:sz w:val="18"/>
              </w:rPr>
              <w:t>0.983</w:t>
            </w:r>
          </w:p>
        </w:tc>
        <w:tc>
          <w:tcPr>
            <w:tcW w:type="dxa" w:w="1994"/>
          </w:tcPr>
          <w:p>
            <w:r>
              <w:rPr>
                <w:sz w:val="18"/>
              </w:rPr>
              <w:t>0.000</w:t>
            </w:r>
          </w:p>
        </w:tc>
      </w:tr>
      <w:tr>
        <w:tc>
          <w:tcPr>
            <w:tcW w:type="dxa" w:w="1994"/>
          </w:tcPr>
          <w:p>
            <w:r>
              <w:rPr>
                <w:sz w:val="18"/>
              </w:rPr>
              <w:t>GRU</w:t>
            </w:r>
          </w:p>
        </w:tc>
        <w:tc>
          <w:tcPr>
            <w:tcW w:type="dxa" w:w="1994"/>
          </w:tcPr>
          <w:p>
            <w:r>
              <w:rPr>
                <w:sz w:val="18"/>
              </w:rPr>
              <w:t>1.3</w:t>
            </w:r>
          </w:p>
        </w:tc>
        <w:tc>
          <w:tcPr>
            <w:tcW w:type="dxa" w:w="1994"/>
          </w:tcPr>
          <w:p>
            <w:r>
              <w:rPr>
                <w:sz w:val="18"/>
              </w:rPr>
              <w:t>0.858</w:t>
            </w:r>
          </w:p>
        </w:tc>
        <w:tc>
          <w:tcPr>
            <w:tcW w:type="dxa" w:w="1994"/>
          </w:tcPr>
          <w:p>
            <w:r>
              <w:rPr>
                <w:sz w:val="18"/>
              </w:rPr>
              <w:t>1.000</w:t>
            </w:r>
          </w:p>
        </w:tc>
        <w:tc>
          <w:tcPr>
            <w:tcW w:type="dxa" w:w="1994"/>
          </w:tcPr>
          <w:p>
            <w:r>
              <w:rPr>
                <w:sz w:val="18"/>
              </w:rPr>
              <w:t>0.000</w:t>
            </w:r>
          </w:p>
        </w:tc>
      </w:tr>
    </w:tbl>
    <w:p>
      <w:pPr>
        <w:jc w:val="center"/>
      </w:pPr>
      <w:r>
        <w:drawing>
          <wp:inline xmlns:a="http://schemas.openxmlformats.org/drawingml/2006/main" xmlns:pic="http://schemas.openxmlformats.org/drawingml/2006/picture">
            <wp:extent cx="5760000" cy="2094545"/>
            <wp:docPr id="2" name="Picture 2"/>
            <wp:cNvGraphicFramePr>
              <a:graphicFrameLocks noChangeAspect="1"/>
            </wp:cNvGraphicFramePr>
            <a:graphic>
              <a:graphicData uri="http://schemas.openxmlformats.org/drawingml/2006/picture">
                <pic:pic>
                  <pic:nvPicPr>
                    <pic:cNvPr id="0" name="temperature_effect.png"/>
                    <pic:cNvPicPr/>
                  </pic:nvPicPr>
                  <pic:blipFill>
                    <a:blip r:embed="rId10"/>
                    <a:stretch>
                      <a:fillRect/>
                    </a:stretch>
                  </pic:blipFill>
                  <pic:spPr>
                    <a:xfrm>
                      <a:off x="0" y="0"/>
                      <a:ext cx="5760000" cy="2094545"/>
                    </a:xfrm>
                    <a:prstGeom prst="rect"/>
                  </pic:spPr>
                </pic:pic>
              </a:graphicData>
            </a:graphic>
          </wp:inline>
        </w:drawing>
      </w:r>
    </w:p>
    <w:p>
      <w:pPr>
        <w:pStyle w:val="Heading2"/>
      </w:pPr>
      <w:r>
        <w:t>5. Conclusions</w:t>
      </w:r>
    </w:p>
    <w:p>
      <w:pPr>
        <w:pStyle w:val="ListBullet"/>
      </w:pPr>
      <w:r>
        <w:t>LSTM is the best model, with test perplexity 60.3 and top-1 accuracy 21.9%. Gating helps keep useful context across the window.</w:t>
      </w:r>
    </w:p>
    <w:p>
      <w:pPr>
        <w:pStyle w:val="ListBullet"/>
      </w:pPr>
      <w:r>
        <w:t>The Simple RNN came close to the gated models: on a short 10-word window the vanishing-gradient problem is mild.</w:t>
      </w:r>
    </w:p>
    <w:p>
      <w:pPr>
        <w:pStyle w:val="ListBullet"/>
      </w:pPr>
      <w:r>
        <w:t>The Bidirectional RNN has the most parameters but the worst scores. Reading the window backwards adds little when the last few words matter most, and it overfits sooner. It stays autoregressive because its backward pass only reads past words in the window.</w:t>
      </w:r>
    </w:p>
    <w:p>
      <w:pPr>
        <w:pStyle w:val="ListBullet"/>
      </w:pPr>
      <w:r>
        <w:t>Low temperature (0.3) gives locally fluent but looping text; 0.7 gives the best balance; 1.0-1.3 maximises diversity but breaks grammar. Diversity metrics must be read together with perplexity and the actual samples.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