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80"/>
        <w:jc w:val="center"/>
      </w:pPr>
      <w:r>
        <w:rPr>
          <w:rFonts w:ascii="Calibri" w:cs="Calibri" w:eastAsia="Calibri" w:hAnsi="Calibri"/>
          <w:caps/>
          <w:color w:val="595959"/>
          <w:spacing w:val="30"/>
          <w:sz w:val="30"/>
          <w:szCs w:val="30"/>
        </w:rPr>
        <w:t xml:space="preserve">A Complete Study Guide</w:t>
      </w:r>
    </w:p>
    <w:p>
      <w:pPr>
        <w:spacing w:after="120"/>
        <w:jc w:val="center"/>
      </w:pPr>
      <w:r>
        <w:rPr>
          <w:rFonts w:ascii="Calibri" w:cs="Calibri" w:eastAsia="Calibri" w:hAnsi="Calibri"/>
          <w:b/>
          <w:bCs/>
          <w:color w:val="1F4E79"/>
          <w:sz w:val="52"/>
          <w:szCs w:val="52"/>
        </w:rPr>
        <w:t xml:space="preserve">Sampling of Structure and Sequence</w:t>
      </w:r>
    </w:p>
    <w:p>
      <w:pPr>
        <w:spacing w:after="300"/>
        <w:jc w:val="center"/>
      </w:pPr>
      <w:r>
        <w:rPr>
          <w:rFonts w:ascii="Calibri" w:cs="Calibri" w:eastAsia="Calibri" w:hAnsi="Calibri"/>
          <w:b/>
          <w:bCs/>
          <w:color w:val="1F4E79"/>
          <w:sz w:val="52"/>
          <w:szCs w:val="52"/>
        </w:rPr>
        <w:t xml:space="preserve">Space of Small Protein Folds</w:t>
      </w:r>
    </w:p>
    <w:p>
      <w:pPr>
        <w:pBdr>
          <w:top w:val="single" w:color="2E74B5" w:sz="8" w:space="8"/>
        </w:pBdr>
        <w:spacing w:after="60"/>
        <w:jc w:val="center"/>
      </w:pPr>
      <w:r>
        <w:rPr>
          <w:rFonts w:ascii="Calibri" w:cs="Calibri" w:eastAsia="Calibri" w:hAnsi="Calibri"/>
          <w:i/>
          <w:iCs/>
          <w:color w:val="404040"/>
          <w:sz w:val="24"/>
          <w:szCs w:val="24"/>
        </w:rPr>
        <w:t xml:space="preserve">The paper, the terminology, and every line of supplementary code</w:t>
      </w:r>
    </w:p>
    <w:p>
      <w:pPr>
        <w:spacing w:after="40" w:before="500"/>
        <w:jc w:val="center"/>
      </w:pPr>
      <w:r>
        <w:rPr>
          <w:rFonts w:ascii="Calibri" w:cs="Calibri" w:eastAsia="Calibri" w:hAnsi="Calibri"/>
          <w:color w:val="595959"/>
          <w:sz w:val="20"/>
          <w:szCs w:val="20"/>
        </w:rPr>
        <w:t xml:space="preserve">Linsky, Noble, Tobin, Crow, Carter, Urbauer, Baker, Strauch</w:t>
      </w:r>
    </w:p>
    <w:p>
      <w:pPr>
        <w:spacing w:after="40"/>
        <w:jc w:val="center"/>
      </w:pPr>
      <w:r>
        <w:rPr>
          <w:rFonts w:ascii="Calibri" w:cs="Calibri" w:eastAsia="Calibri" w:hAnsi="Calibri"/>
          <w:color w:val="595959"/>
          <w:sz w:val="20"/>
          <w:szCs w:val="20"/>
        </w:rPr>
        <w:t xml:space="preserve">Nature Communications (2022) 13:7151  ·  DOI 10.1038/s41467-022-34937-8</w:t>
      </w:r>
    </w:p>
    <w:p>
      <w:pPr>
        <w:spacing w:before="600"/>
        <w:jc w:val="center"/>
      </w:pPr>
      <w:r>
        <w:rPr>
          <w:rFonts w:ascii="Calibri" w:cs="Calibri" w:eastAsia="Calibri" w:hAnsi="Calibri"/>
          <w:i/>
          <w:iCs/>
          <w:color w:val="808080"/>
          <w:sz w:val="18"/>
          <w:szCs w:val="18"/>
        </w:rPr>
        <w:t xml:space="preserve">Prepared as a grad-level reading + code companion</w:t>
      </w:r>
    </w:p>
    <w:p>
      <w:r>
        <w:br w:type="page"/>
      </w:r>
    </w:p>
    <w:p>
      <w:pPr>
        <w:pStyle w:val="Heading1"/>
        <w:pBdr>
          <w:bottom w:val="single" w:color="1F4E79" w:sz="12" w:space="4"/>
        </w:pBdr>
        <w:spacing w:after="140" w:before="360"/>
      </w:pPr>
      <w:r>
        <w:rPr>
          <w:rFonts w:ascii="Calibri" w:cs="Calibri" w:eastAsia="Calibri" w:hAnsi="Calibri"/>
          <w:b/>
          <w:bCs/>
          <w:color w:val="1F4E79"/>
          <w:sz w:val="32"/>
          <w:szCs w:val="32"/>
        </w:rPr>
        <w:t xml:space="preserve">How to use this guide</w:t>
      </w:r>
    </w:p>
    <w:p>
      <w:pPr>
        <w:spacing w:after="130" w:line="276"/>
      </w:pPr>
      <w:r>
        <w:rPr>
          <w:rFonts w:ascii="Calibri" w:cs="Calibri" w:eastAsia="Calibri" w:hAnsi="Calibri"/>
          <w:sz w:val="21"/>
          <w:szCs w:val="21"/>
        </w:rPr>
        <w:t xml:space="preserve">This document is a standalone companion to the paper and its supplementary code repositories. You can read it cover-to-cover, or jump to any section using the table of contents. It is written for a reader who is comfortable with the underlying biochemistry but new to the de novo design vocabulary and to the Rosetta / Bayesian-modelling machinery used here.</w:t>
      </w:r>
    </w:p>
    <w:p>
      <w:pPr>
        <w:spacing w:after="130" w:line="276"/>
      </w:pPr>
      <w:r>
        <w:rPr>
          <w:rFonts w:ascii="Calibri" w:cs="Calibri" w:eastAsia="Calibri" w:hAnsi="Calibri"/>
          <w:sz w:val="21"/>
          <w:szCs w:val="21"/>
        </w:rPr>
        <w:t xml:space="preserve">It is organised in three large parts:</w:t>
      </w:r>
    </w:p>
    <w:p>
      <w:pPr>
        <w:pStyle w:val="ListParagraph"/>
        <w:numPr>
          <w:ilvl w:val="0"/>
          <w:numId w:val="2"/>
        </w:numPr>
        <w:spacing w:after="60" w:line="270"/>
      </w:pPr>
      <w:r>
        <w:rPr>
          <w:rFonts w:ascii="Calibri" w:cs="Calibri" w:eastAsia="Calibri" w:hAnsi="Calibri"/>
          <w:b/>
          <w:bCs/>
          <w:sz w:val="21"/>
          <w:szCs w:val="21"/>
        </w:rPr>
        <w:t xml:space="preserve">Part I — The science.</w:t>
      </w:r>
      <w:r>
        <w:rPr>
          <w:rFonts w:ascii="Calibri" w:cs="Calibri" w:eastAsia="Calibri" w:hAnsi="Calibri"/>
          <w:sz w:val="21"/>
          <w:szCs w:val="21"/>
        </w:rPr>
        <w:t xml:space="preserve"> A plain-language tour of the problem the paper solves, a glossary of every piece of jargon, and a section-by-section walk through the paper itself (abstract through methods).</w:t>
      </w:r>
    </w:p>
    <w:p>
      <w:pPr>
        <w:pStyle w:val="ListParagraph"/>
        <w:numPr>
          <w:ilvl w:val="0"/>
          <w:numId w:val="2"/>
        </w:numPr>
        <w:spacing w:after="60" w:line="270"/>
      </w:pPr>
      <w:r>
        <w:rPr>
          <w:rFonts w:ascii="Calibri" w:cs="Calibri" w:eastAsia="Calibri" w:hAnsi="Calibri"/>
          <w:b/>
          <w:bCs/>
          <w:sz w:val="21"/>
          <w:szCs w:val="21"/>
        </w:rPr>
        <w:t xml:space="preserve">Part II — The design code</w:t>
      </w:r>
      <w:r>
        <w:rPr>
          <w:rFonts w:ascii="Calibri" w:cs="Calibri" w:eastAsia="Calibri" w:hAnsi="Calibri"/>
          <w:sz w:val="21"/>
          <w:szCs w:val="21"/>
        </w:rPr>
        <w:t xml:space="preserve"> (</w:t>
      </w:r>
      <w:r>
        <w:rPr>
          <w:rFonts w:ascii="Consolas" w:cs="Consolas" w:eastAsia="Consolas" w:hAnsi="Consolas"/>
          <w:color w:val="A0263A"/>
          <w:sz w:val="20"/>
          <w:szCs w:val="20"/>
        </w:rPr>
        <w:t xml:space="preserve">scaffold_design</w:t>
      </w:r>
      <w:r>
        <w:rPr>
          <w:rFonts w:ascii="Calibri" w:cs="Calibri" w:eastAsia="Calibri" w:hAnsi="Calibri"/>
          <w:sz w:val="21"/>
          <w:szCs w:val="21"/>
        </w:rPr>
        <w:t xml:space="preserve"> repo). A file-by-file walkthrough of the Rosetta backbone-generation XMLs, the sequence-design XMLs, the command-line generator, the connectivity feature script, and the random-forest stability classifier.</w:t>
      </w:r>
    </w:p>
    <w:p>
      <w:pPr>
        <w:pStyle w:val="ListParagraph"/>
        <w:numPr>
          <w:ilvl w:val="0"/>
          <w:numId w:val="2"/>
        </w:numPr>
        <w:spacing w:after="60" w:line="270"/>
      </w:pPr>
      <w:r>
        <w:rPr>
          <w:rFonts w:ascii="Calibri" w:cs="Calibri" w:eastAsia="Calibri" w:hAnsi="Calibri"/>
          <w:b/>
          <w:bCs/>
          <w:sz w:val="21"/>
          <w:szCs w:val="21"/>
        </w:rPr>
        <w:t xml:space="preserve">Part III — The biophysics code</w:t>
      </w:r>
      <w:r>
        <w:rPr>
          <w:rFonts w:ascii="Calibri" w:cs="Calibri" w:eastAsia="Calibri" w:hAnsi="Calibri"/>
          <w:sz w:val="21"/>
          <w:szCs w:val="21"/>
        </w:rPr>
        <w:t xml:space="preserve"> (</w:t>
      </w:r>
      <w:r>
        <w:rPr>
          <w:rFonts w:ascii="Consolas" w:cs="Consolas" w:eastAsia="Consolas" w:hAnsi="Consolas"/>
          <w:color w:val="A0263A"/>
          <w:sz w:val="20"/>
          <w:szCs w:val="20"/>
        </w:rPr>
        <w:t xml:space="preserve">protease_experimental_analysis</w:t>
      </w:r>
      <w:r>
        <w:rPr>
          <w:rFonts w:ascii="Calibri" w:cs="Calibri" w:eastAsia="Calibri" w:hAnsi="Calibri"/>
          <w:sz w:val="21"/>
          <w:szCs w:val="21"/>
        </w:rPr>
        <w:t xml:space="preserve"> repo). The yeast-display proteolysis assay, the Bayesian EC50 model line-by-line with its equations, the fitting driver, and the unfolded-state reference model that turns EC50 into a stability score.</w:t>
      </w:r>
    </w:p>
    <w:p>
      <w:pPr>
        <w:spacing w:after="80"/>
      </w:pPr>
    </w:p>
    <w:tbl>
      <w:tblPr>
        <w:tblW w:type="pct" w:w="100%"/>
        <w:tblBorders>
          <w:top w:val="single" w:color="E0B341" w:sz="4"/>
          <w:left w:val="single" w:color="E0B341" w:sz="18"/>
          <w:bottom w:val="single" w:color="E0B341" w:sz="4"/>
          <w:right w:val="single" w:color="E0B341" w:sz="4"/>
          <w:insideH w:val="none"/>
          <w:insideV w:val="none"/>
        </w:tblBorders>
      </w:tblPr>
      <w:tblGrid>
        <w:gridCol w:w="100"/>
      </w:tblGrid>
      <w:tr>
        <w:tc>
          <w:tcPr>
            <w:shd w:fill="FFF4D6" w:color="auto" w:val="clear"/>
            <w:tcMar>
              <w:top w:type="dxa" w:w="100"/>
              <w:left w:type="dxa" w:w="160"/>
              <w:bottom w:type="dxa" w:w="100"/>
              <w:right w:type="dxa" w:w="140"/>
            </w:tcMar>
          </w:tcPr>
          <w:p>
            <w:pPr>
              <w:spacing w:after="50"/>
            </w:pPr>
            <w:r>
              <w:rPr>
                <w:rFonts w:ascii="Calibri" w:cs="Calibri" w:eastAsia="Calibri" w:hAnsi="Calibri"/>
                <w:b/>
                <w:bCs/>
                <w:color w:val="7A5B00"/>
                <w:sz w:val="21"/>
                <w:szCs w:val="21"/>
              </w:rPr>
              <w:t xml:space="preserve">Notation</w:t>
            </w:r>
          </w:p>
          <w:p>
            <w:pPr>
              <w:spacing w:after="40" w:line="270"/>
            </w:pPr>
            <w:r>
              <w:rPr>
                <w:rFonts w:ascii="Calibri" w:cs="Calibri" w:eastAsia="Calibri" w:hAnsi="Calibri"/>
                <w:sz w:val="20"/>
                <w:szCs w:val="20"/>
              </w:rPr>
              <w:t xml:space="preserve">Throughout, fractions are written stacked where they appear in display form, code identifiers are shown like </w:t>
            </w:r>
            <w:r>
              <w:rPr>
                <w:rFonts w:ascii="Consolas" w:cs="Consolas" w:eastAsia="Consolas" w:hAnsi="Consolas"/>
                <w:color w:val="A0263A"/>
                <w:sz w:val="19"/>
                <w:szCs w:val="19"/>
              </w:rPr>
              <w:t xml:space="preserve">this</w:t>
            </w:r>
            <w:r>
              <w:rPr>
                <w:rFonts w:ascii="Calibri" w:cs="Calibri" w:eastAsia="Calibri" w:hAnsi="Calibri"/>
                <w:sz w:val="20"/>
                <w:szCs w:val="20"/>
              </w:rPr>
              <w:t xml:space="preserve">, and Rosetta/Python file names are given in full so you can find them in your folder. Equation numbers (Eq. 10–15) match the numbering in the paper's Supplementary Methods.</w:t>
            </w:r>
          </w:p>
        </w:tc>
      </w:tr>
    </w:tbl>
    <w:p>
      <w:pPr>
        <w:spacing w:after="130"/>
      </w:pPr>
    </w:p>
    <w:p>
      <w:r>
        <w:br w:type="page"/>
      </w:r>
    </w:p>
    <w:p>
      <w:pPr>
        <w:spacing w:after="140"/>
      </w:pPr>
      <w:r>
        <w:rPr>
          <w:rFonts w:ascii="Calibri" w:cs="Calibri" w:eastAsia="Calibri" w:hAnsi="Calibri"/>
          <w:b/>
          <w:bCs/>
          <w:color w:val="1F4E79"/>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spacing w:after="200" w:before="200"/>
        <w:jc w:val="center"/>
      </w:pPr>
      <w:r>
        <w:rPr>
          <w:rFonts w:ascii="Calibri" w:cs="Calibri" w:eastAsia="Calibri" w:hAnsi="Calibri"/>
          <w:b/>
          <w:bCs/>
          <w:color w:val="1F4E79"/>
          <w:spacing w:val="60"/>
          <w:sz w:val="44"/>
          <w:szCs w:val="44"/>
        </w:rPr>
        <w:t xml:space="preserve">PART I</w:t>
      </w:r>
    </w:p>
    <w:p>
      <w:pPr>
        <w:spacing w:after="300"/>
        <w:jc w:val="center"/>
      </w:pPr>
      <w:r>
        <w:rPr>
          <w:rFonts w:ascii="Calibri" w:cs="Calibri" w:eastAsia="Calibri" w:hAnsi="Calibri"/>
          <w:color w:val="595959"/>
          <w:sz w:val="30"/>
          <w:szCs w:val="30"/>
        </w:rPr>
        <w:t xml:space="preserve">The Science</w:t>
      </w:r>
    </w:p>
    <w:p>
      <w:pPr>
        <w:pStyle w:val="Heading1"/>
        <w:pBdr>
          <w:bottom w:val="single" w:color="1F4E79" w:sz="12" w:space="4"/>
        </w:pBdr>
        <w:spacing w:after="140" w:before="360"/>
      </w:pPr>
      <w:r>
        <w:rPr>
          <w:rFonts w:ascii="Calibri" w:cs="Calibri" w:eastAsia="Calibri" w:hAnsi="Calibri"/>
          <w:b/>
          <w:bCs/>
          <w:color w:val="1F4E79"/>
          <w:sz w:val="32"/>
          <w:szCs w:val="32"/>
        </w:rPr>
        <w:t xml:space="preserve">1. The big picture in one page</w:t>
      </w:r>
    </w:p>
    <w:p>
      <w:pPr>
        <w:spacing w:after="130" w:line="276"/>
      </w:pPr>
      <w:r>
        <w:rPr>
          <w:rFonts w:ascii="Calibri" w:cs="Calibri" w:eastAsia="Calibri" w:hAnsi="Calibri"/>
          <w:sz w:val="21"/>
          <w:szCs w:val="21"/>
        </w:rPr>
        <w:t xml:space="preserve">Proteins are linear chains of amino acids that fold into specific 3-D shapes. The shape (the </w:t>
      </w:r>
      <w:r>
        <w:rPr>
          <w:rFonts w:ascii="Calibri" w:cs="Calibri" w:eastAsia="Calibri" w:hAnsi="Calibri"/>
          <w:b/>
          <w:bCs/>
          <w:sz w:val="21"/>
          <w:szCs w:val="21"/>
        </w:rPr>
        <w:t xml:space="preserve">fold</w:t>
      </w:r>
      <w:r>
        <w:rPr>
          <w:rFonts w:ascii="Calibri" w:cs="Calibri" w:eastAsia="Calibri" w:hAnsi="Calibri"/>
          <w:sz w:val="21"/>
          <w:szCs w:val="21"/>
        </w:rPr>
        <w:t xml:space="preserve">) determines the function. For decades, structural biologists catalogued the folds that </w:t>
      </w:r>
      <w:r>
        <w:rPr>
          <w:rFonts w:ascii="Calibri" w:cs="Calibri" w:eastAsia="Calibri" w:hAnsi="Calibri"/>
          <w:b/>
          <w:bCs/>
          <w:sz w:val="21"/>
          <w:szCs w:val="21"/>
        </w:rPr>
        <w:t xml:space="preserve">nature</w:t>
      </w:r>
      <w:r>
        <w:rPr>
          <w:rFonts w:ascii="Calibri" w:cs="Calibri" w:eastAsia="Calibri" w:hAnsi="Calibri"/>
          <w:sz w:val="21"/>
          <w:szCs w:val="21"/>
        </w:rPr>
        <w:t xml:space="preserve"> happens to use. </w:t>
      </w:r>
      <w:r>
        <w:rPr>
          <w:rFonts w:ascii="Calibri" w:cs="Calibri" w:eastAsia="Calibri" w:hAnsi="Calibri"/>
          <w:b/>
          <w:bCs/>
          <w:sz w:val="21"/>
          <w:szCs w:val="21"/>
        </w:rPr>
        <w:t xml:space="preserve">De novo protein design</w:t>
      </w:r>
      <w:r>
        <w:rPr>
          <w:rFonts w:ascii="Calibri" w:cs="Calibri" w:eastAsia="Calibri" w:hAnsi="Calibri"/>
          <w:sz w:val="21"/>
          <w:szCs w:val="21"/>
        </w:rPr>
        <w:t xml:space="preserve"> asks the opposite question: can we design, from scratch, brand-new sequences that fold into a target shape we specify — including shapes nature may never have explored?</w:t>
      </w:r>
    </w:p>
    <w:p>
      <w:pPr>
        <w:spacing w:after="130" w:line="276"/>
      </w:pPr>
      <w:r>
        <w:rPr>
          <w:rFonts w:ascii="Calibri" w:cs="Calibri" w:eastAsia="Calibri" w:hAnsi="Calibri"/>
          <w:sz w:val="21"/>
          <w:szCs w:val="21"/>
        </w:rPr>
        <w:t xml:space="preserve">The Baker-lab approach to this has historically relied on </w:t>
      </w:r>
      <w:r>
        <w:rPr>
          <w:rFonts w:ascii="Calibri" w:cs="Calibri" w:eastAsia="Calibri" w:hAnsi="Calibri"/>
          <w:b/>
          <w:bCs/>
          <w:sz w:val="21"/>
          <w:szCs w:val="21"/>
        </w:rPr>
        <w:t xml:space="preserve">blueprints</w:t>
      </w:r>
      <w:r>
        <w:rPr>
          <w:rFonts w:ascii="Calibri" w:cs="Calibri" w:eastAsia="Calibri" w:hAnsi="Calibri"/>
          <w:sz w:val="21"/>
          <w:szCs w:val="21"/>
        </w:rPr>
        <w:t xml:space="preserve">: hand-written files that fix, residue by residue, the secondary-structure string and the backbone torsion bins of the intended fold. Blueprints work, but they are rigid. Every new fold, and often every length variant of the same fold, needs a new hand-crafted blueprint. That is slow and it biases the search toward shapes a human already imagined.</w:t>
      </w:r>
    </w:p>
    <w:p>
      <w:pPr>
        <w:spacing w:after="130" w:line="276"/>
      </w:pPr>
      <w:r>
        <w:rPr>
          <w:rFonts w:ascii="Calibri" w:cs="Calibri" w:eastAsia="Calibri" w:hAnsi="Calibri"/>
          <w:sz w:val="21"/>
          <w:szCs w:val="21"/>
        </w:rPr>
        <w:t xml:space="preserve">This paper introduces </w:t>
      </w:r>
      <w:r>
        <w:rPr>
          <w:rFonts w:ascii="Calibri" w:cs="Calibri" w:eastAsia="Calibri" w:hAnsi="Calibri"/>
          <w:b/>
          <w:bCs/>
          <w:sz w:val="21"/>
          <w:szCs w:val="21"/>
        </w:rPr>
        <w:t xml:space="preserve">FoldArchitect</w:t>
      </w:r>
      <w:r>
        <w:rPr>
          <w:rFonts w:ascii="Calibri" w:cs="Calibri" w:eastAsia="Calibri" w:hAnsi="Calibri"/>
          <w:sz w:val="21"/>
          <w:szCs w:val="21"/>
        </w:rPr>
        <w:t xml:space="preserve"> (implemented in Rosetta as the </w:t>
      </w:r>
      <w:r>
        <w:rPr>
          <w:rFonts w:ascii="Consolas" w:cs="Consolas" w:eastAsia="Consolas" w:hAnsi="Consolas"/>
          <w:color w:val="A0263A"/>
          <w:sz w:val="20"/>
          <w:szCs w:val="20"/>
        </w:rPr>
        <w:t xml:space="preserve">BuildDeNovoBackboneMover</w:t>
      </w:r>
      <w:r>
        <w:rPr>
          <w:rFonts w:ascii="Calibri" w:cs="Calibri" w:eastAsia="Calibri" w:hAnsi="Calibri"/>
          <w:sz w:val="21"/>
          <w:szCs w:val="21"/>
        </w:rPr>
        <w:t xml:space="preserve">), a system that replaces the static blueprint with a </w:t>
      </w:r>
      <w:r>
        <w:rPr>
          <w:rFonts w:ascii="Calibri" w:cs="Calibri" w:eastAsia="Calibri" w:hAnsi="Calibri"/>
          <w:b/>
          <w:bCs/>
          <w:sz w:val="21"/>
          <w:szCs w:val="21"/>
        </w:rPr>
        <w:t xml:space="preserve">dynamic, abstract description of a fold</w:t>
      </w:r>
      <w:r>
        <w:rPr>
          <w:rFonts w:ascii="Calibri" w:cs="Calibri" w:eastAsia="Calibri" w:hAnsi="Calibri"/>
          <w:sz w:val="21"/>
          <w:szCs w:val="21"/>
        </w:rPr>
        <w:t xml:space="preserve">. Instead of pinning every residue, you describe a fold as a set of secondary-structure elements (helices, strands), the topological pairings between them (which strand pairs with which, in what orientation), and the loops that connect them — all with ranges and degrees of freedom rather than fixed values. FoldArchitect then </w:t>
      </w:r>
      <w:r>
        <w:rPr>
          <w:rFonts w:ascii="Calibri" w:cs="Calibri" w:eastAsia="Calibri" w:hAnsi="Calibri"/>
          <w:b/>
          <w:bCs/>
          <w:sz w:val="21"/>
          <w:szCs w:val="21"/>
        </w:rPr>
        <w:t xml:space="preserve">samples</w:t>
      </w:r>
      <w:r>
        <w:rPr>
          <w:rFonts w:ascii="Calibri" w:cs="Calibri" w:eastAsia="Calibri" w:hAnsi="Calibri"/>
          <w:sz w:val="21"/>
          <w:szCs w:val="21"/>
        </w:rPr>
        <w:t xml:space="preserve"> concrete backbones consistent with that abstract description.</w:t>
      </w:r>
    </w:p>
    <w:p>
      <w:pPr>
        <w:spacing w:after="130" w:line="276"/>
      </w:pPr>
      <w:r>
        <w:rPr>
          <w:rFonts w:ascii="Calibri" w:cs="Calibri" w:eastAsia="Calibri" w:hAnsi="Calibri"/>
          <w:sz w:val="21"/>
          <w:szCs w:val="21"/>
        </w:rPr>
        <w:t xml:space="preserve">The engine that makes this tractable is the </w:t>
      </w:r>
      <w:r>
        <w:rPr>
          <w:rFonts w:ascii="Calibri" w:cs="Calibri" w:eastAsia="Calibri" w:hAnsi="Calibri"/>
          <w:b/>
          <w:bCs/>
          <w:sz w:val="21"/>
          <w:szCs w:val="21"/>
        </w:rPr>
        <w:t xml:space="preserve">DivideAndConqueror</w:t>
      </w:r>
      <w:r>
        <w:rPr>
          <w:rFonts w:ascii="Calibri" w:cs="Calibri" w:eastAsia="Calibri" w:hAnsi="Calibri"/>
          <w:sz w:val="21"/>
          <w:szCs w:val="21"/>
        </w:rPr>
        <w:t xml:space="preserve"> algorithm. Rather than trying to fold a whole backbone at once (which fails combinatorially), it finds the smallest sub-segment that contains a complete structural unit (a pairing), folds that, then grows outward, re-folding incrementally. When a candidate fails a geometric filter, a </w:t>
      </w:r>
      <w:r>
        <w:rPr>
          <w:rFonts w:ascii="Calibri" w:cs="Calibri" w:eastAsia="Calibri" w:hAnsi="Calibri"/>
          <w:b/>
          <w:bCs/>
          <w:sz w:val="21"/>
          <w:szCs w:val="21"/>
        </w:rPr>
        <w:t xml:space="preserve">Perturber</w:t>
      </w:r>
      <w:r>
        <w:rPr>
          <w:rFonts w:ascii="Calibri" w:cs="Calibri" w:eastAsia="Calibri" w:hAnsi="Calibri"/>
          <w:sz w:val="21"/>
          <w:szCs w:val="21"/>
        </w:rPr>
        <w:t xml:space="preserve"> permutes the free parameters — secondary-structure lengths, strand register shifts, backbone torsions, loop connectivity — and tries again.</w:t>
      </w:r>
    </w:p>
    <w:p>
      <w:pPr>
        <w:spacing w:after="130" w:line="276"/>
      </w:pPr>
      <w:r>
        <w:rPr>
          <w:rFonts w:ascii="Calibri" w:cs="Calibri" w:eastAsia="Calibri" w:hAnsi="Calibri"/>
          <w:sz w:val="21"/>
          <w:szCs w:val="21"/>
        </w:rPr>
        <w:t xml:space="preserve">With this machinery the authors generated backbones for </w:t>
      </w:r>
      <w:r>
        <w:rPr>
          <w:rFonts w:ascii="Calibri" w:cs="Calibri" w:eastAsia="Calibri" w:hAnsi="Calibri"/>
          <w:b/>
          <w:bCs/>
          <w:sz w:val="21"/>
          <w:szCs w:val="21"/>
        </w:rPr>
        <w:t xml:space="preserve">eight folds</w:t>
      </w:r>
      <w:r>
        <w:rPr>
          <w:rFonts w:ascii="Calibri" w:cs="Calibri" w:eastAsia="Calibri" w:hAnsi="Calibri"/>
          <w:sz w:val="21"/>
          <w:szCs w:val="21"/>
        </w:rPr>
        <w:t xml:space="preserve">: three simple helical folds (a 3-helix bundle </w:t>
      </w:r>
      <w:r>
        <w:rPr>
          <w:rFonts w:ascii="Calibri" w:cs="Calibri" w:eastAsia="Calibri" w:hAnsi="Calibri"/>
          <w:b/>
          <w:bCs/>
          <w:sz w:val="21"/>
          <w:szCs w:val="21"/>
        </w:rPr>
        <w:t xml:space="preserve">3H</w:t>
      </w:r>
      <w:r>
        <w:rPr>
          <w:rFonts w:ascii="Calibri" w:cs="Calibri" w:eastAsia="Calibri" w:hAnsi="Calibri"/>
          <w:sz w:val="21"/>
          <w:szCs w:val="21"/>
        </w:rPr>
        <w:t xml:space="preserve">, a 4-helix bundle </w:t>
      </w:r>
      <w:r>
        <w:rPr>
          <w:rFonts w:ascii="Calibri" w:cs="Calibri" w:eastAsia="Calibri" w:hAnsi="Calibri"/>
          <w:b/>
          <w:bCs/>
          <w:sz w:val="21"/>
          <w:szCs w:val="21"/>
        </w:rPr>
        <w:t xml:space="preserve">4H</w:t>
      </w:r>
      <w:r>
        <w:rPr>
          <w:rFonts w:ascii="Calibri" w:cs="Calibri" w:eastAsia="Calibri" w:hAnsi="Calibri"/>
          <w:sz w:val="21"/>
          <w:szCs w:val="21"/>
        </w:rPr>
        <w:t xml:space="preserve">, and a </w:t>
      </w:r>
      <w:r>
        <w:rPr>
          <w:rFonts w:ascii="Calibri" w:cs="Calibri" w:eastAsia="Calibri" w:hAnsi="Calibri"/>
          <w:b/>
          <w:bCs/>
          <w:sz w:val="21"/>
          <w:szCs w:val="21"/>
        </w:rPr>
        <w:t xml:space="preserve">supercoiled</w:t>
      </w:r>
      <w:r>
        <w:rPr>
          <w:rFonts w:ascii="Calibri" w:cs="Calibri" w:eastAsia="Calibri" w:hAnsi="Calibri"/>
          <w:sz w:val="21"/>
          <w:szCs w:val="21"/>
        </w:rPr>
        <w:t xml:space="preserve"> variant), three common mixed α/β folds (</w:t>
      </w:r>
      <w:r>
        <w:rPr>
          <w:rFonts w:ascii="Calibri" w:cs="Calibri" w:eastAsia="Calibri" w:hAnsi="Calibri"/>
          <w:b/>
          <w:bCs/>
          <w:sz w:val="21"/>
          <w:szCs w:val="21"/>
        </w:rPr>
        <w:t xml:space="preserve">beta-grasp</w:t>
      </w:r>
      <w:r>
        <w:rPr>
          <w:rFonts w:ascii="Calibri" w:cs="Calibri" w:eastAsia="Calibri" w:hAnsi="Calibri"/>
          <w:sz w:val="21"/>
          <w:szCs w:val="21"/>
        </w:rPr>
        <w:t xml:space="preserve">, </w:t>
      </w:r>
      <w:r>
        <w:rPr>
          <w:rFonts w:ascii="Calibri" w:cs="Calibri" w:eastAsia="Calibri" w:hAnsi="Calibri"/>
          <w:b/>
          <w:bCs/>
          <w:sz w:val="21"/>
          <w:szCs w:val="21"/>
        </w:rPr>
        <w:t xml:space="preserve">ferredoxin</w:t>
      </w:r>
      <w:r>
        <w:rPr>
          <w:rFonts w:ascii="Calibri" w:cs="Calibri" w:eastAsia="Calibri" w:hAnsi="Calibri"/>
          <w:sz w:val="21"/>
          <w:szCs w:val="21"/>
        </w:rPr>
        <w:t xml:space="preserve">, </w:t>
      </w:r>
      <w:r>
        <w:rPr>
          <w:rFonts w:ascii="Calibri" w:cs="Calibri" w:eastAsia="Calibri" w:hAnsi="Calibri"/>
          <w:b/>
          <w:bCs/>
          <w:sz w:val="21"/>
          <w:szCs w:val="21"/>
        </w:rPr>
        <w:t xml:space="preserve">thioredoxin</w:t>
      </w:r>
      <w:r>
        <w:rPr>
          <w:rFonts w:ascii="Calibri" w:cs="Calibri" w:eastAsia="Calibri" w:hAnsi="Calibri"/>
          <w:sz w:val="21"/>
          <w:szCs w:val="21"/>
        </w:rPr>
        <w:t xml:space="preserve">), and two </w:t>
      </w:r>
      <w:r>
        <w:rPr>
          <w:rFonts w:ascii="Calibri" w:cs="Calibri" w:eastAsia="Calibri" w:hAnsi="Calibri"/>
          <w:b/>
          <w:bCs/>
          <w:sz w:val="21"/>
          <w:szCs w:val="21"/>
        </w:rPr>
        <w:t xml:space="preserve">non-natural</w:t>
      </w:r>
      <w:r>
        <w:rPr>
          <w:rFonts w:ascii="Calibri" w:cs="Calibri" w:eastAsia="Calibri" w:hAnsi="Calibri"/>
          <w:sz w:val="21"/>
          <w:szCs w:val="21"/>
        </w:rPr>
        <w:t xml:space="preserve"> topologies they call </w:t>
      </w:r>
      <w:r>
        <w:rPr>
          <w:rFonts w:ascii="Calibri" w:cs="Calibri" w:eastAsia="Calibri" w:hAnsi="Calibri"/>
          <w:b/>
          <w:bCs/>
          <w:sz w:val="21"/>
          <w:szCs w:val="21"/>
        </w:rPr>
        <w:t xml:space="preserve">F2</w:t>
      </w:r>
      <w:r>
        <w:rPr>
          <w:rFonts w:ascii="Calibri" w:cs="Calibri" w:eastAsia="Calibri" w:hAnsi="Calibri"/>
          <w:sz w:val="21"/>
          <w:szCs w:val="21"/>
        </w:rPr>
        <w:t xml:space="preserve"> (αββββα) and </w:t>
      </w:r>
      <w:r>
        <w:rPr>
          <w:rFonts w:ascii="Calibri" w:cs="Calibri" w:eastAsia="Calibri" w:hAnsi="Calibri"/>
          <w:b/>
          <w:bCs/>
          <w:sz w:val="21"/>
          <w:szCs w:val="21"/>
        </w:rPr>
        <w:t xml:space="preserve">F4</w:t>
      </w:r>
      <w:r>
        <w:rPr>
          <w:rFonts w:ascii="Calibri" w:cs="Calibri" w:eastAsia="Calibri" w:hAnsi="Calibri"/>
          <w:sz w:val="21"/>
          <w:szCs w:val="21"/>
        </w:rPr>
        <w:t xml:space="preserve"> (βααβββ). After Rosetta sequence design they produced roughly </w:t>
      </w:r>
      <w:r>
        <w:rPr>
          <w:rFonts w:ascii="Calibri" w:cs="Calibri" w:eastAsia="Calibri" w:hAnsi="Calibri"/>
          <w:b/>
          <w:bCs/>
          <w:sz w:val="21"/>
          <w:szCs w:val="21"/>
        </w:rPr>
        <w:t xml:space="preserve">30,000</w:t>
      </w:r>
      <w:r>
        <w:rPr>
          <w:rFonts w:ascii="Calibri" w:cs="Calibri" w:eastAsia="Calibri" w:hAnsi="Calibri"/>
          <w:sz w:val="21"/>
          <w:szCs w:val="21"/>
        </w:rPr>
        <w:t xml:space="preserve"> designs and ordered genes for them.</w:t>
      </w:r>
    </w:p>
    <w:p>
      <w:pPr>
        <w:spacing w:after="130" w:line="276"/>
      </w:pPr>
      <w:r>
        <w:rPr>
          <w:rFonts w:ascii="Calibri" w:cs="Calibri" w:eastAsia="Calibri" w:hAnsi="Calibri"/>
          <w:sz w:val="21"/>
          <w:szCs w:val="21"/>
        </w:rPr>
        <w:t xml:space="preserve">To find out which designs actually fold, they used a </w:t>
      </w:r>
      <w:r>
        <w:rPr>
          <w:rFonts w:ascii="Calibri" w:cs="Calibri" w:eastAsia="Calibri" w:hAnsi="Calibri"/>
          <w:b/>
          <w:bCs/>
          <w:sz w:val="21"/>
          <w:szCs w:val="21"/>
        </w:rPr>
        <w:t xml:space="preserve">high-throughput stability assay</w:t>
      </w:r>
      <w:r>
        <w:rPr>
          <w:rFonts w:ascii="Calibri" w:cs="Calibri" w:eastAsia="Calibri" w:hAnsi="Calibri"/>
          <w:sz w:val="21"/>
          <w:szCs w:val="21"/>
        </w:rPr>
        <w:t xml:space="preserve">: display each protein on the surface of yeast, expose the cells to increasing concentrations of a protease (trypsin or chymotrypsin), and measure how much protein survives. Well-folded proteins resist digestion; unfolded ones get cleaved. Deep sequencing converts survival into a per-design </w:t>
      </w:r>
      <w:r>
        <w:rPr>
          <w:rFonts w:ascii="Calibri" w:cs="Calibri" w:eastAsia="Calibri" w:hAnsi="Calibri"/>
          <w:b/>
          <w:bCs/>
          <w:sz w:val="21"/>
          <w:szCs w:val="21"/>
        </w:rPr>
        <w:t xml:space="preserve">EC50</w:t>
      </w:r>
      <w:r>
        <w:rPr>
          <w:rFonts w:ascii="Calibri" w:cs="Calibri" w:eastAsia="Calibri" w:hAnsi="Calibri"/>
          <w:sz w:val="21"/>
          <w:szCs w:val="21"/>
        </w:rPr>
        <w:t xml:space="preserve"> (the protease concentration at which half the displayed protein is lost), and a Bayesian model turns the noisy sequencing counts into a clean EC50 with error bars. Subtracting a sequence-only </w:t>
      </w:r>
      <w:r>
        <w:rPr>
          <w:rFonts w:ascii="Calibri" w:cs="Calibri" w:eastAsia="Calibri" w:hAnsi="Calibri"/>
          <w:b/>
          <w:bCs/>
          <w:sz w:val="21"/>
          <w:szCs w:val="21"/>
        </w:rPr>
        <w:t xml:space="preserve">unfolded-state</w:t>
      </w:r>
      <w:r>
        <w:rPr>
          <w:rFonts w:ascii="Calibri" w:cs="Calibri" w:eastAsia="Calibri" w:hAnsi="Calibri"/>
          <w:sz w:val="21"/>
          <w:szCs w:val="21"/>
        </w:rPr>
        <w:t xml:space="preserve"> prediction gives a </w:t>
      </w:r>
      <w:r>
        <w:rPr>
          <w:rFonts w:ascii="Calibri" w:cs="Calibri" w:eastAsia="Calibri" w:hAnsi="Calibri"/>
          <w:b/>
          <w:bCs/>
          <w:sz w:val="21"/>
          <w:szCs w:val="21"/>
        </w:rPr>
        <w:t xml:space="preserve">stability score</w:t>
      </w:r>
      <w:r>
        <w:rPr>
          <w:rFonts w:ascii="Calibri" w:cs="Calibri" w:eastAsia="Calibri" w:hAnsi="Calibri"/>
          <w:sz w:val="21"/>
          <w:szCs w:val="21"/>
        </w:rPr>
        <w:t xml:space="preserve">. About </w:t>
      </w:r>
      <w:r>
        <w:rPr>
          <w:rFonts w:ascii="Calibri" w:cs="Calibri" w:eastAsia="Calibri" w:hAnsi="Calibri"/>
          <w:b/>
          <w:bCs/>
          <w:sz w:val="21"/>
          <w:szCs w:val="21"/>
        </w:rPr>
        <w:t xml:space="preserve">6,200</w:t>
      </w:r>
      <w:r>
        <w:rPr>
          <w:rFonts w:ascii="Calibri" w:cs="Calibri" w:eastAsia="Calibri" w:hAnsi="Calibri"/>
          <w:sz w:val="21"/>
          <w:szCs w:val="21"/>
        </w:rPr>
        <w:t xml:space="preserve"> designs scored as stable.</w:t>
      </w:r>
    </w:p>
    <w:p>
      <w:pPr>
        <w:spacing w:after="130" w:line="276"/>
      </w:pPr>
      <w:r>
        <w:rPr>
          <w:rFonts w:ascii="Calibri" w:cs="Calibri" w:eastAsia="Calibri" w:hAnsi="Calibri"/>
          <w:sz w:val="21"/>
          <w:szCs w:val="21"/>
        </w:rPr>
        <w:t xml:space="preserve">Two headline results follow. First, they obtained the </w:t>
      </w:r>
      <w:r>
        <w:rPr>
          <w:rFonts w:ascii="Calibri" w:cs="Calibri" w:eastAsia="Calibri" w:hAnsi="Calibri"/>
          <w:b/>
          <w:bCs/>
          <w:sz w:val="21"/>
          <w:szCs w:val="21"/>
        </w:rPr>
        <w:t xml:space="preserve">first de novo, energy-minimized thioredoxin fold</w:t>
      </w:r>
      <w:r>
        <w:rPr>
          <w:rFonts w:ascii="Calibri" w:cs="Calibri" w:eastAsia="Calibri" w:hAnsi="Calibri"/>
          <w:sz w:val="21"/>
          <w:szCs w:val="21"/>
        </w:rPr>
        <w:t xml:space="preserve"> (design </w:t>
      </w:r>
      <w:r>
        <w:rPr>
          <w:rFonts w:ascii="Consolas" w:cs="Consolas" w:eastAsia="Consolas" w:hAnsi="Consolas"/>
          <w:color w:val="A0263A"/>
          <w:sz w:val="20"/>
          <w:szCs w:val="20"/>
        </w:rPr>
        <w:t xml:space="preserve">Thio_802</w:t>
      </w:r>
      <w:r>
        <w:rPr>
          <w:rFonts w:ascii="Calibri" w:cs="Calibri" w:eastAsia="Calibri" w:hAnsi="Calibri"/>
          <w:sz w:val="21"/>
          <w:szCs w:val="21"/>
        </w:rPr>
        <w:t xml:space="preserve">, deposited as PDB </w:t>
      </w:r>
      <w:r>
        <w:rPr>
          <w:rFonts w:ascii="Calibri" w:cs="Calibri" w:eastAsia="Calibri" w:hAnsi="Calibri"/>
          <w:b/>
          <w:bCs/>
          <w:sz w:val="21"/>
          <w:szCs w:val="21"/>
        </w:rPr>
        <w:t xml:space="preserve">7LDF</w:t>
      </w:r>
      <w:r>
        <w:rPr>
          <w:rFonts w:ascii="Calibri" w:cs="Calibri" w:eastAsia="Calibri" w:hAnsi="Calibri"/>
          <w:sz w:val="21"/>
          <w:szCs w:val="21"/>
        </w:rPr>
        <w:t xml:space="preserve"> / BMRB </w:t>
      </w:r>
      <w:r>
        <w:rPr>
          <w:rFonts w:ascii="Calibri" w:cs="Calibri" w:eastAsia="Calibri" w:hAnsi="Calibri"/>
          <w:b/>
          <w:bCs/>
          <w:sz w:val="21"/>
          <w:szCs w:val="21"/>
        </w:rPr>
        <w:t xml:space="preserve">30844</w:t>
      </w:r>
      <w:r>
        <w:rPr>
          <w:rFonts w:ascii="Calibri" w:cs="Calibri" w:eastAsia="Calibri" w:hAnsi="Calibri"/>
          <w:sz w:val="21"/>
          <w:szCs w:val="21"/>
        </w:rPr>
        <w:t xml:space="preserve">) and solved its solution NMR structure, confirming the intended topology. Second, they trained a </w:t>
      </w:r>
      <w:r>
        <w:rPr>
          <w:rFonts w:ascii="Calibri" w:cs="Calibri" w:eastAsia="Calibri" w:hAnsi="Calibri"/>
          <w:b/>
          <w:bCs/>
          <w:sz w:val="21"/>
          <w:szCs w:val="21"/>
        </w:rPr>
        <w:t xml:space="preserve">random-forest classifier</w:t>
      </w:r>
      <w:r>
        <w:rPr>
          <w:rFonts w:ascii="Calibri" w:cs="Calibri" w:eastAsia="Calibri" w:hAnsi="Calibri"/>
          <w:sz w:val="21"/>
          <w:szCs w:val="21"/>
        </w:rPr>
        <w:t xml:space="preserve"> on the stability data — adding novel </w:t>
      </w:r>
      <w:r>
        <w:rPr>
          <w:rFonts w:ascii="Calibri" w:cs="Calibri" w:eastAsia="Calibri" w:hAnsi="Calibri"/>
          <w:b/>
          <w:bCs/>
          <w:sz w:val="21"/>
          <w:szCs w:val="21"/>
        </w:rPr>
        <w:t xml:space="preserve">connectivity / "hub" features</w:t>
      </w:r>
      <w:r>
        <w:rPr>
          <w:rFonts w:ascii="Calibri" w:cs="Calibri" w:eastAsia="Calibri" w:hAnsi="Calibri"/>
          <w:sz w:val="21"/>
          <w:szCs w:val="21"/>
        </w:rPr>
        <w:t xml:space="preserve"> that capture how residue contacts are distributed through the structure — that predicts stability with an in-set AUC near </w:t>
      </w:r>
      <w:r>
        <w:rPr>
          <w:rFonts w:ascii="Calibri" w:cs="Calibri" w:eastAsia="Calibri" w:hAnsi="Calibri"/>
          <w:b/>
          <w:bCs/>
          <w:sz w:val="21"/>
          <w:szCs w:val="21"/>
        </w:rPr>
        <w:t xml:space="preserve">0.9</w:t>
      </w:r>
      <w:r>
        <w:rPr>
          <w:rFonts w:ascii="Calibri" w:cs="Calibri" w:eastAsia="Calibri" w:hAnsi="Calibri"/>
          <w:sz w:val="21"/>
          <w:szCs w:val="21"/>
        </w:rPr>
        <w:t xml:space="preserve">, generalising to an independent dataset at AUC ~</w:t>
      </w:r>
      <w:r>
        <w:rPr>
          <w:rFonts w:ascii="Calibri" w:cs="Calibri" w:eastAsia="Calibri" w:hAnsi="Calibri"/>
          <w:b/>
          <w:bCs/>
          <w:sz w:val="21"/>
          <w:szCs w:val="21"/>
        </w:rPr>
        <w:t xml:space="preserve">0.83</w:t>
      </w:r>
      <w:r>
        <w:rPr>
          <w:rFonts w:ascii="Calibri" w:cs="Calibri" w:eastAsia="Calibri" w:hAnsi="Calibri"/>
          <w:sz w:val="21"/>
          <w:szCs w:val="21"/>
        </w:rPr>
        <w:t xml:space="preserve">.</w:t>
      </w:r>
    </w:p>
    <w:p>
      <w:pPr>
        <w:spacing w:after="80"/>
      </w:pPr>
    </w:p>
    <w:tbl>
      <w:tblPr>
        <w:tblW w:type="pct" w:w="100%"/>
        <w:tblBorders>
          <w:top w:val="single" w:color="E0B341" w:sz="4"/>
          <w:left w:val="single" w:color="E0B341" w:sz="18"/>
          <w:bottom w:val="single" w:color="E0B341" w:sz="4"/>
          <w:right w:val="single" w:color="E0B341" w:sz="4"/>
          <w:insideH w:val="none"/>
          <w:insideV w:val="none"/>
        </w:tblBorders>
      </w:tblPr>
      <w:tblGrid>
        <w:gridCol w:w="100"/>
      </w:tblGrid>
      <w:tr>
        <w:tc>
          <w:tcPr>
            <w:shd w:fill="FFF4D6" w:color="auto" w:val="clear"/>
            <w:tcMar>
              <w:top w:type="dxa" w:w="100"/>
              <w:left w:type="dxa" w:w="160"/>
              <w:bottom w:type="dxa" w:w="100"/>
              <w:right w:type="dxa" w:w="140"/>
            </w:tcMar>
          </w:tcPr>
          <w:p>
            <w:pPr>
              <w:spacing w:after="50"/>
            </w:pPr>
            <w:r>
              <w:rPr>
                <w:rFonts w:ascii="Calibri" w:cs="Calibri" w:eastAsia="Calibri" w:hAnsi="Calibri"/>
                <w:b/>
                <w:bCs/>
                <w:color w:val="7A5B00"/>
                <w:sz w:val="21"/>
                <w:szCs w:val="21"/>
              </w:rPr>
              <w:t xml:space="preserve">The one-sentence takeaway</w:t>
            </w:r>
          </w:p>
          <w:p>
            <w:pPr>
              <w:spacing w:after="40" w:line="270"/>
            </w:pPr>
            <w:r>
              <w:rPr>
                <w:rFonts w:ascii="Calibri" w:cs="Calibri" w:eastAsia="Calibri" w:hAnsi="Calibri"/>
                <w:sz w:val="20"/>
                <w:szCs w:val="20"/>
              </w:rPr>
              <w:t xml:space="preserve">FoldArchitect turns fold design from "hand-write a blueprint for one shape" into "describe a fold abstractly and let the sampler enumerate backbones," and the paper proves the idea by designing, experimentally stability-testing tens of thousands of proteins across eight folds — two of which do not occur in nature — and solving the structure of a de novo thioredoxin.</w:t>
            </w:r>
          </w:p>
        </w:tc>
      </w:tr>
    </w:tbl>
    <w:p>
      <w:pPr>
        <w:spacing w:after="130"/>
      </w:pPr>
    </w:p>
    <w:p>
      <w:pPr>
        <w:pStyle w:val="Heading1"/>
        <w:pBdr>
          <w:bottom w:val="single" w:color="1F4E79" w:sz="12" w:space="4"/>
        </w:pBdr>
        <w:spacing w:after="140" w:before="360"/>
      </w:pPr>
      <w:r>
        <w:rPr>
          <w:rFonts w:ascii="Calibri" w:cs="Calibri" w:eastAsia="Calibri" w:hAnsi="Calibri"/>
          <w:b/>
          <w:bCs/>
          <w:color w:val="1F4E79"/>
          <w:sz w:val="32"/>
          <w:szCs w:val="32"/>
        </w:rPr>
        <w:t xml:space="preserve">2. Terminology decoder</w:t>
      </w:r>
    </w:p>
    <w:p>
      <w:pPr>
        <w:spacing w:after="130" w:line="276"/>
      </w:pPr>
      <w:r>
        <w:rPr>
          <w:rFonts w:ascii="Calibri" w:cs="Calibri" w:eastAsia="Calibri" w:hAnsi="Calibri"/>
          <w:sz w:val="21"/>
          <w:szCs w:val="21"/>
        </w:rPr>
        <w:t xml:space="preserve">This is the section to keep open while you read the paper. Each entry gives the plain meaning first, then the technical detail. Terms are grouped by theme rather than alphabetically, because the concepts build on each other.</w:t>
      </w:r>
    </w:p>
    <w:p>
      <w:pPr>
        <w:pStyle w:val="Heading2"/>
        <w:spacing w:after="100" w:before="260"/>
      </w:pPr>
      <w:r>
        <w:rPr>
          <w:rFonts w:ascii="Calibri" w:cs="Calibri" w:eastAsia="Calibri" w:hAnsi="Calibri"/>
          <w:b/>
          <w:bCs/>
          <w:color w:val="2E74B5"/>
          <w:sz w:val="26"/>
          <w:szCs w:val="26"/>
        </w:rPr>
        <w:t xml:space="preserve">2.1 Protein-structure basics</w:t>
      </w:r>
    </w:p>
    <w:tbl>
      <w:tblPr>
        <w:tblW w:type="pct" w:w="100%"/>
        <w:tblBorders>
          <w:top w:val="single" w:color="AEBEC9" w:sz="4"/>
          <w:left w:val="single" w:color="AEBEC9" w:sz="4"/>
          <w:bottom w:val="single" w:color="AEBEC9" w:sz="4"/>
          <w:right w:val="single" w:color="AEBEC9" w:sz="4"/>
          <w:insideH w:val="single" w:color="D5DEE5" w:sz="2"/>
          <w:insideV w:val="single" w:color="D5DEE5" w:sz="2"/>
        </w:tblBorders>
      </w:tblPr>
      <w:tblGrid>
        <w:gridCol w:w="100"/>
        <w:gridCol w:w="100"/>
      </w:tblGrid>
      <w:tr>
        <w:trPr>
          <w:tblHeader/>
        </w:trPr>
        <w:tc>
          <w:tcPr>
            <w:tcW w:type="pct" w:w="22%"/>
            <w:shd w:fill="D5E8F0" w:color="auto" w:val="clear"/>
            <w:tcMar>
              <w:top w:type="dxa" w:w="60"/>
              <w:left w:type="dxa" w:w="110"/>
              <w:bottom w:type="dxa" w:w="60"/>
              <w:right w:type="dxa" w:w="110"/>
            </w:tcMar>
          </w:tcPr>
          <w:p>
            <w:pPr>
              <w:spacing w:after="0" w:line="264"/>
            </w:pPr>
            <w:r>
              <w:rPr>
                <w:rFonts w:ascii="Calibri" w:cs="Calibri" w:eastAsia="Calibri" w:hAnsi="Calibri"/>
                <w:sz w:val="19"/>
                <w:szCs w:val="19"/>
              </w:rPr>
              <w:t xml:space="preserve">Term</w:t>
            </w:r>
          </w:p>
        </w:tc>
        <w:tc>
          <w:tcPr>
            <w:tcW w:type="pct" w:w="78%"/>
            <w:shd w:fill="D5E8F0" w:color="auto" w:val="clear"/>
            <w:tcMar>
              <w:top w:type="dxa" w:w="60"/>
              <w:left w:type="dxa" w:w="110"/>
              <w:bottom w:type="dxa" w:w="60"/>
              <w:right w:type="dxa" w:w="110"/>
            </w:tcMar>
          </w:tcPr>
          <w:p>
            <w:pPr>
              <w:spacing w:after="0" w:line="264"/>
            </w:pPr>
            <w:r>
              <w:rPr>
                <w:rFonts w:ascii="Calibri" w:cs="Calibri" w:eastAsia="Calibri" w:hAnsi="Calibri"/>
                <w:sz w:val="19"/>
                <w:szCs w:val="19"/>
              </w:rPr>
              <w:t xml:space="preserve">What it means</w:t>
            </w:r>
          </w:p>
        </w:tc>
      </w:tr>
      <w:tr>
        <w:trPr>
          <w:tblHeader w:val="false"/>
        </w:trPr>
        <w:tc>
          <w:tcPr>
            <w:tcW w:type="pct" w:w="22%"/>
            <w:tcMar>
              <w:top w:type="dxa" w:w="60"/>
              <w:left w:type="dxa" w:w="110"/>
              <w:bottom w:type="dxa" w:w="60"/>
              <w:right w:type="dxa" w:w="110"/>
            </w:tcMar>
          </w:tcPr>
          <w:p>
            <w:pPr>
              <w:spacing w:after="0" w:line="264"/>
            </w:pPr>
            <w:r>
              <w:rPr>
                <w:rFonts w:ascii="Calibri" w:cs="Calibri" w:eastAsia="Calibri" w:hAnsi="Calibri"/>
                <w:sz w:val="19"/>
                <w:szCs w:val="19"/>
              </w:rPr>
              <w:t xml:space="preserve">Backbone</w:t>
            </w:r>
          </w:p>
        </w:tc>
        <w:tc>
          <w:tcPr>
            <w:tcW w:type="pct" w:w="78%"/>
            <w:tcMar>
              <w:top w:type="dxa" w:w="60"/>
              <w:left w:type="dxa" w:w="110"/>
              <w:bottom w:type="dxa" w:w="60"/>
              <w:right w:type="dxa" w:w="110"/>
            </w:tcMar>
          </w:tcPr>
          <w:p>
            <w:pPr>
              <w:spacing w:after="0" w:line="264"/>
            </w:pPr>
            <w:r>
              <w:rPr>
                <w:rFonts w:ascii="Calibri" w:cs="Calibri" w:eastAsia="Calibri" w:hAnsi="Calibri"/>
                <w:sz w:val="19"/>
                <w:szCs w:val="19"/>
              </w:rPr>
              <w:t xml:space="preserve">The repeating N–Cα–C=O main chain of the protein, ignoring side chains. "Designing a backbone" means choosing the 3-D path of this chain; sequence design comes afterward.</w:t>
            </w:r>
          </w:p>
        </w:tc>
      </w:tr>
      <w:tr>
        <w:trPr>
          <w:tblHeader w:val="false"/>
        </w:trPr>
        <w:tc>
          <w:tcPr>
            <w:tcW w:type="pct" w:w="22%"/>
            <w:tcMar>
              <w:top w:type="dxa" w:w="60"/>
              <w:left w:type="dxa" w:w="110"/>
              <w:bottom w:type="dxa" w:w="60"/>
              <w:right w:type="dxa" w:w="110"/>
            </w:tcMar>
          </w:tcPr>
          <w:p>
            <w:pPr>
              <w:spacing w:after="0" w:line="264"/>
            </w:pPr>
            <w:r>
              <w:rPr>
                <w:rFonts w:ascii="Calibri" w:cs="Calibri" w:eastAsia="Calibri" w:hAnsi="Calibri"/>
                <w:sz w:val="19"/>
                <w:szCs w:val="19"/>
              </w:rPr>
              <w:t xml:space="preserve">Secondary structure (SS)</w:t>
            </w:r>
          </w:p>
        </w:tc>
        <w:tc>
          <w:tcPr>
            <w:tcW w:type="pct" w:w="78%"/>
            <w:tcMar>
              <w:top w:type="dxa" w:w="60"/>
              <w:left w:type="dxa" w:w="110"/>
              <w:bottom w:type="dxa" w:w="60"/>
              <w:right w:type="dxa" w:w="110"/>
            </w:tcMar>
          </w:tcPr>
          <w:p>
            <w:pPr>
              <w:spacing w:after="0" w:line="264"/>
            </w:pPr>
            <w:r>
              <w:rPr>
                <w:rFonts w:ascii="Calibri" w:cs="Calibri" w:eastAsia="Calibri" w:hAnsi="Calibri"/>
                <w:sz w:val="19"/>
                <w:szCs w:val="19"/>
              </w:rPr>
              <w:t xml:space="preserve">Local, regular backbone shapes: α-helix (H), β-strand (E), and loop/other (L). A fold is largely defined by the order and arrangement of its SS elements.</w:t>
            </w:r>
          </w:p>
        </w:tc>
      </w:tr>
      <w:tr>
        <w:trPr>
          <w:tblHeader w:val="false"/>
        </w:trPr>
        <w:tc>
          <w:tcPr>
            <w:tcW w:type="pct" w:w="22%"/>
            <w:tcMar>
              <w:top w:type="dxa" w:w="60"/>
              <w:left w:type="dxa" w:w="110"/>
              <w:bottom w:type="dxa" w:w="60"/>
              <w:right w:type="dxa" w:w="110"/>
            </w:tcMar>
          </w:tcPr>
          <w:p>
            <w:pPr>
              <w:spacing w:after="0" w:line="264"/>
            </w:pPr>
            <w:r>
              <w:rPr>
                <w:rFonts w:ascii="Calibri" w:cs="Calibri" w:eastAsia="Calibri" w:hAnsi="Calibri"/>
                <w:sz w:val="19"/>
                <w:szCs w:val="19"/>
              </w:rPr>
              <w:t xml:space="preserve">φ / ψ (phi/psi) torsions</w:t>
            </w:r>
          </w:p>
        </w:tc>
        <w:tc>
          <w:tcPr>
            <w:tcW w:type="pct" w:w="78%"/>
            <w:tcMar>
              <w:top w:type="dxa" w:w="60"/>
              <w:left w:type="dxa" w:w="110"/>
              <w:bottom w:type="dxa" w:w="60"/>
              <w:right w:type="dxa" w:w="110"/>
            </w:tcMar>
          </w:tcPr>
          <w:p>
            <w:pPr>
              <w:spacing w:after="0" w:line="264"/>
            </w:pPr>
            <w:r>
              <w:rPr>
                <w:rFonts w:ascii="Calibri" w:cs="Calibri" w:eastAsia="Calibri" w:hAnsi="Calibri"/>
                <w:sz w:val="19"/>
                <w:szCs w:val="19"/>
              </w:rPr>
              <w:t xml:space="preserve">The two rotatable backbone dihedral angles per residue. Their values determine local backbone shape; helices and strands occupy distinct regions of the φ/ψ (Ramachandran) map.</w:t>
            </w:r>
          </w:p>
        </w:tc>
      </w:tr>
      <w:tr>
        <w:trPr>
          <w:tblHeader w:val="false"/>
        </w:trPr>
        <w:tc>
          <w:tcPr>
            <w:tcW w:type="pct" w:w="22%"/>
            <w:tcMar>
              <w:top w:type="dxa" w:w="60"/>
              <w:left w:type="dxa" w:w="110"/>
              <w:bottom w:type="dxa" w:w="60"/>
              <w:right w:type="dxa" w:w="110"/>
            </w:tcMar>
          </w:tcPr>
          <w:p>
            <w:pPr>
              <w:spacing w:after="0" w:line="264"/>
            </w:pPr>
            <w:r>
              <w:rPr>
                <w:rFonts w:ascii="Calibri" w:cs="Calibri" w:eastAsia="Calibri" w:hAnsi="Calibri"/>
                <w:sz w:val="19"/>
                <w:szCs w:val="19"/>
              </w:rPr>
              <w:t xml:space="preserve">Register / register shift</w:t>
            </w:r>
          </w:p>
        </w:tc>
        <w:tc>
          <w:tcPr>
            <w:tcW w:type="pct" w:w="78%"/>
            <w:tcMar>
              <w:top w:type="dxa" w:w="60"/>
              <w:left w:type="dxa" w:w="110"/>
              <w:bottom w:type="dxa" w:w="60"/>
              <w:right w:type="dxa" w:w="110"/>
            </w:tcMar>
          </w:tcPr>
          <w:p>
            <w:pPr>
              <w:spacing w:after="0" w:line="264"/>
            </w:pPr>
            <w:r>
              <w:rPr>
                <w:rFonts w:ascii="Calibri" w:cs="Calibri" w:eastAsia="Calibri" w:hAnsi="Calibri"/>
                <w:sz w:val="19"/>
                <w:szCs w:val="19"/>
              </w:rPr>
              <w:t xml:space="preserve">How two paired β-strands line up residue-to-residue. Sliding one strand by one residue relative to its partner is a "register shift" and changes which side chains face the core.</w:t>
            </w:r>
          </w:p>
        </w:tc>
      </w:tr>
      <w:tr>
        <w:trPr>
          <w:tblHeader w:val="false"/>
        </w:trPr>
        <w:tc>
          <w:tcPr>
            <w:tcW w:type="pct" w:w="22%"/>
            <w:tcMar>
              <w:top w:type="dxa" w:w="60"/>
              <w:left w:type="dxa" w:w="110"/>
              <w:bottom w:type="dxa" w:w="60"/>
              <w:right w:type="dxa" w:w="110"/>
            </w:tcMar>
          </w:tcPr>
          <w:p>
            <w:pPr>
              <w:spacing w:after="0" w:line="264"/>
            </w:pPr>
            <w:r>
              <w:rPr>
                <w:rFonts w:ascii="Calibri" w:cs="Calibri" w:eastAsia="Calibri" w:hAnsi="Calibri"/>
                <w:sz w:val="19"/>
                <w:szCs w:val="19"/>
              </w:rPr>
              <w:t xml:space="preserve">Bulge (β-bulge)</w:t>
            </w:r>
          </w:p>
        </w:tc>
        <w:tc>
          <w:tcPr>
            <w:tcW w:type="pct" w:w="78%"/>
            <w:tcMar>
              <w:top w:type="dxa" w:w="60"/>
              <w:left w:type="dxa" w:w="110"/>
              <w:bottom w:type="dxa" w:w="60"/>
              <w:right w:type="dxa" w:w="110"/>
            </w:tcMar>
          </w:tcPr>
          <w:p>
            <w:pPr>
              <w:spacing w:after="0" w:line="264"/>
            </w:pPr>
            <w:r>
              <w:rPr>
                <w:rFonts w:ascii="Calibri" w:cs="Calibri" w:eastAsia="Calibri" w:hAnsi="Calibri"/>
                <w:sz w:val="19"/>
                <w:szCs w:val="19"/>
              </w:rPr>
              <w:t xml:space="preserve">An extra, unpaired residue inserted into a β-strand that locally disrupts the regular pairing. Used deliberately to relieve strain and fit curved sheets; appears in the XMLs as a script variable.</w:t>
            </w:r>
          </w:p>
        </w:tc>
      </w:tr>
      <w:tr>
        <w:trPr>
          <w:tblHeader w:val="false"/>
        </w:trPr>
        <w:tc>
          <w:tcPr>
            <w:tcW w:type="pct" w:w="22%"/>
            <w:tcMar>
              <w:top w:type="dxa" w:w="60"/>
              <w:left w:type="dxa" w:w="110"/>
              <w:bottom w:type="dxa" w:w="60"/>
              <w:right w:type="dxa" w:w="110"/>
            </w:tcMar>
          </w:tcPr>
          <w:p>
            <w:pPr>
              <w:spacing w:after="0" w:line="264"/>
            </w:pPr>
            <w:r>
              <w:rPr>
                <w:rFonts w:ascii="Calibri" w:cs="Calibri" w:eastAsia="Calibri" w:hAnsi="Calibri"/>
                <w:sz w:val="19"/>
                <w:szCs w:val="19"/>
              </w:rPr>
              <w:t xml:space="preserve">Topology</w:t>
            </w:r>
          </w:p>
        </w:tc>
        <w:tc>
          <w:tcPr>
            <w:tcW w:type="pct" w:w="78%"/>
            <w:tcMar>
              <w:top w:type="dxa" w:w="60"/>
              <w:left w:type="dxa" w:w="110"/>
              <w:bottom w:type="dxa" w:w="60"/>
              <w:right w:type="dxa" w:w="110"/>
            </w:tcMar>
          </w:tcPr>
          <w:p>
            <w:pPr>
              <w:spacing w:after="0" w:line="264"/>
            </w:pPr>
            <w:r>
              <w:rPr>
                <w:rFonts w:ascii="Calibri" w:cs="Calibri" w:eastAsia="Calibri" w:hAnsi="Calibri"/>
                <w:sz w:val="19"/>
                <w:szCs w:val="19"/>
              </w:rPr>
              <w:t xml:space="preserve">The arrangement and connectivity of SS elements in 3-D — e.g. "four helices packed in a bundle" or "βαββαβ". The thing FoldArchitect lets you specify abstractly.</w:t>
            </w:r>
          </w:p>
        </w:tc>
      </w:tr>
    </w:tbl>
    <w:p>
      <w:pPr>
        <w:spacing w:after="80"/>
      </w:pPr>
    </w:p>
    <w:p>
      <w:pPr>
        <w:pStyle w:val="Heading2"/>
        <w:spacing w:after="100" w:before="260"/>
      </w:pPr>
      <w:r>
        <w:rPr>
          <w:rFonts w:ascii="Calibri" w:cs="Calibri" w:eastAsia="Calibri" w:hAnsi="Calibri"/>
          <w:b/>
          <w:bCs/>
          <w:color w:val="2E74B5"/>
          <w:sz w:val="26"/>
          <w:szCs w:val="26"/>
        </w:rPr>
        <w:t xml:space="preserve">2.2 The Ramachandran / ABEGO alphabet</w:t>
      </w:r>
    </w:p>
    <w:p>
      <w:pPr>
        <w:spacing w:after="130" w:line="276"/>
      </w:pPr>
      <w:r>
        <w:rPr>
          <w:rFonts w:ascii="Calibri" w:cs="Calibri" w:eastAsia="Calibri" w:hAnsi="Calibri"/>
          <w:b/>
          <w:bCs/>
          <w:sz w:val="21"/>
          <w:szCs w:val="21"/>
        </w:rPr>
        <w:t xml:space="preserve">ABEGO</w:t>
      </w:r>
      <w:r>
        <w:rPr>
          <w:rFonts w:ascii="Calibri" w:cs="Calibri" w:eastAsia="Calibri" w:hAnsi="Calibri"/>
          <w:sz w:val="21"/>
          <w:szCs w:val="21"/>
        </w:rPr>
        <w:t xml:space="preserve"> is a five-letter code for backbone torsion regions, finer-grained than the H/E/L secondary-structure code. Each letter names a region of the φ/ψ map:</w:t>
      </w:r>
    </w:p>
    <w:tbl>
      <w:tblPr>
        <w:tblW w:type="pct" w:w="100%"/>
        <w:tblBorders>
          <w:top w:val="single" w:color="AEBEC9" w:sz="4"/>
          <w:left w:val="single" w:color="AEBEC9" w:sz="4"/>
          <w:bottom w:val="single" w:color="AEBEC9" w:sz="4"/>
          <w:right w:val="single" w:color="AEBEC9" w:sz="4"/>
          <w:insideH w:val="single" w:color="D5DEE5" w:sz="2"/>
          <w:insideV w:val="single" w:color="D5DEE5" w:sz="2"/>
        </w:tblBorders>
      </w:tblPr>
      <w:tblGrid>
        <w:gridCol w:w="100"/>
        <w:gridCol w:w="100"/>
        <w:gridCol w:w="100"/>
      </w:tblGrid>
      <w:tr>
        <w:trPr>
          <w:tblHeader/>
        </w:trPr>
        <w:tc>
          <w:tcPr>
            <w:tcW w:type="pct" w:w="12%"/>
            <w:shd w:fill="D5E8F0" w:color="auto" w:val="clear"/>
            <w:tcMar>
              <w:top w:type="dxa" w:w="60"/>
              <w:left w:type="dxa" w:w="110"/>
              <w:bottom w:type="dxa" w:w="60"/>
              <w:right w:type="dxa" w:w="110"/>
            </w:tcMar>
          </w:tcPr>
          <w:p>
            <w:pPr>
              <w:spacing w:after="0" w:line="264"/>
            </w:pPr>
            <w:r>
              <w:rPr>
                <w:rFonts w:ascii="Calibri" w:cs="Calibri" w:eastAsia="Calibri" w:hAnsi="Calibri"/>
                <w:sz w:val="19"/>
                <w:szCs w:val="19"/>
              </w:rPr>
              <w:t xml:space="preserve">Letter</w:t>
            </w:r>
          </w:p>
        </w:tc>
        <w:tc>
          <w:tcPr>
            <w:tcW w:type="pct" w:w="44%"/>
            <w:shd w:fill="D5E8F0" w:color="auto" w:val="clear"/>
            <w:tcMar>
              <w:top w:type="dxa" w:w="60"/>
              <w:left w:type="dxa" w:w="110"/>
              <w:bottom w:type="dxa" w:w="60"/>
              <w:right w:type="dxa" w:w="110"/>
            </w:tcMar>
          </w:tcPr>
          <w:p>
            <w:pPr>
              <w:spacing w:after="0" w:line="264"/>
            </w:pPr>
            <w:r>
              <w:rPr>
                <w:rFonts w:ascii="Calibri" w:cs="Calibri" w:eastAsia="Calibri" w:hAnsi="Calibri"/>
                <w:sz w:val="19"/>
                <w:szCs w:val="19"/>
              </w:rPr>
              <w:t xml:space="preserve">φ/ψ region</w:t>
            </w:r>
          </w:p>
        </w:tc>
        <w:tc>
          <w:tcPr>
            <w:tcW w:type="pct" w:w="44%"/>
            <w:shd w:fill="D5E8F0" w:color="auto" w:val="clear"/>
            <w:tcMar>
              <w:top w:type="dxa" w:w="60"/>
              <w:left w:type="dxa" w:w="110"/>
              <w:bottom w:type="dxa" w:w="60"/>
              <w:right w:type="dxa" w:w="110"/>
            </w:tcMar>
          </w:tcPr>
          <w:p>
            <w:pPr>
              <w:spacing w:after="0" w:line="264"/>
            </w:pPr>
            <w:r>
              <w:rPr>
                <w:rFonts w:ascii="Calibri" w:cs="Calibri" w:eastAsia="Calibri" w:hAnsi="Calibri"/>
                <w:sz w:val="19"/>
                <w:szCs w:val="19"/>
              </w:rPr>
              <w:t xml:space="preserve">Typical use</w:t>
            </w:r>
          </w:p>
        </w:tc>
      </w:tr>
      <w:tr>
        <w:trPr>
          <w:tblHeader w:val="false"/>
        </w:trPr>
        <w:tc>
          <w:tcPr>
            <w:tcW w:type="pct" w:w="12%"/>
            <w:tcMar>
              <w:top w:type="dxa" w:w="60"/>
              <w:left w:type="dxa" w:w="110"/>
              <w:bottom w:type="dxa" w:w="60"/>
              <w:right w:type="dxa" w:w="110"/>
            </w:tcMar>
          </w:tcPr>
          <w:p>
            <w:pPr>
              <w:spacing w:after="0" w:line="264"/>
            </w:pPr>
            <w:r>
              <w:rPr>
                <w:rFonts w:ascii="Calibri" w:cs="Calibri" w:eastAsia="Calibri" w:hAnsi="Calibri"/>
                <w:sz w:val="19"/>
                <w:szCs w:val="19"/>
              </w:rPr>
              <w:t xml:space="preserve">A</w:t>
            </w:r>
          </w:p>
        </w:tc>
        <w:tc>
          <w:tcPr>
            <w:tcW w:type="pct" w:w="44%"/>
            <w:tcMar>
              <w:top w:type="dxa" w:w="60"/>
              <w:left w:type="dxa" w:w="110"/>
              <w:bottom w:type="dxa" w:w="60"/>
              <w:right w:type="dxa" w:w="110"/>
            </w:tcMar>
          </w:tcPr>
          <w:p>
            <w:pPr>
              <w:spacing w:after="0" w:line="264"/>
            </w:pPr>
            <w:r>
              <w:rPr>
                <w:rFonts w:ascii="Calibri" w:cs="Calibri" w:eastAsia="Calibri" w:hAnsi="Calibri"/>
                <w:sz w:val="19"/>
                <w:szCs w:val="19"/>
              </w:rPr>
              <w:t xml:space="preserve">Right-handed α region (φ &lt; 0)</w:t>
            </w:r>
          </w:p>
        </w:tc>
        <w:tc>
          <w:tcPr>
            <w:tcW w:type="pct" w:w="44%"/>
            <w:tcMar>
              <w:top w:type="dxa" w:w="60"/>
              <w:left w:type="dxa" w:w="110"/>
              <w:bottom w:type="dxa" w:w="60"/>
              <w:right w:type="dxa" w:w="110"/>
            </w:tcMar>
          </w:tcPr>
          <w:p>
            <w:pPr>
              <w:spacing w:after="0" w:line="264"/>
            </w:pPr>
            <w:r>
              <w:rPr>
                <w:rFonts w:ascii="Calibri" w:cs="Calibri" w:eastAsia="Calibri" w:hAnsi="Calibri"/>
                <w:sz w:val="19"/>
                <w:szCs w:val="19"/>
              </w:rPr>
              <w:t xml:space="preserve">α-helix residues</w:t>
            </w:r>
          </w:p>
        </w:tc>
      </w:tr>
      <w:tr>
        <w:trPr>
          <w:tblHeader w:val="false"/>
        </w:trPr>
        <w:tc>
          <w:tcPr>
            <w:tcW w:type="pct" w:w="12%"/>
            <w:tcMar>
              <w:top w:type="dxa" w:w="60"/>
              <w:left w:type="dxa" w:w="110"/>
              <w:bottom w:type="dxa" w:w="60"/>
              <w:right w:type="dxa" w:w="110"/>
            </w:tcMar>
          </w:tcPr>
          <w:p>
            <w:pPr>
              <w:spacing w:after="0" w:line="264"/>
            </w:pPr>
            <w:r>
              <w:rPr>
                <w:rFonts w:ascii="Calibri" w:cs="Calibri" w:eastAsia="Calibri" w:hAnsi="Calibri"/>
                <w:sz w:val="19"/>
                <w:szCs w:val="19"/>
              </w:rPr>
              <w:t xml:space="preserve">B</w:t>
            </w:r>
          </w:p>
        </w:tc>
        <w:tc>
          <w:tcPr>
            <w:tcW w:type="pct" w:w="44%"/>
            <w:tcMar>
              <w:top w:type="dxa" w:w="60"/>
              <w:left w:type="dxa" w:w="110"/>
              <w:bottom w:type="dxa" w:w="60"/>
              <w:right w:type="dxa" w:w="110"/>
            </w:tcMar>
          </w:tcPr>
          <w:p>
            <w:pPr>
              <w:spacing w:after="0" w:line="264"/>
            </w:pPr>
            <w:r>
              <w:rPr>
                <w:rFonts w:ascii="Calibri" w:cs="Calibri" w:eastAsia="Calibri" w:hAnsi="Calibri"/>
                <w:sz w:val="19"/>
                <w:szCs w:val="19"/>
              </w:rPr>
              <w:t xml:space="preserve">β / extended region (φ &lt; 0)</w:t>
            </w:r>
          </w:p>
        </w:tc>
        <w:tc>
          <w:tcPr>
            <w:tcW w:type="pct" w:w="44%"/>
            <w:tcMar>
              <w:top w:type="dxa" w:w="60"/>
              <w:left w:type="dxa" w:w="110"/>
              <w:bottom w:type="dxa" w:w="60"/>
              <w:right w:type="dxa" w:w="110"/>
            </w:tcMar>
          </w:tcPr>
          <w:p>
            <w:pPr>
              <w:spacing w:after="0" w:line="264"/>
            </w:pPr>
            <w:r>
              <w:rPr>
                <w:rFonts w:ascii="Calibri" w:cs="Calibri" w:eastAsia="Calibri" w:hAnsi="Calibri"/>
                <w:sz w:val="19"/>
                <w:szCs w:val="19"/>
              </w:rPr>
              <w:t xml:space="preserve">β-strand residues</w:t>
            </w:r>
          </w:p>
        </w:tc>
      </w:tr>
      <w:tr>
        <w:trPr>
          <w:tblHeader w:val="false"/>
        </w:trPr>
        <w:tc>
          <w:tcPr>
            <w:tcW w:type="pct" w:w="12%"/>
            <w:tcMar>
              <w:top w:type="dxa" w:w="60"/>
              <w:left w:type="dxa" w:w="110"/>
              <w:bottom w:type="dxa" w:w="60"/>
              <w:right w:type="dxa" w:w="110"/>
            </w:tcMar>
          </w:tcPr>
          <w:p>
            <w:pPr>
              <w:spacing w:after="0" w:line="264"/>
            </w:pPr>
            <w:r>
              <w:rPr>
                <w:rFonts w:ascii="Calibri" w:cs="Calibri" w:eastAsia="Calibri" w:hAnsi="Calibri"/>
                <w:sz w:val="19"/>
                <w:szCs w:val="19"/>
              </w:rPr>
              <w:t xml:space="preserve">E</w:t>
            </w:r>
          </w:p>
        </w:tc>
        <w:tc>
          <w:tcPr>
            <w:tcW w:type="pct" w:w="44%"/>
            <w:tcMar>
              <w:top w:type="dxa" w:w="60"/>
              <w:left w:type="dxa" w:w="110"/>
              <w:bottom w:type="dxa" w:w="60"/>
              <w:right w:type="dxa" w:w="110"/>
            </w:tcMar>
          </w:tcPr>
          <w:p>
            <w:pPr>
              <w:spacing w:after="0" w:line="264"/>
            </w:pPr>
            <w:r>
              <w:rPr>
                <w:rFonts w:ascii="Calibri" w:cs="Calibri" w:eastAsia="Calibri" w:hAnsi="Calibri"/>
                <w:sz w:val="19"/>
                <w:szCs w:val="19"/>
              </w:rPr>
              <w:t xml:space="preserve">Extended with φ &gt; 0</w:t>
            </w:r>
          </w:p>
        </w:tc>
        <w:tc>
          <w:tcPr>
            <w:tcW w:type="pct" w:w="44%"/>
            <w:tcMar>
              <w:top w:type="dxa" w:w="60"/>
              <w:left w:type="dxa" w:w="110"/>
              <w:bottom w:type="dxa" w:w="60"/>
              <w:right w:type="dxa" w:w="110"/>
            </w:tcMar>
          </w:tcPr>
          <w:p>
            <w:pPr>
              <w:spacing w:after="0" w:line="264"/>
            </w:pPr>
            <w:r>
              <w:rPr>
                <w:rFonts w:ascii="Calibri" w:cs="Calibri" w:eastAsia="Calibri" w:hAnsi="Calibri"/>
                <w:sz w:val="19"/>
                <w:szCs w:val="19"/>
              </w:rPr>
              <w:t xml:space="preserve">rare extended</w:t>
            </w:r>
          </w:p>
        </w:tc>
      </w:tr>
      <w:tr>
        <w:trPr>
          <w:tblHeader w:val="false"/>
        </w:trPr>
        <w:tc>
          <w:tcPr>
            <w:tcW w:type="pct" w:w="12%"/>
            <w:tcMar>
              <w:top w:type="dxa" w:w="60"/>
              <w:left w:type="dxa" w:w="110"/>
              <w:bottom w:type="dxa" w:w="60"/>
              <w:right w:type="dxa" w:w="110"/>
            </w:tcMar>
          </w:tcPr>
          <w:p>
            <w:pPr>
              <w:spacing w:after="0" w:line="264"/>
            </w:pPr>
            <w:r>
              <w:rPr>
                <w:rFonts w:ascii="Calibri" w:cs="Calibri" w:eastAsia="Calibri" w:hAnsi="Calibri"/>
                <w:sz w:val="19"/>
                <w:szCs w:val="19"/>
              </w:rPr>
              <w:t xml:space="preserve">G</w:t>
            </w:r>
          </w:p>
        </w:tc>
        <w:tc>
          <w:tcPr>
            <w:tcW w:type="pct" w:w="44%"/>
            <w:tcMar>
              <w:top w:type="dxa" w:w="60"/>
              <w:left w:type="dxa" w:w="110"/>
              <w:bottom w:type="dxa" w:w="60"/>
              <w:right w:type="dxa" w:w="110"/>
            </w:tcMar>
          </w:tcPr>
          <w:p>
            <w:pPr>
              <w:spacing w:after="0" w:line="264"/>
            </w:pPr>
            <w:r>
              <w:rPr>
                <w:rFonts w:ascii="Calibri" w:cs="Calibri" w:eastAsia="Calibri" w:hAnsi="Calibri"/>
                <w:sz w:val="19"/>
                <w:szCs w:val="19"/>
              </w:rPr>
              <w:t xml:space="preserve">Left-handed / positive-φ helix</w:t>
            </w:r>
          </w:p>
        </w:tc>
        <w:tc>
          <w:tcPr>
            <w:tcW w:type="pct" w:w="44%"/>
            <w:tcMar>
              <w:top w:type="dxa" w:w="60"/>
              <w:left w:type="dxa" w:w="110"/>
              <w:bottom w:type="dxa" w:w="60"/>
              <w:right w:type="dxa" w:w="110"/>
            </w:tcMar>
          </w:tcPr>
          <w:p>
            <w:pPr>
              <w:spacing w:after="0" w:line="264"/>
            </w:pPr>
            <w:r>
              <w:rPr>
                <w:rFonts w:ascii="Calibri" w:cs="Calibri" w:eastAsia="Calibri" w:hAnsi="Calibri"/>
                <w:sz w:val="19"/>
                <w:szCs w:val="19"/>
              </w:rPr>
              <w:t xml:space="preserve">glycine turns, loop residues</w:t>
            </w:r>
          </w:p>
        </w:tc>
      </w:tr>
      <w:tr>
        <w:trPr>
          <w:tblHeader w:val="false"/>
        </w:trPr>
        <w:tc>
          <w:tcPr>
            <w:tcW w:type="pct" w:w="12%"/>
            <w:tcMar>
              <w:top w:type="dxa" w:w="60"/>
              <w:left w:type="dxa" w:w="110"/>
              <w:bottom w:type="dxa" w:w="60"/>
              <w:right w:type="dxa" w:w="110"/>
            </w:tcMar>
          </w:tcPr>
          <w:p>
            <w:pPr>
              <w:spacing w:after="0" w:line="264"/>
            </w:pPr>
            <w:r>
              <w:rPr>
                <w:rFonts w:ascii="Calibri" w:cs="Calibri" w:eastAsia="Calibri" w:hAnsi="Calibri"/>
                <w:sz w:val="19"/>
                <w:szCs w:val="19"/>
              </w:rPr>
              <w:t xml:space="preserve">O</w:t>
            </w:r>
          </w:p>
        </w:tc>
        <w:tc>
          <w:tcPr>
            <w:tcW w:type="pct" w:w="44%"/>
            <w:tcMar>
              <w:top w:type="dxa" w:w="60"/>
              <w:left w:type="dxa" w:w="110"/>
              <w:bottom w:type="dxa" w:w="60"/>
              <w:right w:type="dxa" w:w="110"/>
            </w:tcMar>
          </w:tcPr>
          <w:p>
            <w:pPr>
              <w:spacing w:after="0" w:line="264"/>
            </w:pPr>
            <w:r>
              <w:rPr>
                <w:rFonts w:ascii="Calibri" w:cs="Calibri" w:eastAsia="Calibri" w:hAnsi="Calibri"/>
                <w:sz w:val="19"/>
                <w:szCs w:val="19"/>
              </w:rPr>
              <w:t xml:space="preserve">cis-peptide (ω ≈ 0)</w:t>
            </w:r>
          </w:p>
        </w:tc>
        <w:tc>
          <w:tcPr>
            <w:tcW w:type="pct" w:w="44%"/>
            <w:tcMar>
              <w:top w:type="dxa" w:w="60"/>
              <w:left w:type="dxa" w:w="110"/>
              <w:bottom w:type="dxa" w:w="60"/>
              <w:right w:type="dxa" w:w="110"/>
            </w:tcMar>
          </w:tcPr>
          <w:p>
            <w:pPr>
              <w:spacing w:after="0" w:line="264"/>
            </w:pPr>
            <w:r>
              <w:rPr>
                <w:rFonts w:ascii="Calibri" w:cs="Calibri" w:eastAsia="Calibri" w:hAnsi="Calibri"/>
                <w:sz w:val="19"/>
                <w:szCs w:val="19"/>
              </w:rPr>
              <w:t xml:space="preserve">rare, special loops</w:t>
            </w:r>
          </w:p>
        </w:tc>
      </w:tr>
    </w:tbl>
    <w:p>
      <w:pPr>
        <w:spacing w:after="130" w:line="276"/>
      </w:pPr>
      <w:r>
        <w:rPr>
          <w:rFonts w:ascii="Calibri" w:cs="Calibri" w:eastAsia="Calibri" w:hAnsi="Calibri"/>
          <w:sz w:val="21"/>
          <w:szCs w:val="21"/>
        </w:rPr>
        <w:t xml:space="preserve">ABEGO matters because loops with specific ABEGO patterns are far more designable. A motif string like </w:t>
      </w:r>
      <w:r>
        <w:rPr>
          <w:rFonts w:ascii="Consolas" w:cs="Consolas" w:eastAsia="Consolas" w:hAnsi="Consolas"/>
          <w:color w:val="A0263A"/>
          <w:sz w:val="20"/>
          <w:szCs w:val="20"/>
        </w:rPr>
        <w:t xml:space="preserve">2LX,3LX,4LX</w:t>
      </w:r>
      <w:r>
        <w:rPr>
          <w:rFonts w:ascii="Calibri" w:cs="Calibri" w:eastAsia="Calibri" w:hAnsi="Calibri"/>
          <w:sz w:val="21"/>
          <w:szCs w:val="21"/>
        </w:rPr>
        <w:t xml:space="preserve"> in a Connections block (seen in the backbone XMLs) constrains the loop torsion bins, and </w:t>
      </w:r>
      <w:r>
        <w:rPr>
          <w:rFonts w:ascii="Consolas" w:cs="Consolas" w:eastAsia="Consolas" w:hAnsi="Consolas"/>
          <w:color w:val="A0263A"/>
          <w:sz w:val="20"/>
          <w:szCs w:val="20"/>
        </w:rPr>
        <w:t xml:space="preserve">ideal_abego</w:t>
      </w:r>
      <w:r>
        <w:rPr>
          <w:rFonts w:ascii="Calibri" w:cs="Calibri" w:eastAsia="Calibri" w:hAnsi="Calibri"/>
          <w:sz w:val="21"/>
          <w:szCs w:val="21"/>
        </w:rPr>
        <w:t xml:space="preserve"> tells FoldArchitect to draw loop conformations from a library of well-behaved ABEGO loops rather than arbitrary geometry. ABEGO is what lets the </w:t>
      </w:r>
      <w:r>
        <w:rPr>
          <w:rFonts w:ascii="Calibri" w:cs="Calibri" w:eastAsia="Calibri" w:hAnsi="Calibri"/>
          <w:b/>
          <w:bCs/>
          <w:sz w:val="21"/>
          <w:szCs w:val="21"/>
        </w:rPr>
        <w:t xml:space="preserve">abstract fold description</w:t>
      </w:r>
      <w:r>
        <w:rPr>
          <w:rFonts w:ascii="Calibri" w:cs="Calibri" w:eastAsia="Calibri" w:hAnsi="Calibri"/>
          <w:sz w:val="21"/>
          <w:szCs w:val="21"/>
        </w:rPr>
        <w:t xml:space="preserve"> replace the residue-by-residue blueprint: instead of pinning torsions, you specify the allowed ABEGO classes and let the sampler fill in real angles.</w:t>
      </w:r>
    </w:p>
    <w:p>
      <w:pPr>
        <w:spacing w:after="80"/>
      </w:pPr>
    </w:p>
    <w:p>
      <w:pPr>
        <w:pStyle w:val="Heading2"/>
        <w:spacing w:after="100" w:before="260"/>
      </w:pPr>
      <w:r>
        <w:rPr>
          <w:rFonts w:ascii="Calibri" w:cs="Calibri" w:eastAsia="Calibri" w:hAnsi="Calibri"/>
          <w:b/>
          <w:bCs/>
          <w:color w:val="2E74B5"/>
          <w:sz w:val="26"/>
          <w:szCs w:val="26"/>
        </w:rPr>
        <w:t xml:space="preserve">2.3 FoldArchitect vocabulary</w:t>
      </w:r>
    </w:p>
    <w:tbl>
      <w:tblPr>
        <w:tblW w:type="pct" w:w="100%"/>
        <w:tblBorders>
          <w:top w:val="single" w:color="AEBEC9" w:sz="4"/>
          <w:left w:val="single" w:color="AEBEC9" w:sz="4"/>
          <w:bottom w:val="single" w:color="AEBEC9" w:sz="4"/>
          <w:right w:val="single" w:color="AEBEC9" w:sz="4"/>
          <w:insideH w:val="single" w:color="D5DEE5" w:sz="2"/>
          <w:insideV w:val="single" w:color="D5DEE5" w:sz="2"/>
        </w:tblBorders>
      </w:tblPr>
      <w:tblGrid>
        <w:gridCol w:w="100"/>
        <w:gridCol w:w="100"/>
      </w:tblGrid>
      <w:tr>
        <w:trPr>
          <w:tblHeader/>
        </w:trPr>
        <w:tc>
          <w:tcPr>
            <w:tcW w:type="pct" w:w="26%"/>
            <w:shd w:fill="D5E8F0" w:color="auto" w:val="clear"/>
            <w:tcMar>
              <w:top w:type="dxa" w:w="60"/>
              <w:left w:type="dxa" w:w="110"/>
              <w:bottom w:type="dxa" w:w="60"/>
              <w:right w:type="dxa" w:w="110"/>
            </w:tcMar>
          </w:tcPr>
          <w:p>
            <w:pPr>
              <w:spacing w:after="0" w:line="264"/>
            </w:pPr>
            <w:r>
              <w:rPr>
                <w:rFonts w:ascii="Calibri" w:cs="Calibri" w:eastAsia="Calibri" w:hAnsi="Calibri"/>
                <w:sz w:val="19"/>
                <w:szCs w:val="19"/>
              </w:rPr>
              <w:t xml:space="preserve">Term</w:t>
            </w:r>
          </w:p>
        </w:tc>
        <w:tc>
          <w:tcPr>
            <w:tcW w:type="pct" w:w="74%"/>
            <w:shd w:fill="D5E8F0" w:color="auto" w:val="clear"/>
            <w:tcMar>
              <w:top w:type="dxa" w:w="60"/>
              <w:left w:type="dxa" w:w="110"/>
              <w:bottom w:type="dxa" w:w="60"/>
              <w:right w:type="dxa" w:w="110"/>
            </w:tcMar>
          </w:tcPr>
          <w:p>
            <w:pPr>
              <w:spacing w:after="0" w:line="264"/>
            </w:pPr>
            <w:r>
              <w:rPr>
                <w:rFonts w:ascii="Calibri" w:cs="Calibri" w:eastAsia="Calibri" w:hAnsi="Calibri"/>
                <w:sz w:val="19"/>
                <w:szCs w:val="19"/>
              </w:rPr>
              <w:t xml:space="preserve">What it means</w:t>
            </w:r>
          </w:p>
        </w:tc>
      </w:tr>
      <w:tr>
        <w:trPr>
          <w:tblHeader w:val="false"/>
        </w:trPr>
        <w:tc>
          <w:tcPr>
            <w:tcW w:type="pct" w:w="26%"/>
            <w:tcMar>
              <w:top w:type="dxa" w:w="60"/>
              <w:left w:type="dxa" w:w="110"/>
              <w:bottom w:type="dxa" w:w="60"/>
              <w:right w:type="dxa" w:w="110"/>
            </w:tcMar>
          </w:tcPr>
          <w:p>
            <w:pPr>
              <w:spacing w:after="0" w:line="264"/>
            </w:pPr>
            <w:r>
              <w:rPr>
                <w:rFonts w:ascii="Calibri" w:cs="Calibri" w:eastAsia="Calibri" w:hAnsi="Calibri"/>
                <w:sz w:val="19"/>
                <w:szCs w:val="19"/>
              </w:rPr>
              <w:t xml:space="preserve">FoldArchitect</w:t>
            </w:r>
          </w:p>
        </w:tc>
        <w:tc>
          <w:tcPr>
            <w:tcW w:type="pct" w:w="74%"/>
            <w:tcMar>
              <w:top w:type="dxa" w:w="60"/>
              <w:left w:type="dxa" w:w="110"/>
              <w:bottom w:type="dxa" w:w="60"/>
              <w:right w:type="dxa" w:w="110"/>
            </w:tcMar>
          </w:tcPr>
          <w:p>
            <w:pPr>
              <w:spacing w:after="0" w:line="264"/>
            </w:pPr>
            <w:r>
              <w:rPr>
                <w:rFonts w:ascii="Calibri" w:cs="Calibri" w:eastAsia="Calibri" w:hAnsi="Calibri"/>
                <w:sz w:val="19"/>
                <w:szCs w:val="19"/>
              </w:rPr>
              <w:t xml:space="preserve">The overall pipeline introduced by the paper for sampling backbones from an abstract fold description. Implemented as the Rosetta mover BuildDeNovoBackboneMover.</w:t>
            </w:r>
          </w:p>
        </w:tc>
      </w:tr>
      <w:tr>
        <w:trPr>
          <w:tblHeader w:val="false"/>
        </w:trPr>
        <w:tc>
          <w:tcPr>
            <w:tcW w:type="pct" w:w="26%"/>
            <w:tcMar>
              <w:top w:type="dxa" w:w="60"/>
              <w:left w:type="dxa" w:w="110"/>
              <w:bottom w:type="dxa" w:w="60"/>
              <w:right w:type="dxa" w:w="110"/>
            </w:tcMar>
          </w:tcPr>
          <w:p>
            <w:pPr>
              <w:spacing w:after="0" w:line="264"/>
            </w:pPr>
            <w:r>
              <w:rPr>
                <w:rFonts w:ascii="Calibri" w:cs="Calibri" w:eastAsia="Calibri" w:hAnsi="Calibri"/>
                <w:sz w:val="19"/>
                <w:szCs w:val="19"/>
              </w:rPr>
              <w:t xml:space="preserve">BuildDeNovoBackboneMover</w:t>
            </w:r>
          </w:p>
        </w:tc>
        <w:tc>
          <w:tcPr>
            <w:tcW w:type="pct" w:w="74%"/>
            <w:tcMar>
              <w:top w:type="dxa" w:w="60"/>
              <w:left w:type="dxa" w:w="110"/>
              <w:bottom w:type="dxa" w:w="60"/>
              <w:right w:type="dxa" w:w="110"/>
            </w:tcMar>
          </w:tcPr>
          <w:p>
            <w:pPr>
              <w:spacing w:after="0" w:line="264"/>
            </w:pPr>
            <w:r>
              <w:rPr>
                <w:rFonts w:ascii="Calibri" w:cs="Calibri" w:eastAsia="Calibri" w:hAnsi="Calibri"/>
                <w:sz w:val="19"/>
                <w:szCs w:val="19"/>
              </w:rPr>
              <w:t xml:space="preserve">The top-level Rosetta mover that owns the sub-architects, connections, pairings, perturber, fold mover and filters, and runs the DivideAndConqueror loop to produce a backbone.</w:t>
            </w:r>
          </w:p>
        </w:tc>
      </w:tr>
      <w:tr>
        <w:trPr>
          <w:tblHeader w:val="false"/>
        </w:trPr>
        <w:tc>
          <w:tcPr>
            <w:tcW w:type="pct" w:w="26%"/>
            <w:tcMar>
              <w:top w:type="dxa" w:w="60"/>
              <w:left w:type="dxa" w:w="110"/>
              <w:bottom w:type="dxa" w:w="60"/>
              <w:right w:type="dxa" w:w="110"/>
            </w:tcMar>
          </w:tcPr>
          <w:p>
            <w:pPr>
              <w:spacing w:after="0" w:line="264"/>
            </w:pPr>
            <w:r>
              <w:rPr>
                <w:rFonts w:ascii="Calibri" w:cs="Calibri" w:eastAsia="Calibri" w:hAnsi="Calibri"/>
                <w:sz w:val="19"/>
                <w:szCs w:val="19"/>
              </w:rPr>
              <w:t xml:space="preserve">Architect</w:t>
            </w:r>
          </w:p>
        </w:tc>
        <w:tc>
          <w:tcPr>
            <w:tcW w:type="pct" w:w="74%"/>
            <w:tcMar>
              <w:top w:type="dxa" w:w="60"/>
              <w:left w:type="dxa" w:w="110"/>
              <w:bottom w:type="dxa" w:w="60"/>
              <w:right w:type="dxa" w:w="110"/>
            </w:tcMar>
          </w:tcPr>
          <w:p>
            <w:pPr>
              <w:spacing w:after="0" w:line="264"/>
            </w:pPr>
            <w:r>
              <w:rPr>
                <w:rFonts w:ascii="Calibri" w:cs="Calibri" w:eastAsia="Calibri" w:hAnsi="Calibri"/>
                <w:sz w:val="19"/>
                <w:szCs w:val="19"/>
              </w:rPr>
              <w:t xml:space="preserve">A component that creates one class of SS element. HelixArchitect builds a helix, StrandArchitect builds a strand, BetaSheetArchitect assembles strands into a sheet — each with length ranges and parameters rather than fixed values.</w:t>
            </w:r>
          </w:p>
        </w:tc>
      </w:tr>
      <w:tr>
        <w:trPr>
          <w:tblHeader w:val="false"/>
        </w:trPr>
        <w:tc>
          <w:tcPr>
            <w:tcW w:type="pct" w:w="26%"/>
            <w:tcMar>
              <w:top w:type="dxa" w:w="60"/>
              <w:left w:type="dxa" w:w="110"/>
              <w:bottom w:type="dxa" w:w="60"/>
              <w:right w:type="dxa" w:w="110"/>
            </w:tcMar>
          </w:tcPr>
          <w:p>
            <w:pPr>
              <w:spacing w:after="0" w:line="264"/>
            </w:pPr>
            <w:r>
              <w:rPr>
                <w:rFonts w:ascii="Calibri" w:cs="Calibri" w:eastAsia="Calibri" w:hAnsi="Calibri"/>
                <w:sz w:val="19"/>
                <w:szCs w:val="19"/>
              </w:rPr>
              <w:t xml:space="preserve">Connection</w:t>
            </w:r>
          </w:p>
        </w:tc>
        <w:tc>
          <w:tcPr>
            <w:tcW w:type="pct" w:w="74%"/>
            <w:tcMar>
              <w:top w:type="dxa" w:w="60"/>
              <w:left w:type="dxa" w:w="110"/>
              <w:bottom w:type="dxa" w:w="60"/>
              <w:right w:type="dxa" w:w="110"/>
            </w:tcMar>
          </w:tcPr>
          <w:p>
            <w:pPr>
              <w:spacing w:after="0" w:line="264"/>
            </w:pPr>
            <w:r>
              <w:rPr>
                <w:rFonts w:ascii="Calibri" w:cs="Calibri" w:eastAsia="Calibri" w:hAnsi="Calibri"/>
                <w:sz w:val="19"/>
                <w:szCs w:val="19"/>
              </w:rPr>
              <w:t xml:space="preserve">A specification for the loop that joins two SS elements, including its allowed length and ABEGO/motif pattern.</w:t>
            </w:r>
          </w:p>
        </w:tc>
      </w:tr>
      <w:tr>
        <w:trPr>
          <w:tblHeader w:val="false"/>
        </w:trPr>
        <w:tc>
          <w:tcPr>
            <w:tcW w:type="pct" w:w="26%"/>
            <w:tcMar>
              <w:top w:type="dxa" w:w="60"/>
              <w:left w:type="dxa" w:w="110"/>
              <w:bottom w:type="dxa" w:w="60"/>
              <w:right w:type="dxa" w:w="110"/>
            </w:tcMar>
          </w:tcPr>
          <w:p>
            <w:pPr>
              <w:spacing w:after="0" w:line="264"/>
            </w:pPr>
            <w:r>
              <w:rPr>
                <w:rFonts w:ascii="Calibri" w:cs="Calibri" w:eastAsia="Calibri" w:hAnsi="Calibri"/>
                <w:sz w:val="19"/>
                <w:szCs w:val="19"/>
              </w:rPr>
              <w:t xml:space="preserve">Pairing</w:t>
            </w:r>
          </w:p>
        </w:tc>
        <w:tc>
          <w:tcPr>
            <w:tcW w:type="pct" w:w="74%"/>
            <w:tcMar>
              <w:top w:type="dxa" w:w="60"/>
              <w:left w:type="dxa" w:w="110"/>
              <w:bottom w:type="dxa" w:w="60"/>
              <w:right w:type="dxa" w:w="110"/>
            </w:tcMar>
          </w:tcPr>
          <w:p>
            <w:pPr>
              <w:spacing w:after="0" w:line="264"/>
            </w:pPr>
            <w:r>
              <w:rPr>
                <w:rFonts w:ascii="Calibri" w:cs="Calibri" w:eastAsia="Calibri" w:hAnsi="Calibri"/>
                <w:sz w:val="19"/>
                <w:szCs w:val="19"/>
              </w:rPr>
              <w:t xml:space="preserve">A declared spatial relationship between SS elements: HelixPairing, StrandPairing, HelixSheetPairing. Says which elements touch, in what orientation (parallel/antiparallel), and with what geometry.</w:t>
            </w:r>
          </w:p>
        </w:tc>
      </w:tr>
      <w:tr>
        <w:trPr>
          <w:tblHeader w:val="false"/>
        </w:trPr>
        <w:tc>
          <w:tcPr>
            <w:tcW w:type="pct" w:w="26%"/>
            <w:tcMar>
              <w:top w:type="dxa" w:w="60"/>
              <w:left w:type="dxa" w:w="110"/>
              <w:bottom w:type="dxa" w:w="60"/>
              <w:right w:type="dxa" w:w="110"/>
            </w:tcMar>
          </w:tcPr>
          <w:p>
            <w:pPr>
              <w:spacing w:after="0" w:line="264"/>
            </w:pPr>
            <w:r>
              <w:rPr>
                <w:rFonts w:ascii="Calibri" w:cs="Calibri" w:eastAsia="Calibri" w:hAnsi="Calibri"/>
                <w:sz w:val="19"/>
                <w:szCs w:val="19"/>
              </w:rPr>
              <w:t xml:space="preserve">Perturber / CompoundPerturber</w:t>
            </w:r>
          </w:p>
        </w:tc>
        <w:tc>
          <w:tcPr>
            <w:tcW w:type="pct" w:w="74%"/>
            <w:tcMar>
              <w:top w:type="dxa" w:w="60"/>
              <w:left w:type="dxa" w:w="110"/>
              <w:bottom w:type="dxa" w:w="60"/>
              <w:right w:type="dxa" w:w="110"/>
            </w:tcMar>
          </w:tcPr>
          <w:p>
            <w:pPr>
              <w:spacing w:after="0" w:line="264"/>
            </w:pPr>
            <w:r>
              <w:rPr>
                <w:rFonts w:ascii="Calibri" w:cs="Calibri" w:eastAsia="Calibri" w:hAnsi="Calibri"/>
                <w:sz w:val="19"/>
                <w:szCs w:val="19"/>
              </w:rPr>
              <w:t xml:space="preserve">The component that, on filter failure, randomly varies the free parameters (SS lengths, register shifts, torsions, loop choices). CompoundPerturber chains several perturbers together.</w:t>
            </w:r>
          </w:p>
        </w:tc>
      </w:tr>
      <w:tr>
        <w:trPr>
          <w:tblHeader w:val="false"/>
        </w:trPr>
        <w:tc>
          <w:tcPr>
            <w:tcW w:type="pct" w:w="26%"/>
            <w:tcMar>
              <w:top w:type="dxa" w:w="60"/>
              <w:left w:type="dxa" w:w="110"/>
              <w:bottom w:type="dxa" w:w="60"/>
              <w:right w:type="dxa" w:w="110"/>
            </w:tcMar>
          </w:tcPr>
          <w:p>
            <w:pPr>
              <w:spacing w:after="0" w:line="264"/>
            </w:pPr>
            <w:r>
              <w:rPr>
                <w:rFonts w:ascii="Calibri" w:cs="Calibri" w:eastAsia="Calibri" w:hAnsi="Calibri"/>
                <w:sz w:val="19"/>
                <w:szCs w:val="19"/>
              </w:rPr>
              <w:t xml:space="preserve">DivideAndConqueror</w:t>
            </w:r>
          </w:p>
        </w:tc>
        <w:tc>
          <w:tcPr>
            <w:tcW w:type="pct" w:w="74%"/>
            <w:tcMar>
              <w:top w:type="dxa" w:w="60"/>
              <w:left w:type="dxa" w:w="110"/>
              <w:bottom w:type="dxa" w:w="60"/>
              <w:right w:type="dxa" w:w="110"/>
            </w:tcMar>
          </w:tcPr>
          <w:p>
            <w:pPr>
              <w:spacing w:after="0" w:line="264"/>
            </w:pPr>
            <w:r>
              <w:rPr>
                <w:rFonts w:ascii="Calibri" w:cs="Calibri" w:eastAsia="Calibri" w:hAnsi="Calibri"/>
                <w:sz w:val="19"/>
                <w:szCs w:val="19"/>
              </w:rPr>
              <w:t xml:space="preserve">The folding strategy: split the backbone into the smallest subsegment containing a complete pairing, fold it, then extend. Avoids the combinatorial blow-up of folding everything at once.</w:t>
            </w:r>
          </w:p>
        </w:tc>
      </w:tr>
      <w:tr>
        <w:trPr>
          <w:tblHeader w:val="false"/>
        </w:trPr>
        <w:tc>
          <w:tcPr>
            <w:tcW w:type="pct" w:w="26%"/>
            <w:tcMar>
              <w:top w:type="dxa" w:w="60"/>
              <w:left w:type="dxa" w:w="110"/>
              <w:bottom w:type="dxa" w:w="60"/>
              <w:right w:type="dxa" w:w="110"/>
            </w:tcMar>
          </w:tcPr>
          <w:p>
            <w:pPr>
              <w:spacing w:after="0" w:line="264"/>
            </w:pPr>
            <w:r>
              <w:rPr>
                <w:rFonts w:ascii="Calibri" w:cs="Calibri" w:eastAsia="Calibri" w:hAnsi="Calibri"/>
                <w:sz w:val="19"/>
                <w:szCs w:val="19"/>
              </w:rPr>
              <w:t xml:space="preserve">Pose / PoseFolder</w:t>
            </w:r>
          </w:p>
        </w:tc>
        <w:tc>
          <w:tcPr>
            <w:tcW w:type="pct" w:w="74%"/>
            <w:tcMar>
              <w:top w:type="dxa" w:w="60"/>
              <w:left w:type="dxa" w:w="110"/>
              <w:bottom w:type="dxa" w:w="60"/>
              <w:right w:type="dxa" w:w="110"/>
            </w:tcMar>
          </w:tcPr>
          <w:p>
            <w:pPr>
              <w:spacing w:after="0" w:line="264"/>
            </w:pPr>
            <w:r>
              <w:rPr>
                <w:rFonts w:ascii="Calibri" w:cs="Calibri" w:eastAsia="Calibri" w:hAnsi="Calibri"/>
                <w:sz w:val="19"/>
                <w:szCs w:val="19"/>
              </w:rPr>
              <w:t xml:space="preserve">"Pose" is Rosetta's in-memory representation of a structure. RemodelLoopMoverPoseFolder is the engine that actually closes loops and realises 3-D coordinates from the abstract spec.</w:t>
            </w:r>
          </w:p>
        </w:tc>
      </w:tr>
      <w:tr>
        <w:trPr>
          <w:tblHeader w:val="false"/>
        </w:trPr>
        <w:tc>
          <w:tcPr>
            <w:tcW w:type="pct" w:w="26%"/>
            <w:tcMar>
              <w:top w:type="dxa" w:w="60"/>
              <w:left w:type="dxa" w:w="110"/>
              <w:bottom w:type="dxa" w:w="60"/>
              <w:right w:type="dxa" w:w="110"/>
            </w:tcMar>
          </w:tcPr>
          <w:p>
            <w:pPr>
              <w:spacing w:after="0" w:line="264"/>
            </w:pPr>
            <w:r>
              <w:rPr>
                <w:rFonts w:ascii="Calibri" w:cs="Calibri" w:eastAsia="Calibri" w:hAnsi="Calibri"/>
                <w:sz w:val="19"/>
                <w:szCs w:val="19"/>
              </w:rPr>
              <w:t xml:space="preserve">PreFold / PostFold movers</w:t>
            </w:r>
          </w:p>
        </w:tc>
        <w:tc>
          <w:tcPr>
            <w:tcW w:type="pct" w:w="74%"/>
            <w:tcMar>
              <w:top w:type="dxa" w:w="60"/>
              <w:left w:type="dxa" w:w="110"/>
              <w:bottom w:type="dxa" w:w="60"/>
              <w:right w:type="dxa" w:w="110"/>
            </w:tcMar>
          </w:tcPr>
          <w:p>
            <w:pPr>
              <w:spacing w:after="0" w:line="264"/>
            </w:pPr>
            <w:r>
              <w:rPr>
                <w:rFonts w:ascii="Calibri" w:cs="Calibri" w:eastAsia="Calibri" w:hAnsi="Calibri"/>
                <w:sz w:val="19"/>
                <w:szCs w:val="19"/>
              </w:rPr>
              <w:t xml:space="preserve">Operations applied to the pose before and after the fold step (e.g. set up constraints, idealise geometry, score).</w:t>
            </w:r>
          </w:p>
        </w:tc>
      </w:tr>
      <w:tr>
        <w:trPr>
          <w:tblHeader w:val="false"/>
        </w:trPr>
        <w:tc>
          <w:tcPr>
            <w:tcW w:type="pct" w:w="26%"/>
            <w:tcMar>
              <w:top w:type="dxa" w:w="60"/>
              <w:left w:type="dxa" w:w="110"/>
              <w:bottom w:type="dxa" w:w="60"/>
              <w:right w:type="dxa" w:w="110"/>
            </w:tcMar>
          </w:tcPr>
          <w:p>
            <w:pPr>
              <w:spacing w:after="0" w:line="264"/>
            </w:pPr>
            <w:r>
              <w:rPr>
                <w:rFonts w:ascii="Calibri" w:cs="Calibri" w:eastAsia="Calibri" w:hAnsi="Calibri"/>
                <w:sz w:val="19"/>
                <w:szCs w:val="19"/>
              </w:rPr>
              <w:t xml:space="preserve">Blueprint (legacy)</w:t>
            </w:r>
          </w:p>
        </w:tc>
        <w:tc>
          <w:tcPr>
            <w:tcW w:type="pct" w:w="74%"/>
            <w:tcMar>
              <w:top w:type="dxa" w:w="60"/>
              <w:left w:type="dxa" w:w="110"/>
              <w:bottom w:type="dxa" w:w="60"/>
              <w:right w:type="dxa" w:w="110"/>
            </w:tcMar>
          </w:tcPr>
          <w:p>
            <w:pPr>
              <w:spacing w:after="0" w:line="264"/>
            </w:pPr>
            <w:r>
              <w:rPr>
                <w:rFonts w:ascii="Calibri" w:cs="Calibri" w:eastAsia="Calibri" w:hAnsi="Calibri"/>
                <w:sz w:val="19"/>
                <w:szCs w:val="19"/>
              </w:rPr>
              <w:t xml:space="preserve">The older, static file FoldArchitect replaces: a fixed per-residue listing of SS and ABEGO. Rigid and hand-written; FoldArchitect's abstract description is the dynamic successor.</w:t>
            </w:r>
          </w:p>
        </w:tc>
      </w:tr>
    </w:tbl>
    <w:p>
      <w:pPr>
        <w:spacing w:after="80"/>
      </w:pPr>
    </w:p>
    <w:p>
      <w:pPr>
        <w:pStyle w:val="Heading2"/>
        <w:spacing w:after="100" w:before="260"/>
      </w:pPr>
      <w:r>
        <w:rPr>
          <w:rFonts w:ascii="Calibri" w:cs="Calibri" w:eastAsia="Calibri" w:hAnsi="Calibri"/>
          <w:b/>
          <w:bCs/>
          <w:color w:val="2E74B5"/>
          <w:sz w:val="26"/>
          <w:szCs w:val="26"/>
        </w:rPr>
        <w:t xml:space="preserve">2.4 Rosetta sequence-design vocabulary</w:t>
      </w:r>
    </w:p>
    <w:tbl>
      <w:tblPr>
        <w:tblW w:type="pct" w:w="100%"/>
        <w:tblBorders>
          <w:top w:val="single" w:color="AEBEC9" w:sz="4"/>
          <w:left w:val="single" w:color="AEBEC9" w:sz="4"/>
          <w:bottom w:val="single" w:color="AEBEC9" w:sz="4"/>
          <w:right w:val="single" w:color="AEBEC9" w:sz="4"/>
          <w:insideH w:val="single" w:color="D5DEE5" w:sz="2"/>
          <w:insideV w:val="single" w:color="D5DEE5" w:sz="2"/>
        </w:tblBorders>
      </w:tblPr>
      <w:tblGrid>
        <w:gridCol w:w="100"/>
        <w:gridCol w:w="100"/>
      </w:tblGrid>
      <w:tr>
        <w:trPr>
          <w:tblHeader/>
        </w:trPr>
        <w:tc>
          <w:tcPr>
            <w:tcW w:type="pct" w:w="26%"/>
            <w:shd w:fill="D5E8F0" w:color="auto" w:val="clear"/>
            <w:tcMar>
              <w:top w:type="dxa" w:w="60"/>
              <w:left w:type="dxa" w:w="110"/>
              <w:bottom w:type="dxa" w:w="60"/>
              <w:right w:type="dxa" w:w="110"/>
            </w:tcMar>
          </w:tcPr>
          <w:p>
            <w:pPr>
              <w:spacing w:after="0" w:line="264"/>
            </w:pPr>
            <w:r>
              <w:rPr>
                <w:rFonts w:ascii="Calibri" w:cs="Calibri" w:eastAsia="Calibri" w:hAnsi="Calibri"/>
                <w:sz w:val="19"/>
                <w:szCs w:val="19"/>
              </w:rPr>
              <w:t xml:space="preserve">Term</w:t>
            </w:r>
          </w:p>
        </w:tc>
        <w:tc>
          <w:tcPr>
            <w:tcW w:type="pct" w:w="74%"/>
            <w:shd w:fill="D5E8F0" w:color="auto" w:val="clear"/>
            <w:tcMar>
              <w:top w:type="dxa" w:w="60"/>
              <w:left w:type="dxa" w:w="110"/>
              <w:bottom w:type="dxa" w:w="60"/>
              <w:right w:type="dxa" w:w="110"/>
            </w:tcMar>
          </w:tcPr>
          <w:p>
            <w:pPr>
              <w:spacing w:after="0" w:line="264"/>
            </w:pPr>
            <w:r>
              <w:rPr>
                <w:rFonts w:ascii="Calibri" w:cs="Calibri" w:eastAsia="Calibri" w:hAnsi="Calibri"/>
                <w:sz w:val="19"/>
                <w:szCs w:val="19"/>
              </w:rPr>
              <w:t xml:space="preserve">What it means</w:t>
            </w:r>
          </w:p>
        </w:tc>
      </w:tr>
      <w:tr>
        <w:trPr>
          <w:tblHeader w:val="false"/>
        </w:trPr>
        <w:tc>
          <w:tcPr>
            <w:tcW w:type="pct" w:w="26%"/>
            <w:tcMar>
              <w:top w:type="dxa" w:w="60"/>
              <w:left w:type="dxa" w:w="110"/>
              <w:bottom w:type="dxa" w:w="60"/>
              <w:right w:type="dxa" w:w="110"/>
            </w:tcMar>
          </w:tcPr>
          <w:p>
            <w:pPr>
              <w:spacing w:after="0" w:line="264"/>
            </w:pPr>
            <w:r>
              <w:rPr>
                <w:rFonts w:ascii="Calibri" w:cs="Calibri" w:eastAsia="Calibri" w:hAnsi="Calibri"/>
                <w:sz w:val="19"/>
                <w:szCs w:val="19"/>
              </w:rPr>
              <w:t xml:space="preserve">Rosetta / RosettaScripts</w:t>
            </w:r>
          </w:p>
        </w:tc>
        <w:tc>
          <w:tcPr>
            <w:tcW w:type="pct" w:w="74%"/>
            <w:tcMar>
              <w:top w:type="dxa" w:w="60"/>
              <w:left w:type="dxa" w:w="110"/>
              <w:bottom w:type="dxa" w:w="60"/>
              <w:right w:type="dxa" w:w="110"/>
            </w:tcMar>
          </w:tcPr>
          <w:p>
            <w:pPr>
              <w:spacing w:after="0" w:line="264"/>
            </w:pPr>
            <w:r>
              <w:rPr>
                <w:rFonts w:ascii="Calibri" w:cs="Calibri" w:eastAsia="Calibri" w:hAnsi="Calibri"/>
                <w:sz w:val="19"/>
                <w:szCs w:val="19"/>
              </w:rPr>
              <w:t xml:space="preserve">The macromolecular modelling suite; RosettaScripts is its XML scripting layer where you compose movers, filters and task operations into a protocol.</w:t>
            </w:r>
          </w:p>
        </w:tc>
      </w:tr>
      <w:tr>
        <w:trPr>
          <w:tblHeader w:val="false"/>
        </w:trPr>
        <w:tc>
          <w:tcPr>
            <w:tcW w:type="pct" w:w="26%"/>
            <w:tcMar>
              <w:top w:type="dxa" w:w="60"/>
              <w:left w:type="dxa" w:w="110"/>
              <w:bottom w:type="dxa" w:w="60"/>
              <w:right w:type="dxa" w:w="110"/>
            </w:tcMar>
          </w:tcPr>
          <w:p>
            <w:pPr>
              <w:spacing w:after="0" w:line="264"/>
            </w:pPr>
            <w:r>
              <w:rPr>
                <w:rFonts w:ascii="Calibri" w:cs="Calibri" w:eastAsia="Calibri" w:hAnsi="Calibri"/>
                <w:sz w:val="19"/>
                <w:szCs w:val="19"/>
              </w:rPr>
              <w:t xml:space="preserve">Score function (scorefxn)</w:t>
            </w:r>
          </w:p>
        </w:tc>
        <w:tc>
          <w:tcPr>
            <w:tcW w:type="pct" w:w="74%"/>
            <w:tcMar>
              <w:top w:type="dxa" w:w="60"/>
              <w:left w:type="dxa" w:w="110"/>
              <w:bottom w:type="dxa" w:w="60"/>
              <w:right w:type="dxa" w:w="110"/>
            </w:tcMar>
          </w:tcPr>
          <w:p>
            <w:pPr>
              <w:spacing w:after="0" w:line="264"/>
            </w:pPr>
            <w:r>
              <w:rPr>
                <w:rFonts w:ascii="Calibri" w:cs="Calibri" w:eastAsia="Calibri" w:hAnsi="Calibri"/>
                <w:sz w:val="19"/>
                <w:szCs w:val="19"/>
              </w:rPr>
              <w:t xml:space="preserve">The energy function used to evaluate a structure. fldsgn_cen is a coarse-grained "centroid" function used for backbone generation; beta_nov15 is the full all-atom function used for sequence design.</w:t>
            </w:r>
          </w:p>
        </w:tc>
      </w:tr>
      <w:tr>
        <w:trPr>
          <w:tblHeader w:val="false"/>
        </w:trPr>
        <w:tc>
          <w:tcPr>
            <w:tcW w:type="pct" w:w="26%"/>
            <w:tcMar>
              <w:top w:type="dxa" w:w="60"/>
              <w:left w:type="dxa" w:w="110"/>
              <w:bottom w:type="dxa" w:w="60"/>
              <w:right w:type="dxa" w:w="110"/>
            </w:tcMar>
          </w:tcPr>
          <w:p>
            <w:pPr>
              <w:spacing w:after="0" w:line="264"/>
            </w:pPr>
            <w:r>
              <w:rPr>
                <w:rFonts w:ascii="Calibri" w:cs="Calibri" w:eastAsia="Calibri" w:hAnsi="Calibri"/>
                <w:sz w:val="19"/>
                <w:szCs w:val="19"/>
              </w:rPr>
              <w:t xml:space="preserve">Centroid vs full-atom</w:t>
            </w:r>
          </w:p>
        </w:tc>
        <w:tc>
          <w:tcPr>
            <w:tcW w:type="pct" w:w="74%"/>
            <w:tcMar>
              <w:top w:type="dxa" w:w="60"/>
              <w:left w:type="dxa" w:w="110"/>
              <w:bottom w:type="dxa" w:w="60"/>
              <w:right w:type="dxa" w:w="110"/>
            </w:tcMar>
          </w:tcPr>
          <w:p>
            <w:pPr>
              <w:spacing w:after="0" w:line="264"/>
            </w:pPr>
            <w:r>
              <w:rPr>
                <w:rFonts w:ascii="Calibri" w:cs="Calibri" w:eastAsia="Calibri" w:hAnsi="Calibri"/>
                <w:sz w:val="19"/>
                <w:szCs w:val="19"/>
              </w:rPr>
              <w:t xml:space="preserve">Centroid mode represents each side chain as a single pseudo-atom (fast, for backbone work). Full-atom mode models every atom (slower, for sequence and rotamer design).</w:t>
            </w:r>
          </w:p>
        </w:tc>
      </w:tr>
      <w:tr>
        <w:trPr>
          <w:tblHeader w:val="false"/>
        </w:trPr>
        <w:tc>
          <w:tcPr>
            <w:tcW w:type="pct" w:w="26%"/>
            <w:tcMar>
              <w:top w:type="dxa" w:w="60"/>
              <w:left w:type="dxa" w:w="110"/>
              <w:bottom w:type="dxa" w:w="60"/>
              <w:right w:type="dxa" w:w="110"/>
            </w:tcMar>
          </w:tcPr>
          <w:p>
            <w:pPr>
              <w:spacing w:after="0" w:line="264"/>
            </w:pPr>
            <w:r>
              <w:rPr>
                <w:rFonts w:ascii="Calibri" w:cs="Calibri" w:eastAsia="Calibri" w:hAnsi="Calibri"/>
                <w:sz w:val="19"/>
                <w:szCs w:val="19"/>
              </w:rPr>
              <w:t xml:space="preserve">FastDesign</w:t>
            </w:r>
          </w:p>
        </w:tc>
        <w:tc>
          <w:tcPr>
            <w:tcW w:type="pct" w:w="74%"/>
            <w:tcMar>
              <w:top w:type="dxa" w:w="60"/>
              <w:left w:type="dxa" w:w="110"/>
              <w:bottom w:type="dxa" w:w="60"/>
              <w:right w:type="dxa" w:w="110"/>
            </w:tcMar>
          </w:tcPr>
          <w:p>
            <w:pPr>
              <w:spacing w:after="0" w:line="264"/>
            </w:pPr>
            <w:r>
              <w:rPr>
                <w:rFonts w:ascii="Calibri" w:cs="Calibri" w:eastAsia="Calibri" w:hAnsi="Calibri"/>
                <w:sz w:val="19"/>
                <w:szCs w:val="19"/>
              </w:rPr>
              <w:t xml:space="preserve">An iterative protocol that alternates sequence/rotamer optimisation with backbone minimisation under a ramping repulsive term. The workhorse of the sequence-design XMLs.</w:t>
            </w:r>
          </w:p>
        </w:tc>
      </w:tr>
      <w:tr>
        <w:trPr>
          <w:tblHeader w:val="false"/>
        </w:trPr>
        <w:tc>
          <w:tcPr>
            <w:tcW w:type="pct" w:w="26%"/>
            <w:tcMar>
              <w:top w:type="dxa" w:w="60"/>
              <w:left w:type="dxa" w:w="110"/>
              <w:bottom w:type="dxa" w:w="60"/>
              <w:right w:type="dxa" w:w="110"/>
            </w:tcMar>
          </w:tcPr>
          <w:p>
            <w:pPr>
              <w:spacing w:after="0" w:line="264"/>
            </w:pPr>
            <w:r>
              <w:rPr>
                <w:rFonts w:ascii="Calibri" w:cs="Calibri" w:eastAsia="Calibri" w:hAnsi="Calibri"/>
                <w:sz w:val="19"/>
                <w:szCs w:val="19"/>
              </w:rPr>
              <w:t xml:space="preserve">LayerDesign</w:t>
            </w:r>
          </w:p>
        </w:tc>
        <w:tc>
          <w:tcPr>
            <w:tcW w:type="pct" w:w="74%"/>
            <w:tcMar>
              <w:top w:type="dxa" w:w="60"/>
              <w:left w:type="dxa" w:w="110"/>
              <w:bottom w:type="dxa" w:w="60"/>
              <w:right w:type="dxa" w:w="110"/>
            </w:tcMar>
          </w:tcPr>
          <w:p>
            <w:pPr>
              <w:spacing w:after="0" w:line="264"/>
            </w:pPr>
            <w:r>
              <w:rPr>
                <w:rFonts w:ascii="Calibri" w:cs="Calibri" w:eastAsia="Calibri" w:hAnsi="Calibri"/>
                <w:sz w:val="19"/>
                <w:szCs w:val="19"/>
              </w:rPr>
              <w:t xml:space="preserve">A task operation that assigns allowed amino acids by burial layer — core (buried, hydrophobic), boundary, surface (polar) — based on each residue's exposure.</w:t>
            </w:r>
          </w:p>
        </w:tc>
      </w:tr>
      <w:tr>
        <w:trPr>
          <w:tblHeader w:val="false"/>
        </w:trPr>
        <w:tc>
          <w:tcPr>
            <w:tcW w:type="pct" w:w="26%"/>
            <w:tcMar>
              <w:top w:type="dxa" w:w="60"/>
              <w:left w:type="dxa" w:w="110"/>
              <w:bottom w:type="dxa" w:w="60"/>
              <w:right w:type="dxa" w:w="110"/>
            </w:tcMar>
          </w:tcPr>
          <w:p>
            <w:pPr>
              <w:spacing w:after="0" w:line="264"/>
            </w:pPr>
            <w:r>
              <w:rPr>
                <w:rFonts w:ascii="Calibri" w:cs="Calibri" w:eastAsia="Calibri" w:hAnsi="Calibri"/>
                <w:sz w:val="19"/>
                <w:szCs w:val="19"/>
              </w:rPr>
              <w:t xml:space="preserve">ConsensusLoopDesign</w:t>
            </w:r>
          </w:p>
        </w:tc>
        <w:tc>
          <w:tcPr>
            <w:tcW w:type="pct" w:w="74%"/>
            <w:tcMar>
              <w:top w:type="dxa" w:w="60"/>
              <w:left w:type="dxa" w:w="110"/>
              <w:bottom w:type="dxa" w:w="60"/>
              <w:right w:type="dxa" w:w="110"/>
            </w:tcMar>
          </w:tcPr>
          <w:p>
            <w:pPr>
              <w:spacing w:after="0" w:line="264"/>
            </w:pPr>
            <w:r>
              <w:rPr>
                <w:rFonts w:ascii="Calibri" w:cs="Calibri" w:eastAsia="Calibri" w:hAnsi="Calibri"/>
                <w:sz w:val="19"/>
                <w:szCs w:val="19"/>
              </w:rPr>
              <w:t xml:space="preserve">Restricts loop residues to amino-acid identities statistically favoured for that loop's ABEGO type, improving foldability.</w:t>
            </w:r>
          </w:p>
        </w:tc>
      </w:tr>
      <w:tr>
        <w:trPr>
          <w:tblHeader w:val="false"/>
        </w:trPr>
        <w:tc>
          <w:tcPr>
            <w:tcW w:type="pct" w:w="26%"/>
            <w:tcMar>
              <w:top w:type="dxa" w:w="60"/>
              <w:left w:type="dxa" w:w="110"/>
              <w:bottom w:type="dxa" w:w="60"/>
              <w:right w:type="dxa" w:w="110"/>
            </w:tcMar>
          </w:tcPr>
          <w:p>
            <w:pPr>
              <w:spacing w:after="0" w:line="264"/>
            </w:pPr>
            <w:r>
              <w:rPr>
                <w:rFonts w:ascii="Calibri" w:cs="Calibri" w:eastAsia="Calibri" w:hAnsi="Calibri"/>
                <w:sz w:val="19"/>
                <w:szCs w:val="19"/>
              </w:rPr>
              <w:t xml:space="preserve">aa_composition</w:t>
            </w:r>
          </w:p>
        </w:tc>
        <w:tc>
          <w:tcPr>
            <w:tcW w:type="pct" w:w="74%"/>
            <w:tcMar>
              <w:top w:type="dxa" w:w="60"/>
              <w:left w:type="dxa" w:w="110"/>
              <w:bottom w:type="dxa" w:w="60"/>
              <w:right w:type="dxa" w:w="110"/>
            </w:tcMar>
          </w:tcPr>
          <w:p>
            <w:pPr>
              <w:spacing w:after="0" w:line="264"/>
            </w:pPr>
            <w:r>
              <w:rPr>
                <w:rFonts w:ascii="Calibri" w:cs="Calibri" w:eastAsia="Calibri" w:hAnsi="Calibri"/>
                <w:sz w:val="19"/>
                <w:szCs w:val="19"/>
              </w:rPr>
              <w:t xml:space="preserve">A penalty that pushes the overall amino-acid composition toward (or away from) targets — e.g. caps on Met, Ala, His — encoded in a .comp file.</w:t>
            </w:r>
          </w:p>
        </w:tc>
      </w:tr>
      <w:tr>
        <w:trPr>
          <w:tblHeader w:val="false"/>
        </w:trPr>
        <w:tc>
          <w:tcPr>
            <w:tcW w:type="pct" w:w="26%"/>
            <w:tcMar>
              <w:top w:type="dxa" w:w="60"/>
              <w:left w:type="dxa" w:w="110"/>
              <w:bottom w:type="dxa" w:w="60"/>
              <w:right w:type="dxa" w:w="110"/>
            </w:tcMar>
          </w:tcPr>
          <w:p>
            <w:pPr>
              <w:spacing w:after="0" w:line="264"/>
            </w:pPr>
            <w:r>
              <w:rPr>
                <w:rFonts w:ascii="Calibri" w:cs="Calibri" w:eastAsia="Calibri" w:hAnsi="Calibri"/>
                <w:sz w:val="19"/>
                <w:szCs w:val="19"/>
              </w:rPr>
              <w:t xml:space="preserve">Pair-motif design / SchemePlaceMotifs</w:t>
            </w:r>
          </w:p>
        </w:tc>
        <w:tc>
          <w:tcPr>
            <w:tcW w:type="pct" w:w="74%"/>
            <w:tcMar>
              <w:top w:type="dxa" w:w="60"/>
              <w:left w:type="dxa" w:w="110"/>
              <w:bottom w:type="dxa" w:w="60"/>
              <w:right w:type="dxa" w:w="110"/>
            </w:tcMar>
          </w:tcPr>
          <w:p>
            <w:pPr>
              <w:spacing w:after="0" w:line="264"/>
            </w:pPr>
            <w:r>
              <w:rPr>
                <w:rFonts w:ascii="Calibri" w:cs="Calibri" w:eastAsia="Calibri" w:hAnsi="Calibri"/>
                <w:sz w:val="19"/>
                <w:szCs w:val="19"/>
              </w:rPr>
              <w:t xml:space="preserve">A step that places favourable side-chain interaction motifs (from a precomputed motif library, the .rpm.bin.gz file) before/within design to encourage realistic packing.</w:t>
            </w:r>
          </w:p>
        </w:tc>
      </w:tr>
      <w:tr>
        <w:trPr>
          <w:tblHeader w:val="false"/>
        </w:trPr>
        <w:tc>
          <w:tcPr>
            <w:tcW w:type="pct" w:w="26%"/>
            <w:tcMar>
              <w:top w:type="dxa" w:w="60"/>
              <w:left w:type="dxa" w:w="110"/>
              <w:bottom w:type="dxa" w:w="60"/>
              <w:right w:type="dxa" w:w="110"/>
            </w:tcMar>
          </w:tcPr>
          <w:p>
            <w:pPr>
              <w:spacing w:after="0" w:line="264"/>
            </w:pPr>
            <w:r>
              <w:rPr>
                <w:rFonts w:ascii="Calibri" w:cs="Calibri" w:eastAsia="Calibri" w:hAnsi="Calibri"/>
                <w:sz w:val="19"/>
                <w:szCs w:val="19"/>
              </w:rPr>
              <w:t xml:space="preserve">Filter</w:t>
            </w:r>
          </w:p>
        </w:tc>
        <w:tc>
          <w:tcPr>
            <w:tcW w:type="pct" w:w="74%"/>
            <w:tcMar>
              <w:top w:type="dxa" w:w="60"/>
              <w:left w:type="dxa" w:w="110"/>
              <w:bottom w:type="dxa" w:w="60"/>
              <w:right w:type="dxa" w:w="110"/>
            </w:tcMar>
          </w:tcPr>
          <w:p>
            <w:pPr>
              <w:spacing w:after="0" w:line="264"/>
            </w:pPr>
            <w:r>
              <w:rPr>
                <w:rFonts w:ascii="Calibri" w:cs="Calibri" w:eastAsia="Calibri" w:hAnsi="Calibri"/>
                <w:sz w:val="19"/>
                <w:szCs w:val="19"/>
              </w:rPr>
              <w:t xml:space="preserve">A pass/fail (or score-threshold) check applied to a structure: geometry, secondary-structure agreement, buried unsatisfied H-bonds, packing quality, etc. Failing structures are discarded or trigger a perturb-and-retry.</w:t>
            </w:r>
          </w:p>
        </w:tc>
      </w:tr>
      <w:tr>
        <w:trPr>
          <w:tblHeader w:val="false"/>
        </w:trPr>
        <w:tc>
          <w:tcPr>
            <w:tcW w:type="pct" w:w="26%"/>
            <w:tcMar>
              <w:top w:type="dxa" w:w="60"/>
              <w:left w:type="dxa" w:w="110"/>
              <w:bottom w:type="dxa" w:w="60"/>
              <w:right w:type="dxa" w:w="110"/>
            </w:tcMar>
          </w:tcPr>
          <w:p>
            <w:pPr>
              <w:spacing w:after="0" w:line="264"/>
            </w:pPr>
            <w:r>
              <w:rPr>
                <w:rFonts w:ascii="Calibri" w:cs="Calibri" w:eastAsia="Calibri" w:hAnsi="Calibri"/>
                <w:sz w:val="19"/>
                <w:szCs w:val="19"/>
              </w:rPr>
              <w:t xml:space="preserve">nstruct</w:t>
            </w:r>
          </w:p>
        </w:tc>
        <w:tc>
          <w:tcPr>
            <w:tcW w:type="pct" w:w="74%"/>
            <w:tcMar>
              <w:top w:type="dxa" w:w="60"/>
              <w:left w:type="dxa" w:w="110"/>
              <w:bottom w:type="dxa" w:w="60"/>
              <w:right w:type="dxa" w:w="110"/>
            </w:tcMar>
          </w:tcPr>
          <w:p>
            <w:pPr>
              <w:spacing w:after="0" w:line="264"/>
            </w:pPr>
            <w:r>
              <w:rPr>
                <w:rFonts w:ascii="Calibri" w:cs="Calibri" w:eastAsia="Calibri" w:hAnsi="Calibri"/>
                <w:sz w:val="19"/>
                <w:szCs w:val="19"/>
              </w:rPr>
              <w:t xml:space="preserve">The number of independent structures (trajectories) Rosetta generates per input — set on the command line.</w:t>
            </w:r>
          </w:p>
        </w:tc>
      </w:tr>
    </w:tbl>
    <w:p>
      <w:pPr>
        <w:spacing w:after="80"/>
      </w:pPr>
    </w:p>
    <w:p>
      <w:pPr>
        <w:pStyle w:val="Heading2"/>
        <w:spacing w:after="100" w:before="260"/>
      </w:pPr>
      <w:r>
        <w:rPr>
          <w:rFonts w:ascii="Calibri" w:cs="Calibri" w:eastAsia="Calibri" w:hAnsi="Calibri"/>
          <w:b/>
          <w:bCs/>
          <w:color w:val="2E74B5"/>
          <w:sz w:val="26"/>
          <w:szCs w:val="26"/>
        </w:rPr>
        <w:t xml:space="preserve">2.5 Stability-assay &amp; modelling vocabulary</w:t>
      </w:r>
    </w:p>
    <w:tbl>
      <w:tblPr>
        <w:tblW w:type="pct" w:w="100%"/>
        <w:tblBorders>
          <w:top w:val="single" w:color="AEBEC9" w:sz="4"/>
          <w:left w:val="single" w:color="AEBEC9" w:sz="4"/>
          <w:bottom w:val="single" w:color="AEBEC9" w:sz="4"/>
          <w:right w:val="single" w:color="AEBEC9" w:sz="4"/>
          <w:insideH w:val="single" w:color="D5DEE5" w:sz="2"/>
          <w:insideV w:val="single" w:color="D5DEE5" w:sz="2"/>
        </w:tblBorders>
      </w:tblPr>
      <w:tblGrid>
        <w:gridCol w:w="100"/>
        <w:gridCol w:w="100"/>
      </w:tblGrid>
      <w:tr>
        <w:trPr>
          <w:tblHeader/>
        </w:trPr>
        <w:tc>
          <w:tcPr>
            <w:tcW w:type="pct" w:w="26%"/>
            <w:shd w:fill="D5E8F0" w:color="auto" w:val="clear"/>
            <w:tcMar>
              <w:top w:type="dxa" w:w="60"/>
              <w:left w:type="dxa" w:w="110"/>
              <w:bottom w:type="dxa" w:w="60"/>
              <w:right w:type="dxa" w:w="110"/>
            </w:tcMar>
          </w:tcPr>
          <w:p>
            <w:pPr>
              <w:spacing w:after="0" w:line="264"/>
            </w:pPr>
            <w:r>
              <w:rPr>
                <w:rFonts w:ascii="Calibri" w:cs="Calibri" w:eastAsia="Calibri" w:hAnsi="Calibri"/>
                <w:sz w:val="19"/>
                <w:szCs w:val="19"/>
              </w:rPr>
              <w:t xml:space="preserve">Term</w:t>
            </w:r>
          </w:p>
        </w:tc>
        <w:tc>
          <w:tcPr>
            <w:tcW w:type="pct" w:w="74%"/>
            <w:shd w:fill="D5E8F0" w:color="auto" w:val="clear"/>
            <w:tcMar>
              <w:top w:type="dxa" w:w="60"/>
              <w:left w:type="dxa" w:w="110"/>
              <w:bottom w:type="dxa" w:w="60"/>
              <w:right w:type="dxa" w:w="110"/>
            </w:tcMar>
          </w:tcPr>
          <w:p>
            <w:pPr>
              <w:spacing w:after="0" w:line="264"/>
            </w:pPr>
            <w:r>
              <w:rPr>
                <w:rFonts w:ascii="Calibri" w:cs="Calibri" w:eastAsia="Calibri" w:hAnsi="Calibri"/>
                <w:sz w:val="19"/>
                <w:szCs w:val="19"/>
              </w:rPr>
              <w:t xml:space="preserve">What it means</w:t>
            </w:r>
          </w:p>
        </w:tc>
      </w:tr>
      <w:tr>
        <w:trPr>
          <w:tblHeader w:val="false"/>
        </w:trPr>
        <w:tc>
          <w:tcPr>
            <w:tcW w:type="pct" w:w="26%"/>
            <w:tcMar>
              <w:top w:type="dxa" w:w="60"/>
              <w:left w:type="dxa" w:w="110"/>
              <w:bottom w:type="dxa" w:w="60"/>
              <w:right w:type="dxa" w:w="110"/>
            </w:tcMar>
          </w:tcPr>
          <w:p>
            <w:pPr>
              <w:spacing w:after="0" w:line="264"/>
            </w:pPr>
            <w:r>
              <w:rPr>
                <w:rFonts w:ascii="Calibri" w:cs="Calibri" w:eastAsia="Calibri" w:hAnsi="Calibri"/>
                <w:sz w:val="19"/>
                <w:szCs w:val="19"/>
              </w:rPr>
              <w:t xml:space="preserve">Yeast surface display</w:t>
            </w:r>
          </w:p>
        </w:tc>
        <w:tc>
          <w:tcPr>
            <w:tcW w:type="pct" w:w="74%"/>
            <w:tcMar>
              <w:top w:type="dxa" w:w="60"/>
              <w:left w:type="dxa" w:w="110"/>
              <w:bottom w:type="dxa" w:w="60"/>
              <w:right w:type="dxa" w:w="110"/>
            </w:tcMar>
          </w:tcPr>
          <w:p>
            <w:pPr>
              <w:spacing w:after="0" w:line="264"/>
            </w:pPr>
            <w:r>
              <w:rPr>
                <w:rFonts w:ascii="Calibri" w:cs="Calibri" w:eastAsia="Calibri" w:hAnsi="Calibri"/>
                <w:sz w:val="19"/>
                <w:szCs w:val="19"/>
              </w:rPr>
              <w:t xml:space="preserve">A technique that expresses each designed protein fused to a yeast cell-wall protein so it sits on the cell surface, where it can be probed and sorted by flow cytometry.</w:t>
            </w:r>
          </w:p>
        </w:tc>
      </w:tr>
      <w:tr>
        <w:trPr>
          <w:tblHeader w:val="false"/>
        </w:trPr>
        <w:tc>
          <w:tcPr>
            <w:tcW w:type="pct" w:w="26%"/>
            <w:tcMar>
              <w:top w:type="dxa" w:w="60"/>
              <w:left w:type="dxa" w:w="110"/>
              <w:bottom w:type="dxa" w:w="60"/>
              <w:right w:type="dxa" w:w="110"/>
            </w:tcMar>
          </w:tcPr>
          <w:p>
            <w:pPr>
              <w:spacing w:after="0" w:line="264"/>
            </w:pPr>
            <w:r>
              <w:rPr>
                <w:rFonts w:ascii="Calibri" w:cs="Calibri" w:eastAsia="Calibri" w:hAnsi="Calibri"/>
                <w:sz w:val="19"/>
                <w:szCs w:val="19"/>
              </w:rPr>
              <w:t xml:space="preserve">Protease titration (trypsin / chymotrypsin)</w:t>
            </w:r>
          </w:p>
        </w:tc>
        <w:tc>
          <w:tcPr>
            <w:tcW w:type="pct" w:w="74%"/>
            <w:tcMar>
              <w:top w:type="dxa" w:w="60"/>
              <w:left w:type="dxa" w:w="110"/>
              <w:bottom w:type="dxa" w:w="60"/>
              <w:right w:type="dxa" w:w="110"/>
            </w:tcMar>
          </w:tcPr>
          <w:p>
            <w:pPr>
              <w:spacing w:after="0" w:line="264"/>
            </w:pPr>
            <w:r>
              <w:rPr>
                <w:rFonts w:ascii="Calibri" w:cs="Calibri" w:eastAsia="Calibri" w:hAnsi="Calibri"/>
                <w:sz w:val="19"/>
                <w:szCs w:val="19"/>
              </w:rPr>
              <w:t xml:space="preserve">Exposing displayed proteins to a graded series of protease concentrations. Folded proteins resist cleavage; unfolded ones are cut, removing them from the surface.</w:t>
            </w:r>
          </w:p>
        </w:tc>
      </w:tr>
      <w:tr>
        <w:trPr>
          <w:tblHeader w:val="false"/>
        </w:trPr>
        <w:tc>
          <w:tcPr>
            <w:tcW w:type="pct" w:w="26%"/>
            <w:tcMar>
              <w:top w:type="dxa" w:w="60"/>
              <w:left w:type="dxa" w:w="110"/>
              <w:bottom w:type="dxa" w:w="60"/>
              <w:right w:type="dxa" w:w="110"/>
            </w:tcMar>
          </w:tcPr>
          <w:p>
            <w:pPr>
              <w:spacing w:after="0" w:line="264"/>
            </w:pPr>
            <w:r>
              <w:rPr>
                <w:rFonts w:ascii="Calibri" w:cs="Calibri" w:eastAsia="Calibri" w:hAnsi="Calibri"/>
                <w:sz w:val="19"/>
                <w:szCs w:val="19"/>
              </w:rPr>
              <w:t xml:space="preserve">EC50</w:t>
            </w:r>
          </w:p>
        </w:tc>
        <w:tc>
          <w:tcPr>
            <w:tcW w:type="pct" w:w="74%"/>
            <w:tcMar>
              <w:top w:type="dxa" w:w="60"/>
              <w:left w:type="dxa" w:w="110"/>
              <w:bottom w:type="dxa" w:w="60"/>
              <w:right w:type="dxa" w:w="110"/>
            </w:tcMar>
          </w:tcPr>
          <w:p>
            <w:pPr>
              <w:spacing w:after="0" w:line="264"/>
            </w:pPr>
            <w:r>
              <w:rPr>
                <w:rFonts w:ascii="Calibri" w:cs="Calibri" w:eastAsia="Calibri" w:hAnsi="Calibri"/>
                <w:sz w:val="19"/>
                <w:szCs w:val="19"/>
              </w:rPr>
              <w:t xml:space="preserve">The protease concentration at which half of a given displayed protein is lost. Higher EC50 = more protease needed = more stable. The central per-design measurement.</w:t>
            </w:r>
          </w:p>
        </w:tc>
      </w:tr>
      <w:tr>
        <w:trPr>
          <w:tblHeader w:val="false"/>
        </w:trPr>
        <w:tc>
          <w:tcPr>
            <w:tcW w:type="pct" w:w="26%"/>
            <w:tcMar>
              <w:top w:type="dxa" w:w="60"/>
              <w:left w:type="dxa" w:w="110"/>
              <w:bottom w:type="dxa" w:w="60"/>
              <w:right w:type="dxa" w:w="110"/>
            </w:tcMar>
          </w:tcPr>
          <w:p>
            <w:pPr>
              <w:spacing w:after="0" w:line="264"/>
            </w:pPr>
            <w:r>
              <w:rPr>
                <w:rFonts w:ascii="Calibri" w:cs="Calibri" w:eastAsia="Calibri" w:hAnsi="Calibri"/>
                <w:sz w:val="19"/>
                <w:szCs w:val="19"/>
              </w:rPr>
              <w:t xml:space="preserve">NGS / counts</w:t>
            </w:r>
          </w:p>
        </w:tc>
        <w:tc>
          <w:tcPr>
            <w:tcW w:type="pct" w:w="74%"/>
            <w:tcMar>
              <w:top w:type="dxa" w:w="60"/>
              <w:left w:type="dxa" w:w="110"/>
              <w:bottom w:type="dxa" w:w="60"/>
              <w:right w:type="dxa" w:w="110"/>
            </w:tcMar>
          </w:tcPr>
          <w:p>
            <w:pPr>
              <w:spacing w:after="0" w:line="264"/>
            </w:pPr>
            <w:r>
              <w:rPr>
                <w:rFonts w:ascii="Calibri" w:cs="Calibri" w:eastAsia="Calibri" w:hAnsi="Calibri"/>
                <w:sz w:val="19"/>
                <w:szCs w:val="19"/>
              </w:rPr>
              <w:t xml:space="preserve">Next-generation sequencing reads each design's DNA barcode at every protease concentration; the read counts are the raw data the EC50 model consumes.</w:t>
            </w:r>
          </w:p>
        </w:tc>
      </w:tr>
      <w:tr>
        <w:trPr>
          <w:tblHeader w:val="false"/>
        </w:trPr>
        <w:tc>
          <w:tcPr>
            <w:tcW w:type="pct" w:w="26%"/>
            <w:tcMar>
              <w:top w:type="dxa" w:w="60"/>
              <w:left w:type="dxa" w:w="110"/>
              <w:bottom w:type="dxa" w:w="60"/>
              <w:right w:type="dxa" w:w="110"/>
            </w:tcMar>
          </w:tcPr>
          <w:p>
            <w:pPr>
              <w:spacing w:after="0" w:line="264"/>
            </w:pPr>
            <w:r>
              <w:rPr>
                <w:rFonts w:ascii="Calibri" w:cs="Calibri" w:eastAsia="Calibri" w:hAnsi="Calibri"/>
                <w:sz w:val="19"/>
                <w:szCs w:val="19"/>
              </w:rPr>
              <w:t xml:space="preserve">Stability score</w:t>
            </w:r>
          </w:p>
        </w:tc>
        <w:tc>
          <w:tcPr>
            <w:tcW w:type="pct" w:w="74%"/>
            <w:tcMar>
              <w:top w:type="dxa" w:w="60"/>
              <w:left w:type="dxa" w:w="110"/>
              <w:bottom w:type="dxa" w:w="60"/>
              <w:right w:type="dxa" w:w="110"/>
            </w:tcMar>
          </w:tcPr>
          <w:p>
            <w:pPr>
              <w:spacing w:after="0" w:line="264"/>
            </w:pPr>
            <w:r>
              <w:rPr>
                <w:rFonts w:ascii="Calibri" w:cs="Calibri" w:eastAsia="Calibri" w:hAnsi="Calibri"/>
                <w:sz w:val="19"/>
                <w:szCs w:val="19"/>
              </w:rPr>
              <w:t xml:space="preserve">EC50 measured minus EC50 predicted for the same sequence in an unfolded state. Removes sequence-intrinsic protease susceptibility, isolating the contribution of the fold itself.</w:t>
            </w:r>
          </w:p>
        </w:tc>
      </w:tr>
      <w:tr>
        <w:trPr>
          <w:tblHeader w:val="false"/>
        </w:trPr>
        <w:tc>
          <w:tcPr>
            <w:tcW w:type="pct" w:w="26%"/>
            <w:tcMar>
              <w:top w:type="dxa" w:w="60"/>
              <w:left w:type="dxa" w:w="110"/>
              <w:bottom w:type="dxa" w:w="60"/>
              <w:right w:type="dxa" w:w="110"/>
            </w:tcMar>
          </w:tcPr>
          <w:p>
            <w:pPr>
              <w:spacing w:after="0" w:line="264"/>
            </w:pPr>
            <w:r>
              <w:rPr>
                <w:rFonts w:ascii="Calibri" w:cs="Calibri" w:eastAsia="Calibri" w:hAnsi="Calibri"/>
                <w:sz w:val="19"/>
                <w:szCs w:val="19"/>
              </w:rPr>
              <w:t xml:space="preserve">Unfolded-state model (PSSM)</w:t>
            </w:r>
          </w:p>
        </w:tc>
        <w:tc>
          <w:tcPr>
            <w:tcW w:type="pct" w:w="74%"/>
            <w:tcMar>
              <w:top w:type="dxa" w:w="60"/>
              <w:left w:type="dxa" w:w="110"/>
              <w:bottom w:type="dxa" w:w="60"/>
              <w:right w:type="dxa" w:w="110"/>
            </w:tcMar>
          </w:tcPr>
          <w:p>
            <w:pPr>
              <w:spacing w:after="0" w:line="264"/>
            </w:pPr>
            <w:r>
              <w:rPr>
                <w:rFonts w:ascii="Calibri" w:cs="Calibri" w:eastAsia="Calibri" w:hAnsi="Calibri"/>
                <w:sz w:val="19"/>
                <w:szCs w:val="19"/>
              </w:rPr>
              <w:t xml:space="preserve">A position-specific scoring model (CenterLimitedPSSMModel) that predicts the EC50 a sequence would show if it had no stable structure — the baseline subtracted to form the stability score.</w:t>
            </w:r>
          </w:p>
        </w:tc>
      </w:tr>
      <w:tr>
        <w:trPr>
          <w:tblHeader w:val="false"/>
        </w:trPr>
        <w:tc>
          <w:tcPr>
            <w:tcW w:type="pct" w:w="26%"/>
            <w:tcMar>
              <w:top w:type="dxa" w:w="60"/>
              <w:left w:type="dxa" w:w="110"/>
              <w:bottom w:type="dxa" w:w="60"/>
              <w:right w:type="dxa" w:w="110"/>
            </w:tcMar>
          </w:tcPr>
          <w:p>
            <w:pPr>
              <w:spacing w:after="0" w:line="264"/>
            </w:pPr>
            <w:r>
              <w:rPr>
                <w:rFonts w:ascii="Calibri" w:cs="Calibri" w:eastAsia="Calibri" w:hAnsi="Calibri"/>
                <w:sz w:val="19"/>
                <w:szCs w:val="19"/>
              </w:rPr>
              <w:t xml:space="preserve">Stability-score ladder</w:t>
            </w:r>
          </w:p>
        </w:tc>
        <w:tc>
          <w:tcPr>
            <w:tcW w:type="pct" w:w="74%"/>
            <w:tcMar>
              <w:top w:type="dxa" w:w="60"/>
              <w:left w:type="dxa" w:w="110"/>
              <w:bottom w:type="dxa" w:w="60"/>
              <w:right w:type="dxa" w:w="110"/>
            </w:tcMar>
          </w:tcPr>
          <w:p>
            <w:pPr>
              <w:spacing w:after="0" w:line="264"/>
            </w:pPr>
            <w:r>
              <w:rPr>
                <w:rFonts w:ascii="Calibri" w:cs="Calibri" w:eastAsia="Calibri" w:hAnsi="Calibri"/>
                <w:sz w:val="19"/>
                <w:szCs w:val="19"/>
              </w:rPr>
              <w:t xml:space="preserve">A set of 5 reference proteins of known stability included in the assay to calibrate and check the EC50 scale across experiments.</w:t>
            </w:r>
          </w:p>
        </w:tc>
      </w:tr>
      <w:tr>
        <w:trPr>
          <w:tblHeader w:val="false"/>
        </w:trPr>
        <w:tc>
          <w:tcPr>
            <w:tcW w:type="pct" w:w="26%"/>
            <w:tcMar>
              <w:top w:type="dxa" w:w="60"/>
              <w:left w:type="dxa" w:w="110"/>
              <w:bottom w:type="dxa" w:w="60"/>
              <w:right w:type="dxa" w:w="110"/>
            </w:tcMar>
          </w:tcPr>
          <w:p>
            <w:pPr>
              <w:spacing w:after="0" w:line="264"/>
            </w:pPr>
            <w:r>
              <w:rPr>
                <w:rFonts w:ascii="Calibri" w:cs="Calibri" w:eastAsia="Calibri" w:hAnsi="Calibri"/>
                <w:sz w:val="19"/>
                <w:szCs w:val="19"/>
              </w:rPr>
              <w:t xml:space="preserve">conc_factor</w:t>
            </w:r>
          </w:p>
        </w:tc>
        <w:tc>
          <w:tcPr>
            <w:tcW w:type="pct" w:w="74%"/>
            <w:tcMar>
              <w:top w:type="dxa" w:w="60"/>
              <w:left w:type="dxa" w:w="110"/>
              <w:bottom w:type="dxa" w:w="60"/>
              <w:right w:type="dxa" w:w="110"/>
            </w:tcMar>
          </w:tcPr>
          <w:p>
            <w:pPr>
              <w:spacing w:after="0" w:line="264"/>
            </w:pPr>
            <w:r>
              <w:rPr>
                <w:rFonts w:ascii="Calibri" w:cs="Calibri" w:eastAsia="Calibri" w:hAnsi="Calibri"/>
                <w:sz w:val="19"/>
                <w:szCs w:val="19"/>
              </w:rPr>
              <w:t xml:space="preserve">The fold-increase in protease concentration between adjacent titration steps; sets the spacing of the EC50 axis in the model.</w:t>
            </w:r>
          </w:p>
        </w:tc>
      </w:tr>
      <w:tr>
        <w:trPr>
          <w:tblHeader w:val="false"/>
        </w:trPr>
        <w:tc>
          <w:tcPr>
            <w:tcW w:type="pct" w:w="26%"/>
            <w:tcMar>
              <w:top w:type="dxa" w:w="60"/>
              <w:left w:type="dxa" w:w="110"/>
              <w:bottom w:type="dxa" w:w="60"/>
              <w:right w:type="dxa" w:w="110"/>
            </w:tcMar>
          </w:tcPr>
          <w:p>
            <w:pPr>
              <w:spacing w:after="0" w:line="264"/>
            </w:pPr>
            <w:r>
              <w:rPr>
                <w:rFonts w:ascii="Calibri" w:cs="Calibri" w:eastAsia="Calibri" w:hAnsi="Calibri"/>
                <w:sz w:val="19"/>
                <w:szCs w:val="19"/>
              </w:rPr>
              <w:t xml:space="preserve">MAP estimate</w:t>
            </w:r>
          </w:p>
        </w:tc>
        <w:tc>
          <w:tcPr>
            <w:tcW w:type="pct" w:w="74%"/>
            <w:tcMar>
              <w:top w:type="dxa" w:w="60"/>
              <w:left w:type="dxa" w:w="110"/>
              <w:bottom w:type="dxa" w:w="60"/>
              <w:right w:type="dxa" w:w="110"/>
            </w:tcMar>
          </w:tcPr>
          <w:p>
            <w:pPr>
              <w:spacing w:after="0" w:line="264"/>
            </w:pPr>
            <w:r>
              <w:rPr>
                <w:rFonts w:ascii="Calibri" w:cs="Calibri" w:eastAsia="Calibri" w:hAnsi="Calibri"/>
                <w:sz w:val="19"/>
                <w:szCs w:val="19"/>
              </w:rPr>
              <w:t xml:space="preserve">Maximum a posteriori — the parameter values that maximise the Bayesian posterior. The model finds the EC50 (and nuisance parameters) by MAP optimisation, not full sampling.</w:t>
            </w:r>
          </w:p>
        </w:tc>
      </w:tr>
      <w:tr>
        <w:trPr>
          <w:tblHeader w:val="false"/>
        </w:trPr>
        <w:tc>
          <w:tcPr>
            <w:tcW w:type="pct" w:w="26%"/>
            <w:tcMar>
              <w:top w:type="dxa" w:w="60"/>
              <w:left w:type="dxa" w:w="110"/>
              <w:bottom w:type="dxa" w:w="60"/>
              <w:right w:type="dxa" w:w="110"/>
            </w:tcMar>
          </w:tcPr>
          <w:p>
            <w:pPr>
              <w:spacing w:after="0" w:line="264"/>
            </w:pPr>
            <w:r>
              <w:rPr>
                <w:rFonts w:ascii="Calibri" w:cs="Calibri" w:eastAsia="Calibri" w:hAnsi="Calibri"/>
                <w:sz w:val="19"/>
                <w:szCs w:val="19"/>
              </w:rPr>
              <w:t xml:space="preserve">Random-forest classifier</w:t>
            </w:r>
          </w:p>
        </w:tc>
        <w:tc>
          <w:tcPr>
            <w:tcW w:type="pct" w:w="74%"/>
            <w:tcMar>
              <w:top w:type="dxa" w:w="60"/>
              <w:left w:type="dxa" w:w="110"/>
              <w:bottom w:type="dxa" w:w="60"/>
              <w:right w:type="dxa" w:w="110"/>
            </w:tcMar>
          </w:tcPr>
          <w:p>
            <w:pPr>
              <w:spacing w:after="0" w:line="264"/>
            </w:pPr>
            <w:r>
              <w:rPr>
                <w:rFonts w:ascii="Calibri" w:cs="Calibri" w:eastAsia="Calibri" w:hAnsi="Calibri"/>
                <w:sz w:val="19"/>
                <w:szCs w:val="19"/>
              </w:rPr>
              <w:t xml:space="preserve">An ensemble of decision trees voting on a label (here, stable vs not). Trained on ~110 structural features; OOB = out-of-bag error, an internal cross-validation estimate.</w:t>
            </w:r>
          </w:p>
        </w:tc>
      </w:tr>
      <w:tr>
        <w:trPr>
          <w:tblHeader w:val="false"/>
        </w:trPr>
        <w:tc>
          <w:tcPr>
            <w:tcW w:type="pct" w:w="26%"/>
            <w:tcMar>
              <w:top w:type="dxa" w:w="60"/>
              <w:left w:type="dxa" w:w="110"/>
              <w:bottom w:type="dxa" w:w="60"/>
              <w:right w:type="dxa" w:w="110"/>
            </w:tcMar>
          </w:tcPr>
          <w:p>
            <w:pPr>
              <w:spacing w:after="0" w:line="264"/>
            </w:pPr>
            <w:r>
              <w:rPr>
                <w:rFonts w:ascii="Calibri" w:cs="Calibri" w:eastAsia="Calibri" w:hAnsi="Calibri"/>
                <w:sz w:val="19"/>
                <w:szCs w:val="19"/>
              </w:rPr>
              <w:t xml:space="preserve">Hub / connectivity features</w:t>
            </w:r>
          </w:p>
        </w:tc>
        <w:tc>
          <w:tcPr>
            <w:tcW w:type="pct" w:w="74%"/>
            <w:tcMar>
              <w:top w:type="dxa" w:w="60"/>
              <w:left w:type="dxa" w:w="110"/>
              <w:bottom w:type="dxa" w:w="60"/>
              <w:right w:type="dxa" w:w="110"/>
            </w:tcMar>
          </w:tcPr>
          <w:p>
            <w:pPr>
              <w:spacing w:after="0" w:line="264"/>
            </w:pPr>
            <w:r>
              <w:rPr>
                <w:rFonts w:ascii="Calibri" w:cs="Calibri" w:eastAsia="Calibri" w:hAnsi="Calibri"/>
                <w:sz w:val="19"/>
                <w:szCs w:val="19"/>
              </w:rPr>
              <w:t xml:space="preserve">New features this paper adds — e.g. most-connected residue, graph density, bad-hub penalty — describing how the residue-contact network is distributed. They improve stability prediction.</w:t>
            </w:r>
          </w:p>
        </w:tc>
      </w:tr>
    </w:tbl>
    <w:p>
      <w:pPr>
        <w:spacing w:after="80"/>
      </w:pPr>
    </w:p>
    <w:tbl>
      <w:tblPr>
        <w:tblW w:type="pct" w:w="100%"/>
        <w:tblBorders>
          <w:top w:val="single" w:color="E0B341" w:sz="4"/>
          <w:left w:val="single" w:color="E0B341" w:sz="18"/>
          <w:bottom w:val="single" w:color="E0B341" w:sz="4"/>
          <w:right w:val="single" w:color="E0B341" w:sz="4"/>
          <w:insideH w:val="none"/>
          <w:insideV w:val="none"/>
        </w:tblBorders>
      </w:tblPr>
      <w:tblGrid>
        <w:gridCol w:w="100"/>
      </w:tblGrid>
      <w:tr>
        <w:tc>
          <w:tcPr>
            <w:shd w:fill="FFF4D6" w:color="auto" w:val="clear"/>
            <w:tcMar>
              <w:top w:type="dxa" w:w="100"/>
              <w:left w:type="dxa" w:w="160"/>
              <w:bottom w:type="dxa" w:w="100"/>
              <w:right w:type="dxa" w:w="140"/>
            </w:tcMar>
          </w:tcPr>
          <w:p>
            <w:pPr>
              <w:spacing w:after="50"/>
            </w:pPr>
            <w:r>
              <w:rPr>
                <w:rFonts w:ascii="Calibri" w:cs="Calibri" w:eastAsia="Calibri" w:hAnsi="Calibri"/>
                <w:b/>
                <w:bCs/>
                <w:color w:val="7A5B00"/>
                <w:sz w:val="21"/>
                <w:szCs w:val="21"/>
              </w:rPr>
              <w:t xml:space="preserve">Why the stability score subtracts an unfolded prediction</w:t>
            </w:r>
          </w:p>
          <w:p>
            <w:pPr>
              <w:spacing w:after="40" w:line="270"/>
            </w:pPr>
            <w:r>
              <w:rPr>
                <w:rFonts w:ascii="Calibri" w:cs="Calibri" w:eastAsia="Calibri" w:hAnsi="Calibri"/>
                <w:sz w:val="20"/>
                <w:szCs w:val="20"/>
              </w:rPr>
              <w:t xml:space="preserve">A sequence rich in protease cut-sites will be digested easily whether or not it is folded, giving a low EC50 for reasons that have nothing to do with the fold. By predicting the EC50 the unstructured chain would show and subtracting it, the stability score isolates the protection the fold provides.</w:t>
            </w:r>
          </w:p>
          <w:p>
            <w:pPr>
              <w:spacing w:after="40" w:line="270"/>
            </w:pPr>
            <w:r>
              <w:rPr>
                <w:rFonts w:ascii="Calibri" w:cs="Calibri" w:eastAsia="Calibri" w:hAnsi="Calibri"/>
                <w:sz w:val="20"/>
                <w:szCs w:val="20"/>
              </w:rPr>
              <w:t xml:space="preserve">Stability score = measured EC50 − predicted-unfolded EC50.</w:t>
            </w:r>
          </w:p>
        </w:tc>
      </w:tr>
    </w:tbl>
    <w:p>
      <w:pPr>
        <w:spacing w:after="130"/>
      </w:pPr>
    </w:p>
    <w:p>
      <w:r>
        <w:br w:type="page"/>
      </w:r>
    </w:p>
    <w:p>
      <w:pPr>
        <w:pStyle w:val="Heading1"/>
        <w:pBdr>
          <w:bottom w:val="single" w:color="1F4E79" w:sz="12" w:space="4"/>
        </w:pBdr>
        <w:spacing w:after="140" w:before="360"/>
      </w:pPr>
      <w:r>
        <w:rPr>
          <w:rFonts w:ascii="Calibri" w:cs="Calibri" w:eastAsia="Calibri" w:hAnsi="Calibri"/>
          <w:b/>
          <w:bCs/>
          <w:color w:val="1F4E79"/>
          <w:sz w:val="32"/>
          <w:szCs w:val="32"/>
        </w:rPr>
        <w:t xml:space="preserve">3. The paper, section by section</w:t>
      </w:r>
    </w:p>
    <w:p>
      <w:pPr>
        <w:spacing w:after="130" w:line="276"/>
      </w:pPr>
      <w:r>
        <w:rPr>
          <w:rFonts w:ascii="Calibri" w:cs="Calibri" w:eastAsia="Calibri" w:hAnsi="Calibri"/>
          <w:sz w:val="21"/>
          <w:szCs w:val="21"/>
        </w:rPr>
        <w:t xml:space="preserve">This walks the paper in its own order. For each part I give what it claims, then the mechanism behind the claim, so you can read the paper itself with the jargon already unpacked.</w:t>
      </w:r>
    </w:p>
    <w:p>
      <w:pPr>
        <w:pStyle w:val="Heading2"/>
        <w:spacing w:after="100" w:before="260"/>
      </w:pPr>
      <w:r>
        <w:rPr>
          <w:rFonts w:ascii="Calibri" w:cs="Calibri" w:eastAsia="Calibri" w:hAnsi="Calibri"/>
          <w:b/>
          <w:bCs/>
          <w:color w:val="2E74B5"/>
          <w:sz w:val="26"/>
          <w:szCs w:val="26"/>
        </w:rPr>
        <w:t xml:space="preserve">3.1 Abstract &amp; introduction — the gap being filled</w:t>
      </w:r>
    </w:p>
    <w:p>
      <w:pPr>
        <w:spacing w:after="130" w:line="276"/>
      </w:pPr>
      <w:r>
        <w:rPr>
          <w:rFonts w:ascii="Calibri" w:cs="Calibri" w:eastAsia="Calibri" w:hAnsi="Calibri"/>
          <w:sz w:val="21"/>
          <w:szCs w:val="21"/>
        </w:rPr>
        <w:t xml:space="preserve">The framing claim is that </w:t>
      </w:r>
      <w:r>
        <w:rPr>
          <w:rFonts w:ascii="Calibri" w:cs="Calibri" w:eastAsia="Calibri" w:hAnsi="Calibri"/>
          <w:b/>
          <w:bCs/>
          <w:sz w:val="21"/>
          <w:szCs w:val="21"/>
        </w:rPr>
        <w:t xml:space="preserve">nature samples only a small fraction of the sequence space that can fold into stable proteins</w:t>
      </w:r>
      <w:r>
        <w:rPr>
          <w:rFonts w:ascii="Calibri" w:cs="Calibri" w:eastAsia="Calibri" w:hAnsi="Calibri"/>
          <w:sz w:val="21"/>
          <w:szCs w:val="21"/>
        </w:rPr>
        <w:t xml:space="preserve">, and that small structural variations within a single fold — sometimes a few amino acids — can redefine function. To engineer new functions (molecular recognition, ideally-shaped binding pockets), you therefore need methods to </w:t>
      </w:r>
      <w:r>
        <w:rPr>
          <w:rFonts w:ascii="Calibri" w:cs="Calibri" w:eastAsia="Calibri" w:hAnsi="Calibri"/>
          <w:b/>
          <w:bCs/>
          <w:sz w:val="21"/>
          <w:szCs w:val="21"/>
        </w:rPr>
        <w:t xml:space="preserve">control and sample shape diversity</w:t>
      </w:r>
      <w:r>
        <w:rPr>
          <w:rFonts w:ascii="Calibri" w:cs="Calibri" w:eastAsia="Calibri" w:hAnsi="Calibri"/>
          <w:sz w:val="21"/>
          <w:szCs w:val="21"/>
        </w:rPr>
        <w:t xml:space="preserve"> within a fold, not just hit one exemplar structure.</w:t>
      </w:r>
    </w:p>
    <w:p>
      <w:pPr>
        <w:spacing w:after="130" w:line="276"/>
      </w:pPr>
      <w:r>
        <w:rPr>
          <w:rFonts w:ascii="Calibri" w:cs="Calibri" w:eastAsia="Calibri" w:hAnsi="Calibri"/>
          <w:sz w:val="21"/>
          <w:szCs w:val="21"/>
        </w:rPr>
        <w:t xml:space="preserve">The introduction's key technical argument is </w:t>
      </w:r>
      <w:r>
        <w:rPr>
          <w:rFonts w:ascii="Calibri" w:cs="Calibri" w:eastAsia="Calibri" w:hAnsi="Calibri"/>
          <w:i/>
          <w:iCs/>
          <w:sz w:val="21"/>
          <w:szCs w:val="21"/>
        </w:rPr>
        <w:t xml:space="preserve">why existing methods fall short</w:t>
      </w:r>
      <w:r>
        <w:rPr>
          <w:rFonts w:ascii="Calibri" w:cs="Calibri" w:eastAsia="Calibri" w:hAnsi="Calibri"/>
          <w:sz w:val="21"/>
          <w:szCs w:val="21"/>
        </w:rPr>
        <w:t xml:space="preserve">. Classic Rosetta de novo design uses </w:t>
      </w:r>
      <w:r>
        <w:rPr>
          <w:rFonts w:ascii="Calibri" w:cs="Calibri" w:eastAsia="Calibri" w:hAnsi="Calibri"/>
          <w:b/>
          <w:bCs/>
          <w:sz w:val="21"/>
          <w:szCs w:val="21"/>
        </w:rPr>
        <w:t xml:space="preserve">fragment-insertion guided by a blueprint</w:t>
      </w:r>
      <w:r>
        <w:rPr>
          <w:rFonts w:ascii="Calibri" w:cs="Calibri" w:eastAsia="Calibri" w:hAnsi="Calibri"/>
          <w:sz w:val="21"/>
          <w:szCs w:val="21"/>
        </w:rPr>
        <w:t xml:space="preserve">: a chain is folded in silico by inserting PDB-derived fragments carrying a desired ABEGO sequence into an extended chain. This is computationally heavy and </w:t>
      </w:r>
      <w:r>
        <w:rPr>
          <w:rFonts w:ascii="Calibri" w:cs="Calibri" w:eastAsia="Calibri" w:hAnsi="Calibri"/>
          <w:b/>
          <w:bCs/>
          <w:sz w:val="21"/>
          <w:szCs w:val="21"/>
        </w:rPr>
        <w:t xml:space="preserve">scales poorly</w:t>
      </w:r>
      <w:r>
        <w:rPr>
          <w:rFonts w:ascii="Calibri" w:cs="Calibri" w:eastAsia="Calibri" w:hAnsi="Calibri"/>
          <w:sz w:val="21"/>
          <w:szCs w:val="21"/>
        </w:rPr>
        <w:t xml:space="preserve">, because working out the ABEGO sequence that folds a viable backbone needs expert intervention and many manual steps. Worse, </w:t>
      </w:r>
      <w:r>
        <w:rPr>
          <w:rFonts w:ascii="Calibri" w:cs="Calibri" w:eastAsia="Calibri" w:hAnsi="Calibri"/>
          <w:b/>
          <w:bCs/>
          <w:sz w:val="21"/>
          <w:szCs w:val="21"/>
        </w:rPr>
        <w:t xml:space="preserve">any variation</w:t>
      </w:r>
      <w:r>
        <w:rPr>
          <w:rFonts w:ascii="Calibri" w:cs="Calibri" w:eastAsia="Calibri" w:hAnsi="Calibri"/>
          <w:sz w:val="21"/>
          <w:szCs w:val="21"/>
        </w:rPr>
        <w:t xml:space="preserve"> — a different secondary-structure length or loop connection — requires a </w:t>
      </w:r>
      <w:r>
        <w:rPr>
          <w:rFonts w:ascii="Calibri" w:cs="Calibri" w:eastAsia="Calibri" w:hAnsi="Calibri"/>
          <w:i/>
          <w:iCs/>
          <w:sz w:val="21"/>
          <w:szCs w:val="21"/>
        </w:rPr>
        <w:t xml:space="preserve">new trajectory and a new blueprint file</w:t>
      </w:r>
      <w:r>
        <w:rPr>
          <w:rFonts w:ascii="Calibri" w:cs="Calibri" w:eastAsia="Calibri" w:hAnsi="Calibri"/>
          <w:sz w:val="21"/>
          <w:szCs w:val="21"/>
        </w:rPr>
        <w:t xml:space="preserve">, and the changes are </w:t>
      </w:r>
      <w:r>
        <w:rPr>
          <w:rFonts w:ascii="Calibri" w:cs="Calibri" w:eastAsia="Calibri" w:hAnsi="Calibri"/>
          <w:b/>
          <w:bCs/>
          <w:sz w:val="21"/>
          <w:szCs w:val="21"/>
        </w:rPr>
        <w:t xml:space="preserve">context-dependent</w:t>
      </w:r>
      <w:r>
        <w:rPr>
          <w:rFonts w:ascii="Calibri" w:cs="Calibri" w:eastAsia="Calibri" w:hAnsi="Calibri"/>
          <w:sz w:val="21"/>
          <w:szCs w:val="21"/>
        </w:rPr>
        <w:t xml:space="preserve"> (lengthening one strand may force lengthening its paired strand). That coupling is exactly what makes hand-blueprinting whole fold families impractical.</w:t>
      </w:r>
    </w:p>
    <w:p>
      <w:pPr>
        <w:spacing w:after="130" w:line="276"/>
      </w:pPr>
      <w:r>
        <w:rPr>
          <w:rFonts w:ascii="Calibri" w:cs="Calibri" w:eastAsia="Calibri" w:hAnsi="Calibri"/>
          <w:sz w:val="21"/>
          <w:szCs w:val="21"/>
        </w:rPr>
        <w:t xml:space="preserve">Their stated advance: a pipeline that </w:t>
      </w:r>
      <w:r>
        <w:rPr>
          <w:rFonts w:ascii="Calibri" w:cs="Calibri" w:eastAsia="Calibri" w:hAnsi="Calibri"/>
          <w:b/>
          <w:bCs/>
          <w:sz w:val="21"/>
          <w:szCs w:val="21"/>
        </w:rPr>
        <w:t xml:space="preserve">samples topology during each trajectory, without prior knowledge of residue-by-residue features</w:t>
      </w:r>
      <w:r>
        <w:rPr>
          <w:rFonts w:ascii="Calibri" w:cs="Calibri" w:eastAsia="Calibri" w:hAnsi="Calibri"/>
          <w:sz w:val="21"/>
          <w:szCs w:val="21"/>
        </w:rPr>
        <w:t xml:space="preserve">, enabling a diverse representation of a given fold. In other words, the abstract fold description plus DivideAndConqueror replaces the per-residue blueprint.</w:t>
      </w:r>
    </w:p>
    <w:p>
      <w:pPr>
        <w:spacing w:after="80"/>
      </w:pPr>
    </w:p>
    <w:p>
      <w:pPr>
        <w:pStyle w:val="Heading2"/>
        <w:spacing w:after="100" w:before="260"/>
      </w:pPr>
      <w:r>
        <w:rPr>
          <w:rFonts w:ascii="Calibri" w:cs="Calibri" w:eastAsia="Calibri" w:hAnsi="Calibri"/>
          <w:b/>
          <w:bCs/>
          <w:color w:val="2E74B5"/>
          <w:sz w:val="26"/>
          <w:szCs w:val="26"/>
        </w:rPr>
        <w:t xml:space="preserve">3.2 FoldArchitect — the computational infrastructure (Fig. 1)</w:t>
      </w:r>
    </w:p>
    <w:p>
      <w:pPr>
        <w:spacing w:after="130" w:line="276"/>
      </w:pPr>
      <w:r>
        <w:rPr>
          <w:rFonts w:ascii="Calibri" w:cs="Calibri" w:eastAsia="Calibri" w:hAnsi="Calibri"/>
          <w:sz w:val="21"/>
          <w:szCs w:val="21"/>
        </w:rPr>
        <w:t xml:space="preserve">Figure 1 is the architecture diagram; it is worth understanding in full because the code in Part II is a direct implementation of it.</w:t>
      </w:r>
    </w:p>
    <w:p>
      <w:pPr>
        <w:spacing w:after="130" w:line="276"/>
      </w:pPr>
      <w:r>
        <w:rPr>
          <w:rFonts w:ascii="Calibri" w:cs="Calibri" w:eastAsia="Calibri" w:hAnsi="Calibri"/>
          <w:b/>
          <w:bCs/>
          <w:sz w:val="21"/>
          <w:szCs w:val="21"/>
        </w:rPr>
        <w:t xml:space="preserve">The fold-description file (Fig. 1b).</w:t>
      </w:r>
      <w:r>
        <w:rPr>
          <w:rFonts w:ascii="Calibri" w:cs="Calibri" w:eastAsia="Calibri" w:hAnsi="Calibri"/>
          <w:sz w:val="21"/>
          <w:szCs w:val="21"/>
        </w:rPr>
        <w:t xml:space="preserve"> The user writes an XML "fold description" that encodes: length ranges of each secondary-structure element and loop; how distance constraints are applied (e.g. </w:t>
      </w:r>
      <w:r>
        <w:rPr>
          <w:rFonts w:ascii="Calibri" w:cs="Calibri" w:eastAsia="Calibri" w:hAnsi="Calibri"/>
          <w:b/>
          <w:bCs/>
          <w:sz w:val="21"/>
          <w:szCs w:val="21"/>
        </w:rPr>
        <w:t xml:space="preserve">harmonic</w:t>
      </w:r>
      <w:r>
        <w:rPr>
          <w:rFonts w:ascii="Calibri" w:cs="Calibri" w:eastAsia="Calibri" w:hAnsi="Calibri"/>
          <w:sz w:val="21"/>
          <w:szCs w:val="21"/>
        </w:rPr>
        <w:t xml:space="preserve"> constraints, shown as yellow lines in the figure); </w:t>
      </w:r>
      <w:r>
        <w:rPr>
          <w:rFonts w:ascii="Calibri" w:cs="Calibri" w:eastAsia="Calibri" w:hAnsi="Calibri"/>
          <w:b/>
          <w:bCs/>
          <w:sz w:val="21"/>
          <w:szCs w:val="21"/>
        </w:rPr>
        <w:t xml:space="preserve">register shifts</w:t>
      </w:r>
      <w:r>
        <w:rPr>
          <w:rFonts w:ascii="Calibri" w:cs="Calibri" w:eastAsia="Calibri" w:hAnsi="Calibri"/>
          <w:sz w:val="21"/>
          <w:szCs w:val="21"/>
        </w:rPr>
        <w:t xml:space="preserve"> and </w:t>
      </w:r>
      <w:r>
        <w:rPr>
          <w:rFonts w:ascii="Calibri" w:cs="Calibri" w:eastAsia="Calibri" w:hAnsi="Calibri"/>
          <w:b/>
          <w:bCs/>
          <w:sz w:val="21"/>
          <w:szCs w:val="21"/>
        </w:rPr>
        <w:t xml:space="preserve">beta bulges</w:t>
      </w:r>
      <w:r>
        <w:rPr>
          <w:rFonts w:ascii="Calibri" w:cs="Calibri" w:eastAsia="Calibri" w:hAnsi="Calibri"/>
          <w:sz w:val="21"/>
          <w:szCs w:val="21"/>
        </w:rPr>
        <w:t xml:space="preserve"> to introduce curvature into β-sheets; and </w:t>
      </w:r>
      <w:r>
        <w:rPr>
          <w:rFonts w:ascii="Calibri" w:cs="Calibri" w:eastAsia="Calibri" w:hAnsi="Calibri"/>
          <w:b/>
          <w:bCs/>
          <w:sz w:val="21"/>
          <w:szCs w:val="21"/>
        </w:rPr>
        <w:t xml:space="preserve">pairings</w:t>
      </w:r>
      <w:r>
        <w:rPr>
          <w:rFonts w:ascii="Calibri" w:cs="Calibri" w:eastAsia="Calibri" w:hAnsi="Calibri"/>
          <w:sz w:val="21"/>
          <w:szCs w:val="21"/>
        </w:rPr>
        <w:t xml:space="preserve"> — of helices, of helix-sheet-helix arrangements, sheet orientations, and bulge insertions. Crucially the XML supports </w:t>
      </w:r>
      <w:r>
        <w:rPr>
          <w:rFonts w:ascii="Calibri" w:cs="Calibri" w:eastAsia="Calibri" w:hAnsi="Calibri"/>
          <w:b/>
          <w:bCs/>
          <w:sz w:val="21"/>
          <w:szCs w:val="21"/>
        </w:rPr>
        <w:t xml:space="preserve">"next-to-length" variation</w:t>
      </w:r>
      <w:r>
        <w:rPr>
          <w:rFonts w:ascii="Calibri" w:cs="Calibri" w:eastAsia="Calibri" w:hAnsi="Calibri"/>
          <w:sz w:val="21"/>
          <w:szCs w:val="21"/>
        </w:rPr>
        <w:t xml:space="preserve"> and </w:t>
      </w:r>
      <w:r>
        <w:rPr>
          <w:rFonts w:ascii="Calibri" w:cs="Calibri" w:eastAsia="Calibri" w:hAnsi="Calibri"/>
          <w:b/>
          <w:bCs/>
          <w:sz w:val="21"/>
          <w:szCs w:val="21"/>
        </w:rPr>
        <w:t xml:space="preserve">ambiguous distance constraints</w:t>
      </w:r>
      <w:r>
        <w:rPr>
          <w:rFonts w:ascii="Calibri" w:cs="Calibri" w:eastAsia="Calibri" w:hAnsi="Calibri"/>
          <w:sz w:val="21"/>
          <w:szCs w:val="21"/>
        </w:rPr>
        <w:t xml:space="preserve">, so one file describes a whole family of related backbones rather than a single structure.</w:t>
      </w:r>
    </w:p>
    <w:p>
      <w:pPr>
        <w:spacing w:after="130" w:line="276"/>
      </w:pPr>
      <w:r>
        <w:rPr>
          <w:rFonts w:ascii="Calibri" w:cs="Calibri" w:eastAsia="Calibri" w:hAnsi="Calibri"/>
          <w:b/>
          <w:bCs/>
          <w:sz w:val="21"/>
          <w:szCs w:val="21"/>
        </w:rPr>
        <w:t xml:space="preserve">ABEGO loop specification (Fig. 1c).</w:t>
      </w:r>
      <w:r>
        <w:rPr>
          <w:rFonts w:ascii="Calibri" w:cs="Calibri" w:eastAsia="Calibri" w:hAnsi="Calibri"/>
          <w:sz w:val="21"/>
          <w:szCs w:val="21"/>
        </w:rPr>
        <w:t xml:space="preserve"> Loop connections are specified by their allowed </w:t>
      </w:r>
      <w:r>
        <w:rPr>
          <w:rFonts w:ascii="Calibri" w:cs="Calibri" w:eastAsia="Calibri" w:hAnsi="Calibri"/>
          <w:b/>
          <w:bCs/>
          <w:sz w:val="21"/>
          <w:szCs w:val="21"/>
        </w:rPr>
        <w:t xml:space="preserve">ABEGO</w:t>
      </w:r>
      <w:r>
        <w:rPr>
          <w:rFonts w:ascii="Calibri" w:cs="Calibri" w:eastAsia="Calibri" w:hAnsi="Calibri"/>
          <w:sz w:val="21"/>
          <w:szCs w:val="21"/>
        </w:rPr>
        <w:t xml:space="preserve"> regions of the Ramachandran plot directly within RosettaScripts — this is how loop conformational space is described abstractly instead of being frozen in a blueprint.</w:t>
      </w:r>
    </w:p>
    <w:p>
      <w:pPr>
        <w:spacing w:after="130" w:line="276"/>
      </w:pPr>
      <w:r>
        <w:rPr>
          <w:rFonts w:ascii="Calibri" w:cs="Calibri" w:eastAsia="Calibri" w:hAnsi="Calibri"/>
          <w:b/>
          <w:bCs/>
          <w:sz w:val="21"/>
          <w:szCs w:val="21"/>
        </w:rPr>
        <w:t xml:space="preserve">The trajectory (Fig. 1a).</w:t>
      </w:r>
      <w:r>
        <w:rPr>
          <w:rFonts w:ascii="Calibri" w:cs="Calibri" w:eastAsia="Calibri" w:hAnsi="Calibri"/>
          <w:sz w:val="21"/>
          <w:szCs w:val="21"/>
        </w:rPr>
        <w:t xml:space="preserve"> FoldArchitect takes the user spec, uses the previously-reported </w:t>
      </w:r>
      <w:r>
        <w:rPr>
          <w:rFonts w:ascii="Calibri" w:cs="Calibri" w:eastAsia="Calibri" w:hAnsi="Calibri"/>
          <w:b/>
          <w:bCs/>
          <w:sz w:val="21"/>
          <w:szCs w:val="21"/>
        </w:rPr>
        <w:t xml:space="preserve">fragment-insertion folding protocol</w:t>
      </w:r>
      <w:r>
        <w:rPr>
          <w:rFonts w:ascii="Calibri" w:cs="Calibri" w:eastAsia="Calibri" w:hAnsi="Calibri"/>
          <w:sz w:val="21"/>
          <w:szCs w:val="21"/>
        </w:rPr>
        <w:t xml:space="preserve"> to realise a backbone, and </w:t>
      </w:r>
      <w:r>
        <w:rPr>
          <w:rFonts w:ascii="Calibri" w:cs="Calibri" w:eastAsia="Calibri" w:hAnsi="Calibri"/>
          <w:b/>
          <w:bCs/>
          <w:sz w:val="21"/>
          <w:szCs w:val="21"/>
        </w:rPr>
        <w:t xml:space="preserve">filters for geometrically realistic backbone conformations</w:t>
      </w:r>
      <w:r>
        <w:rPr>
          <w:rFonts w:ascii="Calibri" w:cs="Calibri" w:eastAsia="Calibri" w:hAnsi="Calibri"/>
          <w:sz w:val="21"/>
          <w:szCs w:val="21"/>
        </w:rPr>
        <w:t xml:space="preserve"> before any sequence is designed. After sequence design, decoys are screened for stability by trypsin/chymotrypsin titration, and — importantly — </w:t>
      </w:r>
      <w:r>
        <w:rPr>
          <w:rFonts w:ascii="Calibri" w:cs="Calibri" w:eastAsia="Calibri" w:hAnsi="Calibri"/>
          <w:b/>
          <w:bCs/>
          <w:sz w:val="21"/>
          <w:szCs w:val="21"/>
        </w:rPr>
        <w:t xml:space="preserve">the information gained from the stable designs is fed back into FoldArchitect</w:t>
      </w:r>
      <w:r>
        <w:rPr>
          <w:rFonts w:ascii="Calibri" w:cs="Calibri" w:eastAsia="Calibri" w:hAnsi="Calibri"/>
          <w:sz w:val="21"/>
          <w:szCs w:val="21"/>
        </w:rPr>
        <w:t xml:space="preserve">, closing a design–test–learn loop.</w:t>
      </w:r>
    </w:p>
    <w:tbl>
      <w:tblPr>
        <w:tblW w:type="pct" w:w="100%"/>
        <w:tblBorders>
          <w:top w:val="single" w:color="E0B341" w:sz="4"/>
          <w:left w:val="single" w:color="E0B341" w:sz="18"/>
          <w:bottom w:val="single" w:color="E0B341" w:sz="4"/>
          <w:right w:val="single" w:color="E0B341" w:sz="4"/>
          <w:insideH w:val="none"/>
          <w:insideV w:val="none"/>
        </w:tblBorders>
      </w:tblPr>
      <w:tblGrid>
        <w:gridCol w:w="100"/>
      </w:tblGrid>
      <w:tr>
        <w:tc>
          <w:tcPr>
            <w:shd w:fill="FFF4D6" w:color="auto" w:val="clear"/>
            <w:tcMar>
              <w:top w:type="dxa" w:w="100"/>
              <w:left w:type="dxa" w:w="160"/>
              <w:bottom w:type="dxa" w:w="100"/>
              <w:right w:type="dxa" w:w="140"/>
            </w:tcMar>
          </w:tcPr>
          <w:p>
            <w:pPr>
              <w:spacing w:after="50"/>
            </w:pPr>
            <w:r>
              <w:rPr>
                <w:rFonts w:ascii="Calibri" w:cs="Calibri" w:eastAsia="Calibri" w:hAnsi="Calibri"/>
                <w:b/>
                <w:bCs/>
                <w:color w:val="7A5B00"/>
                <w:sz w:val="21"/>
                <w:szCs w:val="21"/>
              </w:rPr>
              <w:t xml:space="preserve">Mechanism to remember</w:t>
            </w:r>
          </w:p>
          <w:p>
            <w:pPr>
              <w:spacing w:after="40" w:line="270"/>
            </w:pPr>
            <w:r>
              <w:rPr>
                <w:rFonts w:ascii="Calibri" w:cs="Calibri" w:eastAsia="Calibri" w:hAnsi="Calibri"/>
                <w:sz w:val="20"/>
                <w:szCs w:val="20"/>
              </w:rPr>
              <w:t xml:space="preserve">FoldArchitect's novelty is not a new energy function; it is a new way to </w:t>
            </w:r>
            <w:r>
              <w:rPr>
                <w:rFonts w:ascii="Calibri" w:cs="Calibri" w:eastAsia="Calibri" w:hAnsi="Calibri"/>
                <w:i/>
                <w:iCs/>
                <w:sz w:val="20"/>
                <w:szCs w:val="20"/>
              </w:rPr>
              <w:t xml:space="preserve">specify and search</w:t>
            </w:r>
            <w:r>
              <w:rPr>
                <w:rFonts w:ascii="Calibri" w:cs="Calibri" w:eastAsia="Calibri" w:hAnsi="Calibri"/>
                <w:sz w:val="20"/>
                <w:szCs w:val="20"/>
              </w:rPr>
              <w:t xml:space="preserve"> the space: an abstract, range-based, pairing-aware fold description, folded incrementally by DivideAndConqueror and repaired by a Perturber, so that topology itself is sampled within each trajectory.</w:t>
            </w:r>
          </w:p>
        </w:tc>
      </w:tr>
    </w:tbl>
    <w:p>
      <w:pPr>
        <w:spacing w:after="130"/>
      </w:pPr>
    </w:p>
    <w:p>
      <w:pPr>
        <w:pStyle w:val="Heading2"/>
        <w:spacing w:after="100" w:before="260"/>
      </w:pPr>
      <w:r>
        <w:rPr>
          <w:rFonts w:ascii="Calibri" w:cs="Calibri" w:eastAsia="Calibri" w:hAnsi="Calibri"/>
          <w:b/>
          <w:bCs/>
          <w:color w:val="2E74B5"/>
          <w:sz w:val="26"/>
          <w:szCs w:val="26"/>
        </w:rPr>
        <w:t xml:space="preserve">3.3 The DivideAndConqueror folding algorithm</w:t>
      </w:r>
    </w:p>
    <w:p>
      <w:pPr>
        <w:spacing w:after="130" w:line="276"/>
      </w:pPr>
      <w:r>
        <w:rPr>
          <w:rFonts w:ascii="Calibri" w:cs="Calibri" w:eastAsia="Calibri" w:hAnsi="Calibri"/>
          <w:sz w:val="21"/>
          <w:szCs w:val="21"/>
        </w:rPr>
        <w:t xml:space="preserve">This is the engine that makes abstract fold descriptions buildable. Folding a whole backbone from scratch is combinatorially hopeless, so the algorithm proceeds in stages:</w:t>
      </w:r>
    </w:p>
    <w:p>
      <w:pPr>
        <w:pStyle w:val="ListParagraph"/>
        <w:numPr>
          <w:ilvl w:val="0"/>
          <w:numId w:val="3"/>
        </w:numPr>
        <w:spacing w:after="60" w:line="270"/>
      </w:pPr>
      <w:r>
        <w:rPr>
          <w:rFonts w:ascii="Calibri" w:cs="Calibri" w:eastAsia="Calibri" w:hAnsi="Calibri"/>
          <w:b/>
          <w:bCs/>
          <w:sz w:val="21"/>
          <w:szCs w:val="21"/>
        </w:rPr>
        <w:t xml:space="preserve">Split</w:t>
      </w:r>
      <w:r>
        <w:rPr>
          <w:rFonts w:ascii="Calibri" w:cs="Calibri" w:eastAsia="Calibri" w:hAnsi="Calibri"/>
          <w:sz w:val="21"/>
          <w:szCs w:val="21"/>
        </w:rPr>
        <w:t xml:space="preserve"> the full backbone into the smallest sub-segment that still contains a </w:t>
      </w:r>
      <w:r>
        <w:rPr>
          <w:rFonts w:ascii="Calibri" w:cs="Calibri" w:eastAsia="Calibri" w:hAnsi="Calibri"/>
          <w:i/>
          <w:iCs/>
          <w:sz w:val="21"/>
          <w:szCs w:val="21"/>
        </w:rPr>
        <w:t xml:space="preserve">complete pairing</w:t>
      </w:r>
      <w:r>
        <w:rPr>
          <w:rFonts w:ascii="Calibri" w:cs="Calibri" w:eastAsia="Calibri" w:hAnsi="Calibri"/>
          <w:sz w:val="21"/>
          <w:szCs w:val="21"/>
        </w:rPr>
        <w:t xml:space="preserve"> (e.g. two paired strands plus their connecting loop). A complete pairing is the smallest piece whose geometry can be meaningfully checked.</w:t>
      </w:r>
    </w:p>
    <w:p>
      <w:pPr>
        <w:pStyle w:val="ListParagraph"/>
        <w:numPr>
          <w:ilvl w:val="0"/>
          <w:numId w:val="3"/>
        </w:numPr>
        <w:spacing w:after="60" w:line="270"/>
      </w:pPr>
      <w:r>
        <w:rPr>
          <w:rFonts w:ascii="Calibri" w:cs="Calibri" w:eastAsia="Calibri" w:hAnsi="Calibri"/>
          <w:b/>
          <w:bCs/>
          <w:sz w:val="21"/>
          <w:szCs w:val="21"/>
        </w:rPr>
        <w:t xml:space="preserve">Fold</w:t>
      </w:r>
      <w:r>
        <w:rPr>
          <w:rFonts w:ascii="Calibri" w:cs="Calibri" w:eastAsia="Calibri" w:hAnsi="Calibri"/>
          <w:sz w:val="21"/>
          <w:szCs w:val="21"/>
        </w:rPr>
        <w:t xml:space="preserve"> that sub-segment with the fragment-insertion protocol and check it against the geometric filters.</w:t>
      </w:r>
    </w:p>
    <w:p>
      <w:pPr>
        <w:pStyle w:val="ListParagraph"/>
        <w:numPr>
          <w:ilvl w:val="0"/>
          <w:numId w:val="3"/>
        </w:numPr>
        <w:spacing w:after="60" w:line="270"/>
      </w:pPr>
      <w:r>
        <w:rPr>
          <w:rFonts w:ascii="Calibri" w:cs="Calibri" w:eastAsia="Calibri" w:hAnsi="Calibri"/>
          <w:b/>
          <w:bCs/>
          <w:sz w:val="21"/>
          <w:szCs w:val="21"/>
        </w:rPr>
        <w:t xml:space="preserve">Extend</w:t>
      </w:r>
      <w:r>
        <w:rPr>
          <w:rFonts w:ascii="Calibri" w:cs="Calibri" w:eastAsia="Calibri" w:hAnsi="Calibri"/>
          <w:sz w:val="21"/>
          <w:szCs w:val="21"/>
        </w:rPr>
        <w:t xml:space="preserve">: add the next secondary-structure element and re-fold, now in the context of the already-folded segment, so each new piece is chosen to be compatible with what is already built.</w:t>
      </w:r>
    </w:p>
    <w:p>
      <w:pPr>
        <w:pStyle w:val="ListParagraph"/>
        <w:numPr>
          <w:ilvl w:val="0"/>
          <w:numId w:val="3"/>
        </w:numPr>
        <w:spacing w:after="60" w:line="270"/>
      </w:pPr>
      <w:r>
        <w:rPr>
          <w:rFonts w:ascii="Calibri" w:cs="Calibri" w:eastAsia="Calibri" w:hAnsi="Calibri"/>
          <w:b/>
          <w:bCs/>
          <w:sz w:val="21"/>
          <w:szCs w:val="21"/>
        </w:rPr>
        <w:t xml:space="preserve">Perturb on failure</w:t>
      </w:r>
      <w:r>
        <w:rPr>
          <w:rFonts w:ascii="Calibri" w:cs="Calibri" w:eastAsia="Calibri" w:hAnsi="Calibri"/>
          <w:sz w:val="21"/>
          <w:szCs w:val="21"/>
        </w:rPr>
        <w:t xml:space="preserve">: if a segment fails its filters, the Perturber permutes the free parameters — SS lengths, register shift, φ/ψ, loop connectivity — and the segment is re-attempted rather than the whole protein being thrown away.</w:t>
      </w:r>
    </w:p>
    <w:p>
      <w:pPr>
        <w:spacing w:after="130" w:line="276"/>
      </w:pPr>
      <w:r>
        <w:rPr>
          <w:rFonts w:ascii="Calibri" w:cs="Calibri" w:eastAsia="Calibri" w:hAnsi="Calibri"/>
          <w:sz w:val="21"/>
          <w:szCs w:val="21"/>
        </w:rPr>
        <w:t xml:space="preserve">The payoff (Supplementary Fig. 4) is a </w:t>
      </w:r>
      <w:r>
        <w:rPr>
          <w:rFonts w:ascii="Calibri" w:cs="Calibri" w:eastAsia="Calibri" w:hAnsi="Calibri"/>
          <w:b/>
          <w:bCs/>
          <w:sz w:val="21"/>
          <w:szCs w:val="21"/>
        </w:rPr>
        <w:t xml:space="preserve">diverse set of backbones for a single fold</w:t>
      </w:r>
      <w:r>
        <w:rPr>
          <w:rFonts w:ascii="Calibri" w:cs="Calibri" w:eastAsia="Calibri" w:hAnsi="Calibri"/>
          <w:sz w:val="21"/>
          <w:szCs w:val="21"/>
        </w:rPr>
        <w:t xml:space="preserve">, because the same abstract description, folded incrementally with stochastic perturbation, yields many distinct concrete geometries. For β-containing folds the authors add </w:t>
      </w:r>
      <w:r>
        <w:rPr>
          <w:rFonts w:ascii="Calibri" w:cs="Calibri" w:eastAsia="Calibri" w:hAnsi="Calibri"/>
          <w:b/>
          <w:bCs/>
          <w:sz w:val="21"/>
          <w:szCs w:val="21"/>
        </w:rPr>
        <w:t xml:space="preserve">loose distance constraints</w:t>
      </w:r>
      <w:r>
        <w:rPr>
          <w:rFonts w:ascii="Calibri" w:cs="Calibri" w:eastAsia="Calibri" w:hAnsi="Calibri"/>
          <w:sz w:val="21"/>
          <w:szCs w:val="21"/>
        </w:rPr>
        <w:t xml:space="preserve"> to bias sampling toward well-formed sheets, and FoldArchitect </w:t>
      </w:r>
      <w:r>
        <w:rPr>
          <w:rFonts w:ascii="Calibri" w:cs="Calibri" w:eastAsia="Calibri" w:hAnsi="Calibri"/>
          <w:b/>
          <w:bCs/>
          <w:sz w:val="21"/>
          <w:szCs w:val="21"/>
        </w:rPr>
        <w:t xml:space="preserve">automatically generates the strand pairing</w:t>
      </w:r>
      <w:r>
        <w:rPr>
          <w:rFonts w:ascii="Calibri" w:cs="Calibri" w:eastAsia="Calibri" w:hAnsi="Calibri"/>
          <w:sz w:val="21"/>
          <w:szCs w:val="21"/>
        </w:rPr>
        <w:t xml:space="preserve"> between neighbouring strands; parallel vs antiparallel direction can be specified by the user. The loop rules build on the ferredoxin design rules of earlier work, augmented with new rules this paper identifies.</w:t>
      </w:r>
    </w:p>
    <w:p>
      <w:pPr>
        <w:spacing w:after="80"/>
      </w:pPr>
    </w:p>
    <w:p>
      <w:pPr>
        <w:pStyle w:val="Heading2"/>
        <w:spacing w:after="100" w:before="260"/>
      </w:pPr>
      <w:r>
        <w:rPr>
          <w:rFonts w:ascii="Calibri" w:cs="Calibri" w:eastAsia="Calibri" w:hAnsi="Calibri"/>
          <w:b/>
          <w:bCs/>
          <w:color w:val="2E74B5"/>
          <w:sz w:val="26"/>
          <w:szCs w:val="26"/>
        </w:rPr>
        <w:t xml:space="preserve">3.4 Two sequence-design protocols</w:t>
      </w:r>
    </w:p>
    <w:p>
      <w:pPr>
        <w:spacing w:after="130" w:line="276"/>
      </w:pPr>
      <w:r>
        <w:rPr>
          <w:rFonts w:ascii="Calibri" w:cs="Calibri" w:eastAsia="Calibri" w:hAnsi="Calibri"/>
          <w:sz w:val="21"/>
          <w:szCs w:val="21"/>
        </w:rPr>
        <w:t xml:space="preserve">Once a backbone exists, its sequence must be designed. The paper uses two protocols, both implemented in the </w:t>
      </w:r>
      <w:r>
        <w:rPr>
          <w:rFonts w:ascii="Consolas" w:cs="Consolas" w:eastAsia="Consolas" w:hAnsi="Consolas"/>
          <w:color w:val="A0263A"/>
          <w:sz w:val="20"/>
          <w:szCs w:val="20"/>
        </w:rPr>
        <w:t xml:space="preserve">scaffold_design</w:t>
      </w:r>
      <w:r>
        <w:rPr>
          <w:rFonts w:ascii="Calibri" w:cs="Calibri" w:eastAsia="Calibri" w:hAnsi="Calibri"/>
          <w:sz w:val="21"/>
          <w:szCs w:val="21"/>
        </w:rPr>
        <w:t xml:space="preserve"> repo (Part II):</w:t>
      </w:r>
    </w:p>
    <w:p>
      <w:pPr>
        <w:spacing w:after="130" w:line="276"/>
      </w:pPr>
      <w:r>
        <w:rPr>
          <w:rFonts w:ascii="Calibri" w:cs="Calibri" w:eastAsia="Calibri" w:hAnsi="Calibri"/>
          <w:b/>
          <w:bCs/>
          <w:sz w:val="21"/>
          <w:szCs w:val="21"/>
        </w:rPr>
        <w:t xml:space="preserve">Protocol 1 — exposure-based rotamer design.</w:t>
      </w:r>
      <w:r>
        <w:rPr>
          <w:rFonts w:ascii="Calibri" w:cs="Calibri" w:eastAsia="Calibri" w:hAnsi="Calibri"/>
          <w:sz w:val="21"/>
          <w:szCs w:val="21"/>
        </w:rPr>
        <w:t xml:space="preserve"> Amino acids are sampled by </w:t>
      </w:r>
      <w:r>
        <w:rPr>
          <w:rFonts w:ascii="Calibri" w:cs="Calibri" w:eastAsia="Calibri" w:hAnsi="Calibri"/>
          <w:b/>
          <w:bCs/>
          <w:sz w:val="21"/>
          <w:szCs w:val="21"/>
        </w:rPr>
        <w:t xml:space="preserve">solvent exposure</w:t>
      </w:r>
      <w:r>
        <w:rPr>
          <w:rFonts w:ascii="Calibri" w:cs="Calibri" w:eastAsia="Calibri" w:hAnsi="Calibri"/>
          <w:sz w:val="21"/>
          <w:szCs w:val="21"/>
        </w:rPr>
        <w:t xml:space="preserve"> (the LayerDesign idea: hydrophobic core, mixed boundary, polar surface). Design begins with a </w:t>
      </w:r>
      <w:r>
        <w:rPr>
          <w:rFonts w:ascii="Calibri" w:cs="Calibri" w:eastAsia="Calibri" w:hAnsi="Calibri"/>
          <w:b/>
          <w:bCs/>
          <w:sz w:val="21"/>
          <w:szCs w:val="21"/>
        </w:rPr>
        <w:t xml:space="preserve">low repulsive term</w:t>
      </w:r>
      <w:r>
        <w:rPr>
          <w:rFonts w:ascii="Calibri" w:cs="Calibri" w:eastAsia="Calibri" w:hAnsi="Calibri"/>
          <w:sz w:val="21"/>
          <w:szCs w:val="21"/>
        </w:rPr>
        <w:t xml:space="preserve"> so that optimal side-chain interactions are found first; as the repulsive term ramps up, clashes are relieved while the strongest interactions survive. This is the standard FastDesign ramping strategy.</w:t>
      </w:r>
    </w:p>
    <w:p>
      <w:pPr>
        <w:spacing w:after="130" w:line="276"/>
      </w:pPr>
      <w:r>
        <w:rPr>
          <w:rFonts w:ascii="Calibri" w:cs="Calibri" w:eastAsia="Calibri" w:hAnsi="Calibri"/>
          <w:b/>
          <w:bCs/>
          <w:sz w:val="21"/>
          <w:szCs w:val="21"/>
        </w:rPr>
        <w:t xml:space="preserve">Protocol 2 — pair-motif design.</w:t>
      </w:r>
      <w:r>
        <w:rPr>
          <w:rFonts w:ascii="Calibri" w:cs="Calibri" w:eastAsia="Calibri" w:hAnsi="Calibri"/>
          <w:sz w:val="21"/>
          <w:szCs w:val="21"/>
        </w:rPr>
        <w:t xml:space="preserve"> Before the same rotamer-based step, the protocol first installs </w:t>
      </w:r>
      <w:r>
        <w:rPr>
          <w:rFonts w:ascii="Calibri" w:cs="Calibri" w:eastAsia="Calibri" w:hAnsi="Calibri"/>
          <w:b/>
          <w:bCs/>
          <w:sz w:val="21"/>
          <w:szCs w:val="21"/>
        </w:rPr>
        <w:t xml:space="preserve">residue pair-motifs</w:t>
      </w:r>
      <w:r>
        <w:rPr>
          <w:rFonts w:ascii="Calibri" w:cs="Calibri" w:eastAsia="Calibri" w:hAnsi="Calibri"/>
          <w:sz w:val="21"/>
          <w:szCs w:val="21"/>
        </w:rPr>
        <w:t xml:space="preserve"> — side-chain pairings observed in high-resolution crystal structures of natural proteins — to design the core. This seeds realistic core packing, </w:t>
      </w:r>
      <w:r>
        <w:rPr>
          <w:rFonts w:ascii="Calibri" w:cs="Calibri" w:eastAsia="Calibri" w:hAnsi="Calibri"/>
          <w:b/>
          <w:bCs/>
          <w:sz w:val="21"/>
          <w:szCs w:val="21"/>
        </w:rPr>
        <w:t xml:space="preserve">reduces compute time</w:t>
      </w:r>
      <w:r>
        <w:rPr>
          <w:rFonts w:ascii="Calibri" w:cs="Calibri" w:eastAsia="Calibri" w:hAnsi="Calibri"/>
          <w:sz w:val="21"/>
          <w:szCs w:val="21"/>
        </w:rPr>
        <w:t xml:space="preserve">, and </w:t>
      </w:r>
      <w:r>
        <w:rPr>
          <w:rFonts w:ascii="Calibri" w:cs="Calibri" w:eastAsia="Calibri" w:hAnsi="Calibri"/>
          <w:b/>
          <w:bCs/>
          <w:sz w:val="21"/>
          <w:szCs w:val="21"/>
        </w:rPr>
        <w:t xml:space="preserve">substantially improved the success rate for 3-helix bundles</w:t>
      </w:r>
      <w:r>
        <w:rPr>
          <w:rFonts w:ascii="Calibri" w:cs="Calibri" w:eastAsia="Calibri" w:hAnsi="Calibri"/>
          <w:sz w:val="21"/>
          <w:szCs w:val="21"/>
        </w:rPr>
        <w:t xml:space="preserve"> (Supplementary Fig. 6), likely because the motif library is drawn heavily from larger helical protein–protein interfaces. Each final design has a unique 3-D conformation and a sequence predicted to be near-optimal for it.</w:t>
      </w:r>
    </w:p>
    <w:p>
      <w:pPr>
        <w:spacing w:after="80"/>
      </w:pPr>
    </w:p>
    <w:p>
      <w:pPr>
        <w:pStyle w:val="Heading2"/>
        <w:spacing w:after="100" w:before="260"/>
      </w:pPr>
      <w:r>
        <w:rPr>
          <w:rFonts w:ascii="Calibri" w:cs="Calibri" w:eastAsia="Calibri" w:hAnsi="Calibri"/>
          <w:b/>
          <w:bCs/>
          <w:color w:val="2E74B5"/>
          <w:sz w:val="26"/>
          <w:szCs w:val="26"/>
        </w:rPr>
        <w:t xml:space="preserve">3.5 High-throughput stability screen (Fig. 2)</w:t>
      </w:r>
    </w:p>
    <w:p>
      <w:pPr>
        <w:spacing w:after="130" w:line="276"/>
      </w:pPr>
      <w:r>
        <w:rPr>
          <w:rFonts w:ascii="Calibri" w:cs="Calibri" w:eastAsia="Calibri" w:hAnsi="Calibri"/>
          <w:sz w:val="21"/>
          <w:szCs w:val="21"/>
        </w:rPr>
        <w:t xml:space="preserve">To measure which of ~30,000 designs actually fold, the authors use the </w:t>
      </w:r>
      <w:r>
        <w:rPr>
          <w:rFonts w:ascii="Calibri" w:cs="Calibri" w:eastAsia="Calibri" w:hAnsi="Calibri"/>
          <w:b/>
          <w:bCs/>
          <w:sz w:val="21"/>
          <w:szCs w:val="21"/>
        </w:rPr>
        <w:t xml:space="preserve">yeast-surface-display protease assay</w:t>
      </w:r>
      <w:r>
        <w:rPr>
          <w:rFonts w:ascii="Calibri" w:cs="Calibri" w:eastAsia="Calibri" w:hAnsi="Calibri"/>
          <w:sz w:val="21"/>
          <w:szCs w:val="21"/>
        </w:rPr>
        <w:t xml:space="preserve"> (the Rocklin et al. method):</w:t>
      </w:r>
    </w:p>
    <w:p>
      <w:pPr>
        <w:pStyle w:val="ListParagraph"/>
        <w:numPr>
          <w:ilvl w:val="0"/>
          <w:numId w:val="1"/>
        </w:numPr>
        <w:spacing w:after="60" w:line="270"/>
      </w:pPr>
      <w:r>
        <w:rPr>
          <w:rFonts w:ascii="Calibri" w:cs="Calibri" w:eastAsia="Calibri" w:hAnsi="Calibri"/>
          <w:b/>
          <w:bCs/>
          <w:sz w:val="21"/>
          <w:szCs w:val="21"/>
        </w:rPr>
        <w:t xml:space="preserve">Display.</w:t>
      </w:r>
      <w:r>
        <w:rPr>
          <w:rFonts w:ascii="Calibri" w:cs="Calibri" w:eastAsia="Calibri" w:hAnsi="Calibri"/>
          <w:sz w:val="21"/>
          <w:szCs w:val="21"/>
        </w:rPr>
        <w:t xml:space="preserve"> Each design is expressed on the yeast surface, fused so it carries a c-Myc tag that can be fluorescently labelled. If the protein is intact, an anti-c-Myc antibody conjugated to FITC labels the cell; if the protein has been cleaved off, no label.</w:t>
      </w:r>
    </w:p>
    <w:p>
      <w:pPr>
        <w:pStyle w:val="ListParagraph"/>
        <w:numPr>
          <w:ilvl w:val="0"/>
          <w:numId w:val="1"/>
        </w:numPr>
        <w:spacing w:after="60" w:line="270"/>
      </w:pPr>
      <w:r>
        <w:rPr>
          <w:rFonts w:ascii="Calibri" w:cs="Calibri" w:eastAsia="Calibri" w:hAnsi="Calibri"/>
          <w:b/>
          <w:bCs/>
          <w:sz w:val="21"/>
          <w:szCs w:val="21"/>
        </w:rPr>
        <w:t xml:space="preserve">Titrate.</w:t>
      </w:r>
      <w:r>
        <w:rPr>
          <w:rFonts w:ascii="Calibri" w:cs="Calibri" w:eastAsia="Calibri" w:hAnsi="Calibri"/>
          <w:sz w:val="21"/>
          <w:szCs w:val="21"/>
        </w:rPr>
        <w:t xml:space="preserve"> The pooled cells are incubated with </w:t>
      </w:r>
      <w:r>
        <w:rPr>
          <w:rFonts w:ascii="Calibri" w:cs="Calibri" w:eastAsia="Calibri" w:hAnsi="Calibri"/>
          <w:b/>
          <w:bCs/>
          <w:sz w:val="21"/>
          <w:szCs w:val="21"/>
        </w:rPr>
        <w:t xml:space="preserve">increasing concentrations of trypsin</w:t>
      </w:r>
      <w:r>
        <w:rPr>
          <w:rFonts w:ascii="Calibri" w:cs="Calibri" w:eastAsia="Calibri" w:hAnsi="Calibri"/>
          <w:sz w:val="21"/>
          <w:szCs w:val="21"/>
        </w:rPr>
        <w:t xml:space="preserve"> (and separately chymotrypsin). Folded proteins resist; unfolded ones are cleaved and lose their fluorescence.</w:t>
      </w:r>
    </w:p>
    <w:p>
      <w:pPr>
        <w:pStyle w:val="ListParagraph"/>
        <w:numPr>
          <w:ilvl w:val="0"/>
          <w:numId w:val="1"/>
        </w:numPr>
        <w:spacing w:after="60" w:line="270"/>
      </w:pPr>
      <w:r>
        <w:rPr>
          <w:rFonts w:ascii="Calibri" w:cs="Calibri" w:eastAsia="Calibri" w:hAnsi="Calibri"/>
          <w:b/>
          <w:bCs/>
          <w:sz w:val="21"/>
          <w:szCs w:val="21"/>
        </w:rPr>
        <w:t xml:space="preserve">Sequence.</w:t>
      </w:r>
      <w:r>
        <w:rPr>
          <w:rFonts w:ascii="Calibri" w:cs="Calibri" w:eastAsia="Calibri" w:hAnsi="Calibri"/>
          <w:sz w:val="21"/>
          <w:szCs w:val="21"/>
        </w:rPr>
        <w:t xml:space="preserve"> Cells are sorted by fluorescence and deep-sequenced at each protease concentration, giving per-design read counts versus protease level.</w:t>
      </w:r>
    </w:p>
    <w:p>
      <w:pPr>
        <w:pStyle w:val="ListParagraph"/>
        <w:numPr>
          <w:ilvl w:val="0"/>
          <w:numId w:val="1"/>
        </w:numPr>
        <w:spacing w:after="60" w:line="270"/>
      </w:pPr>
      <w:r>
        <w:rPr>
          <w:rFonts w:ascii="Calibri" w:cs="Calibri" w:eastAsia="Calibri" w:hAnsi="Calibri"/>
          <w:b/>
          <w:bCs/>
          <w:sz w:val="21"/>
          <w:szCs w:val="21"/>
        </w:rPr>
        <w:t xml:space="preserve">Fit EC50.</w:t>
      </w:r>
      <w:r>
        <w:rPr>
          <w:rFonts w:ascii="Calibri" w:cs="Calibri" w:eastAsia="Calibri" w:hAnsi="Calibri"/>
          <w:sz w:val="21"/>
          <w:szCs w:val="21"/>
        </w:rPr>
        <w:t xml:space="preserve"> A Bayesian model (Part III) converts the counts into an </w:t>
      </w:r>
      <w:r>
        <w:rPr>
          <w:rFonts w:ascii="Calibri" w:cs="Calibri" w:eastAsia="Calibri" w:hAnsi="Calibri"/>
          <w:b/>
          <w:bCs/>
          <w:sz w:val="21"/>
          <w:szCs w:val="21"/>
        </w:rPr>
        <w:t xml:space="preserve">EC50</w:t>
      </w:r>
      <w:r>
        <w:rPr>
          <w:rFonts w:ascii="Calibri" w:cs="Calibri" w:eastAsia="Calibri" w:hAnsi="Calibri"/>
          <w:sz w:val="21"/>
          <w:szCs w:val="21"/>
        </w:rPr>
        <w:t xml:space="preserve"> — the protease concentration at which half the protein is lost — with credible intervals.</w:t>
      </w:r>
    </w:p>
    <w:p>
      <w:pPr>
        <w:pStyle w:val="ListParagraph"/>
        <w:numPr>
          <w:ilvl w:val="0"/>
          <w:numId w:val="1"/>
        </w:numPr>
        <w:spacing w:after="60" w:line="270"/>
      </w:pPr>
      <w:r>
        <w:rPr>
          <w:rFonts w:ascii="Calibri" w:cs="Calibri" w:eastAsia="Calibri" w:hAnsi="Calibri"/>
          <w:b/>
          <w:bCs/>
          <w:sz w:val="21"/>
          <w:szCs w:val="21"/>
        </w:rPr>
        <w:t xml:space="preserve">Calibrate with a ladder.</w:t>
      </w:r>
      <w:r>
        <w:rPr>
          <w:rFonts w:ascii="Calibri" w:cs="Calibri" w:eastAsia="Calibri" w:hAnsi="Calibri"/>
          <w:sz w:val="21"/>
          <w:szCs w:val="21"/>
        </w:rPr>
        <w:t xml:space="preserve"> A </w:t>
      </w:r>
      <w:r>
        <w:rPr>
          <w:rFonts w:ascii="Calibri" w:cs="Calibri" w:eastAsia="Calibri" w:hAnsi="Calibri"/>
          <w:b/>
          <w:bCs/>
          <w:sz w:val="21"/>
          <w:szCs w:val="21"/>
        </w:rPr>
        <w:t xml:space="preserve">"stability-score ladder"</w:t>
      </w:r>
      <w:r>
        <w:rPr>
          <w:rFonts w:ascii="Calibri" w:cs="Calibri" w:eastAsia="Calibri" w:hAnsi="Calibri"/>
          <w:sz w:val="21"/>
          <w:szCs w:val="21"/>
        </w:rPr>
        <w:t xml:space="preserve"> of previously-characterised proteins with known stability scores is spiked into the pool to adjust for differing protease activities between trypsin and chymotrypsin (chymotrypsin is scaled by a factor of 3.5).</w:t>
      </w:r>
    </w:p>
    <w:p>
      <w:pPr>
        <w:spacing w:after="130" w:line="276"/>
      </w:pPr>
      <w:r>
        <w:rPr>
          <w:rFonts w:ascii="Calibri" w:cs="Calibri" w:eastAsia="Calibri" w:hAnsi="Calibri"/>
          <w:sz w:val="21"/>
          <w:szCs w:val="21"/>
        </w:rPr>
        <w:t xml:space="preserve">The </w:t>
      </w:r>
      <w:r>
        <w:rPr>
          <w:rFonts w:ascii="Calibri" w:cs="Calibri" w:eastAsia="Calibri" w:hAnsi="Calibri"/>
          <w:b/>
          <w:bCs/>
          <w:sz w:val="21"/>
          <w:szCs w:val="21"/>
        </w:rPr>
        <w:t xml:space="preserve">success rate</w:t>
      </w:r>
      <w:r>
        <w:rPr>
          <w:rFonts w:ascii="Calibri" w:cs="Calibri" w:eastAsia="Calibri" w:hAnsi="Calibri"/>
          <w:sz w:val="21"/>
          <w:szCs w:val="21"/>
        </w:rPr>
        <w:t xml:space="preserve"> of each fold is the fraction of its designs with stability score &gt; 0.5 (Fig. 2d,e). The three helical bundles showed the highest success rates (consistent with prior work). Strikingly, the </w:t>
      </w:r>
      <w:r>
        <w:rPr>
          <w:rFonts w:ascii="Calibri" w:cs="Calibri" w:eastAsia="Calibri" w:hAnsi="Calibri"/>
          <w:b/>
          <w:bCs/>
          <w:sz w:val="21"/>
          <w:szCs w:val="21"/>
        </w:rPr>
        <w:t xml:space="preserve">invented folds F2 and F4 had higher success rates than the natural α+β folds</w:t>
      </w:r>
      <w:r>
        <w:rPr>
          <w:rFonts w:ascii="Calibri" w:cs="Calibri" w:eastAsia="Calibri" w:hAnsi="Calibri"/>
          <w:sz w:val="21"/>
          <w:szCs w:val="21"/>
        </w:rPr>
        <w:t xml:space="preserve">; thioredoxin and the supercoiled coil 4H bundle had the lowest — plausibly because they have fewer secondary-structure contacts, a smaller core, and an extra loop, leaving less margin for error.</w:t>
      </w:r>
    </w:p>
    <w:tbl>
      <w:tblPr>
        <w:tblW w:type="pct" w:w="100%"/>
        <w:tblBorders>
          <w:top w:val="single" w:color="E0B341" w:sz="4"/>
          <w:left w:val="single" w:color="E0B341" w:sz="18"/>
          <w:bottom w:val="single" w:color="E0B341" w:sz="4"/>
          <w:right w:val="single" w:color="E0B341" w:sz="4"/>
          <w:insideH w:val="none"/>
          <w:insideV w:val="none"/>
        </w:tblBorders>
      </w:tblPr>
      <w:tblGrid>
        <w:gridCol w:w="100"/>
      </w:tblGrid>
      <w:tr>
        <w:tc>
          <w:tcPr>
            <w:shd w:fill="FFF4D6" w:color="auto" w:val="clear"/>
            <w:tcMar>
              <w:top w:type="dxa" w:w="100"/>
              <w:left w:type="dxa" w:w="160"/>
              <w:bottom w:type="dxa" w:w="100"/>
              <w:right w:type="dxa" w:w="140"/>
            </w:tcMar>
          </w:tcPr>
          <w:p>
            <w:pPr>
              <w:spacing w:after="50"/>
            </w:pPr>
            <w:r>
              <w:rPr>
                <w:rFonts w:ascii="Calibri" w:cs="Calibri" w:eastAsia="Calibri" w:hAnsi="Calibri"/>
                <w:b/>
                <w:bCs/>
                <w:color w:val="7A5B00"/>
                <w:sz w:val="21"/>
                <w:szCs w:val="21"/>
              </w:rPr>
              <w:t xml:space="preserve">Why two proteases matter</w:t>
            </w:r>
          </w:p>
          <w:p>
            <w:pPr>
              <w:spacing w:after="40" w:line="270"/>
            </w:pPr>
            <w:r>
              <w:rPr>
                <w:rFonts w:ascii="Calibri" w:cs="Calibri" w:eastAsia="Calibri" w:hAnsi="Calibri"/>
                <w:sz w:val="20"/>
                <w:szCs w:val="20"/>
              </w:rPr>
              <w:t xml:space="preserve">The control protein ThioFL24 showed a high trypsin stability score but a negative chymotrypsin score, correctly flagging it as unfolded. A single protease would have mis-scored it as stable. Using trypsin and chymotrypsin together is essential to the screen's reliability.</w:t>
            </w:r>
          </w:p>
        </w:tc>
      </w:tr>
    </w:tbl>
    <w:p>
      <w:pPr>
        <w:spacing w:after="130"/>
      </w:pPr>
    </w:p>
    <w:p>
      <w:pPr>
        <w:pStyle w:val="Heading2"/>
        <w:spacing w:after="100" w:before="260"/>
      </w:pPr>
      <w:r>
        <w:rPr>
          <w:rFonts w:ascii="Calibri" w:cs="Calibri" w:eastAsia="Calibri" w:hAnsi="Calibri"/>
          <w:b/>
          <w:bCs/>
          <w:color w:val="2E74B5"/>
          <w:sz w:val="26"/>
          <w:szCs w:val="26"/>
        </w:rPr>
        <w:t xml:space="preserve">3.6 Biochemical validation of individual designs (Fig. 3)</w:t>
      </w:r>
    </w:p>
    <w:p>
      <w:pPr>
        <w:spacing w:after="130" w:line="276"/>
      </w:pPr>
      <w:r>
        <w:rPr>
          <w:rFonts w:ascii="Calibri" w:cs="Calibri" w:eastAsia="Calibri" w:hAnsi="Calibri"/>
          <w:sz w:val="21"/>
          <w:szCs w:val="21"/>
        </w:rPr>
        <w:t xml:space="preserve">Beyond the high-throughput screen, a subset of designs was expressed, purified and characterised in solution:</w:t>
      </w:r>
    </w:p>
    <w:p>
      <w:pPr>
        <w:pStyle w:val="ListParagraph"/>
        <w:numPr>
          <w:ilvl w:val="0"/>
          <w:numId w:val="1"/>
        </w:numPr>
        <w:spacing w:after="60" w:line="270"/>
      </w:pPr>
      <w:r>
        <w:rPr>
          <w:rFonts w:ascii="Calibri" w:cs="Calibri" w:eastAsia="Calibri" w:hAnsi="Calibri"/>
          <w:b/>
          <w:bCs/>
          <w:sz w:val="21"/>
          <w:szCs w:val="21"/>
        </w:rPr>
        <w:t xml:space="preserve">Oligomeric state (SEC).</w:t>
      </w:r>
      <w:r>
        <w:rPr>
          <w:rFonts w:ascii="Calibri" w:cs="Calibri" w:eastAsia="Calibri" w:hAnsi="Calibri"/>
          <w:sz w:val="21"/>
          <w:szCs w:val="21"/>
        </w:rPr>
        <w:t xml:space="preserve"> Size-exclusion chromatography showed most folds behaved as expected, but some — notably F2/F4 and one misfolded design — were largely </w:t>
      </w:r>
      <w:r>
        <w:rPr>
          <w:rFonts w:ascii="Calibri" w:cs="Calibri" w:eastAsia="Calibri" w:hAnsi="Calibri"/>
          <w:b/>
          <w:bCs/>
          <w:sz w:val="21"/>
          <w:szCs w:val="21"/>
        </w:rPr>
        <w:t xml:space="preserve">dimeric</w:t>
      </w:r>
      <w:r>
        <w:rPr>
          <w:rFonts w:ascii="Calibri" w:cs="Calibri" w:eastAsia="Calibri" w:hAnsi="Calibri"/>
          <w:sz w:val="21"/>
          <w:szCs w:val="21"/>
        </w:rPr>
        <w:t xml:space="preserve">, with monomer and dimer fractions </w:t>
      </w:r>
      <w:r>
        <w:rPr>
          <w:rFonts w:ascii="Calibri" w:cs="Calibri" w:eastAsia="Calibri" w:hAnsi="Calibri"/>
          <w:i/>
          <w:iCs/>
          <w:sz w:val="21"/>
          <w:szCs w:val="21"/>
        </w:rPr>
        <w:t xml:space="preserve">not in equilibrium</w:t>
      </w:r>
      <w:r>
        <w:rPr>
          <w:rFonts w:ascii="Calibri" w:cs="Calibri" w:eastAsia="Calibri" w:hAnsi="Calibri"/>
          <w:sz w:val="21"/>
          <w:szCs w:val="21"/>
        </w:rPr>
        <w:t xml:space="preserve"> (they stayed put for days), suggesting domain-swapped dimers rather than designed monomers.</w:t>
      </w:r>
    </w:p>
    <w:p>
      <w:pPr>
        <w:pStyle w:val="ListParagraph"/>
        <w:numPr>
          <w:ilvl w:val="0"/>
          <w:numId w:val="1"/>
        </w:numPr>
        <w:spacing w:after="60" w:line="270"/>
      </w:pPr>
      <w:r>
        <w:rPr>
          <w:rFonts w:ascii="Calibri" w:cs="Calibri" w:eastAsia="Calibri" w:hAnsi="Calibri"/>
          <w:b/>
          <w:bCs/>
          <w:sz w:val="21"/>
          <w:szCs w:val="21"/>
        </w:rPr>
        <w:t xml:space="preserve">Secondary structure (CD).</w:t>
      </w:r>
      <w:r>
        <w:rPr>
          <w:rFonts w:ascii="Calibri" w:cs="Calibri" w:eastAsia="Calibri" w:hAnsi="Calibri"/>
          <w:sz w:val="21"/>
          <w:szCs w:val="21"/>
        </w:rPr>
        <w:t xml:space="preserve"> Circular-dichroism spectra at 25 °C, 95 °C and after cooling assessed secondary-structure content and refolding. Comparing experimental spectra to PDBMD2CD predictions, </w:t>
      </w:r>
      <w:r>
        <w:rPr>
          <w:rFonts w:ascii="Calibri" w:cs="Calibri" w:eastAsia="Calibri" w:hAnsi="Calibri"/>
          <w:b/>
          <w:bCs/>
          <w:sz w:val="21"/>
          <w:szCs w:val="21"/>
        </w:rPr>
        <w:t xml:space="preserve">15/19 matched</w:t>
      </w:r>
      <w:r>
        <w:rPr>
          <w:rFonts w:ascii="Calibri" w:cs="Calibri" w:eastAsia="Calibri" w:hAnsi="Calibri"/>
          <w:sz w:val="21"/>
          <w:szCs w:val="21"/>
        </w:rPr>
        <w:t xml:space="preserve"> the predictions. The exceptions (bGM_166, bGM_649.2, F4M_256, and the deliberately-unstable control ThioFL24) were likely misfolded.</w:t>
      </w:r>
    </w:p>
    <w:p>
      <w:pPr>
        <w:pStyle w:val="ListParagraph"/>
        <w:numPr>
          <w:ilvl w:val="0"/>
          <w:numId w:val="1"/>
        </w:numPr>
        <w:spacing w:after="60" w:line="270"/>
      </w:pPr>
      <w:r>
        <w:rPr>
          <w:rFonts w:ascii="Calibri" w:cs="Calibri" w:eastAsia="Calibri" w:hAnsi="Calibri"/>
          <w:b/>
          <w:bCs/>
          <w:sz w:val="21"/>
          <w:szCs w:val="21"/>
        </w:rPr>
        <w:t xml:space="preserve">Fold beyond secondary structure (1H NMR).</w:t>
      </w:r>
      <w:r>
        <w:rPr>
          <w:rFonts w:ascii="Calibri" w:cs="Calibri" w:eastAsia="Calibri" w:hAnsi="Calibri"/>
          <w:sz w:val="21"/>
          <w:szCs w:val="21"/>
        </w:rPr>
        <w:t xml:space="preserve"> 1-D proton NMR on four designs confirmed they formed genuinely structured (not molten-globule) conformations.</w:t>
      </w:r>
    </w:p>
    <w:p>
      <w:pPr>
        <w:pStyle w:val="ListParagraph"/>
        <w:numPr>
          <w:ilvl w:val="0"/>
          <w:numId w:val="1"/>
        </w:numPr>
        <w:spacing w:after="60" w:line="270"/>
      </w:pPr>
      <w:r>
        <w:rPr>
          <w:rFonts w:ascii="Calibri" w:cs="Calibri" w:eastAsia="Calibri" w:hAnsi="Calibri"/>
          <w:b/>
          <w:bCs/>
          <w:sz w:val="21"/>
          <w:szCs w:val="21"/>
        </w:rPr>
        <w:t xml:space="preserve">Thermostability.</w:t>
      </w:r>
      <w:r>
        <w:rPr>
          <w:rFonts w:ascii="Calibri" w:cs="Calibri" w:eastAsia="Calibri" w:hAnsi="Calibri"/>
          <w:sz w:val="21"/>
          <w:szCs w:val="21"/>
        </w:rPr>
        <w:t xml:space="preserve"> Melting curves (MRE at 220 nm vs temperature) for eight designs showed them either stable at high temperature or able to </w:t>
      </w:r>
      <w:r>
        <w:rPr>
          <w:rFonts w:ascii="Calibri" w:cs="Calibri" w:eastAsia="Calibri" w:hAnsi="Calibri"/>
          <w:b/>
          <w:bCs/>
          <w:sz w:val="21"/>
          <w:szCs w:val="21"/>
        </w:rPr>
        <w:t xml:space="preserve">refold after denaturation</w:t>
      </w:r>
      <w:r>
        <w:rPr>
          <w:rFonts w:ascii="Calibri" w:cs="Calibri" w:eastAsia="Calibri" w:hAnsi="Calibri"/>
          <w:sz w:val="21"/>
          <w:szCs w:val="21"/>
        </w:rPr>
        <w:t xml:space="preserve">.</w:t>
      </w:r>
    </w:p>
    <w:p>
      <w:pPr>
        <w:pStyle w:val="ListParagraph"/>
        <w:numPr>
          <w:ilvl w:val="0"/>
          <w:numId w:val="1"/>
        </w:numPr>
        <w:spacing w:after="60" w:line="270"/>
      </w:pPr>
      <w:r>
        <w:rPr>
          <w:rFonts w:ascii="Calibri" w:cs="Calibri" w:eastAsia="Calibri" w:hAnsi="Calibri"/>
          <w:b/>
          <w:bCs/>
          <w:sz w:val="21"/>
          <w:szCs w:val="21"/>
        </w:rPr>
        <w:t xml:space="preserve">Structure prediction.</w:t>
      </w:r>
      <w:r>
        <w:rPr>
          <w:rFonts w:ascii="Calibri" w:cs="Calibri" w:eastAsia="Calibri" w:hAnsi="Calibri"/>
          <w:sz w:val="21"/>
          <w:szCs w:val="21"/>
        </w:rPr>
        <w:t xml:space="preserve"> ColabFold/AlphaFold2 (run without an MSA, since these are de novo sequences) predicted the intended topology for all folds to within 0.4–3 Å, except Thio_330 and bG-518.1.</w:t>
      </w:r>
    </w:p>
    <w:p>
      <w:pPr>
        <w:spacing w:after="80"/>
      </w:pPr>
    </w:p>
    <w:p>
      <w:pPr>
        <w:pStyle w:val="Heading2"/>
        <w:spacing w:after="100" w:before="260"/>
      </w:pPr>
      <w:r>
        <w:rPr>
          <w:rFonts w:ascii="Calibri" w:cs="Calibri" w:eastAsia="Calibri" w:hAnsi="Calibri"/>
          <w:b/>
          <w:bCs/>
          <w:color w:val="2E74B5"/>
          <w:sz w:val="26"/>
          <w:szCs w:val="26"/>
        </w:rPr>
        <w:t xml:space="preserve">3.7 Evaluating fold families &amp; shape diversity</w:t>
      </w:r>
    </w:p>
    <w:p>
      <w:pPr>
        <w:spacing w:after="130" w:line="276"/>
      </w:pPr>
      <w:r>
        <w:rPr>
          <w:rFonts w:ascii="Calibri" w:cs="Calibri" w:eastAsia="Calibri" w:hAnsi="Calibri"/>
          <w:sz w:val="21"/>
          <w:szCs w:val="21"/>
        </w:rPr>
        <w:t xml:space="preserve">The paper then shows that within each fold there is real </w:t>
      </w:r>
      <w:r>
        <w:rPr>
          <w:rFonts w:ascii="Calibri" w:cs="Calibri" w:eastAsia="Calibri" w:hAnsi="Calibri"/>
          <w:b/>
          <w:bCs/>
          <w:sz w:val="21"/>
          <w:szCs w:val="21"/>
        </w:rPr>
        <w:t xml:space="preserve">local plasticity</w:t>
      </w:r>
      <w:r>
        <w:rPr>
          <w:rFonts w:ascii="Calibri" w:cs="Calibri" w:eastAsia="Calibri" w:hAnsi="Calibri"/>
          <w:sz w:val="21"/>
          <w:szCs w:val="21"/>
        </w:rPr>
        <w:t xml:space="preserve"> — the whole point of the method. For both stable and unstable designs of each fold, they measured geometric descriptors: distances between SS elements, register shifts, dihedrals of the outer β-strands (sheet curvature), dihedrals between adjacent SS elements, inter-helix distances, and helix angles given specific loop φ/ψ. The spread of these values demonstrates each fold occupies a region of shape space rather than a single point, validating the design rules and revealing new ones (Fig. 2, Suppl. Figs. 14–18).</w:t>
      </w:r>
    </w:p>
    <w:p>
      <w:pPr>
        <w:spacing w:after="130" w:line="276"/>
      </w:pPr>
      <w:r>
        <w:rPr>
          <w:rFonts w:ascii="Calibri" w:cs="Calibri" w:eastAsia="Calibri" w:hAnsi="Calibri"/>
          <w:sz w:val="21"/>
          <w:szCs w:val="21"/>
        </w:rPr>
        <w:t xml:space="preserve">Specific fold notes worth knowing:</w:t>
      </w:r>
    </w:p>
    <w:p>
      <w:pPr>
        <w:pStyle w:val="ListParagraph"/>
        <w:numPr>
          <w:ilvl w:val="0"/>
          <w:numId w:val="1"/>
        </w:numPr>
        <w:spacing w:after="60" w:line="270"/>
      </w:pPr>
      <w:r>
        <w:rPr>
          <w:rFonts w:ascii="Calibri" w:cs="Calibri" w:eastAsia="Calibri" w:hAnsi="Calibri"/>
          <w:b/>
          <w:bCs/>
          <w:sz w:val="21"/>
          <w:szCs w:val="21"/>
        </w:rPr>
        <w:t xml:space="preserve">Ferredoxin.</w:t>
      </w:r>
      <w:r>
        <w:rPr>
          <w:rFonts w:ascii="Calibri" w:cs="Calibri" w:eastAsia="Calibri" w:hAnsi="Calibri"/>
          <w:sz w:val="21"/>
          <w:szCs w:val="21"/>
        </w:rPr>
        <w:t xml:space="preserve"> Previous attempts at very small ferredoxins failed (unfolded). By extensively sampling SS lengths and registers, the authors found a </w:t>
      </w:r>
      <w:r>
        <w:rPr>
          <w:rFonts w:ascii="Calibri" w:cs="Calibri" w:eastAsia="Calibri" w:hAnsi="Calibri"/>
          <w:b/>
          <w:bCs/>
          <w:sz w:val="21"/>
          <w:szCs w:val="21"/>
        </w:rPr>
        <w:t xml:space="preserve">geometric limitation</w:t>
      </w:r>
      <w:r>
        <w:rPr>
          <w:rFonts w:ascii="Calibri" w:cs="Calibri" w:eastAsia="Calibri" w:hAnsi="Calibri"/>
          <w:sz w:val="21"/>
          <w:szCs w:val="21"/>
        </w:rPr>
        <w:t xml:space="preserve"> rooted in the required right-handed strand-helix-strand motif, but still designed stable variants as small as </w:t>
      </w:r>
      <w:r>
        <w:rPr>
          <w:rFonts w:ascii="Calibri" w:cs="Calibri" w:eastAsia="Calibri" w:hAnsi="Calibri"/>
          <w:b/>
          <w:bCs/>
          <w:sz w:val="21"/>
          <w:szCs w:val="21"/>
        </w:rPr>
        <w:t xml:space="preserve">55 residues</w:t>
      </w:r>
      <w:r>
        <w:rPr>
          <w:rFonts w:ascii="Calibri" w:cs="Calibri" w:eastAsia="Calibri" w:hAnsi="Calibri"/>
          <w:sz w:val="21"/>
          <w:szCs w:val="21"/>
        </w:rPr>
        <w:t xml:space="preserve">.</w:t>
      </w:r>
    </w:p>
    <w:p>
      <w:pPr>
        <w:pStyle w:val="ListParagraph"/>
        <w:numPr>
          <w:ilvl w:val="0"/>
          <w:numId w:val="1"/>
        </w:numPr>
        <w:spacing w:after="60" w:line="270"/>
      </w:pPr>
      <w:r>
        <w:rPr>
          <w:rFonts w:ascii="Calibri" w:cs="Calibri" w:eastAsia="Calibri" w:hAnsi="Calibri"/>
          <w:b/>
          <w:bCs/>
          <w:sz w:val="21"/>
          <w:szCs w:val="21"/>
        </w:rPr>
        <w:t xml:space="preserve">Coil (supercoiled 4H).</w:t>
      </w:r>
      <w:r>
        <w:rPr>
          <w:rFonts w:ascii="Calibri" w:cs="Calibri" w:eastAsia="Calibri" w:hAnsi="Calibri"/>
          <w:sz w:val="21"/>
          <w:szCs w:val="21"/>
        </w:rPr>
        <w:t xml:space="preserve"> A 4-helix-bundle variant that alternates shorter and longer helices, using distance constraints to guide </w:t>
      </w:r>
      <w:r>
        <w:rPr>
          <w:rFonts w:ascii="Calibri" w:cs="Calibri" w:eastAsia="Calibri" w:hAnsi="Calibri"/>
          <w:b/>
          <w:bCs/>
          <w:sz w:val="21"/>
          <w:szCs w:val="21"/>
        </w:rPr>
        <w:t xml:space="preserve">supercoiling</w:t>
      </w:r>
      <w:r>
        <w:rPr>
          <w:rFonts w:ascii="Calibri" w:cs="Calibri" w:eastAsia="Calibri" w:hAnsi="Calibri"/>
          <w:sz w:val="21"/>
          <w:szCs w:val="21"/>
        </w:rPr>
        <w:t xml:space="preserve">. Designing these revealed loop-connection and helix-angle rules that were then folded back into the platform.</w:t>
      </w:r>
    </w:p>
    <w:p>
      <w:pPr>
        <w:pStyle w:val="ListParagraph"/>
        <w:numPr>
          <w:ilvl w:val="0"/>
          <w:numId w:val="1"/>
        </w:numPr>
        <w:spacing w:after="60" w:line="270"/>
      </w:pPr>
      <w:r>
        <w:rPr>
          <w:rFonts w:ascii="Calibri" w:cs="Calibri" w:eastAsia="Calibri" w:hAnsi="Calibri"/>
          <w:b/>
          <w:bCs/>
          <w:sz w:val="21"/>
          <w:szCs w:val="21"/>
        </w:rPr>
        <w:t xml:space="preserve">F2 (αββββα) and F4 (βααβββ).</w:t>
      </w:r>
      <w:r>
        <w:rPr>
          <w:rFonts w:ascii="Calibri" w:cs="Calibri" w:eastAsia="Calibri" w:hAnsi="Calibri"/>
          <w:sz w:val="21"/>
          <w:szCs w:val="21"/>
        </w:rPr>
        <w:t xml:space="preserve"> Non-natural topologies. They expressed well and were stable against proteolysis, but tended to </w:t>
      </w:r>
      <w:r>
        <w:rPr>
          <w:rFonts w:ascii="Calibri" w:cs="Calibri" w:eastAsia="Calibri" w:hAnsi="Calibri"/>
          <w:b/>
          <w:bCs/>
          <w:sz w:val="21"/>
          <w:szCs w:val="21"/>
        </w:rPr>
        <w:t xml:space="preserve">dimerize</w:t>
      </w:r>
      <w:r>
        <w:rPr>
          <w:rFonts w:ascii="Calibri" w:cs="Calibri" w:eastAsia="Calibri" w:hAnsi="Calibri"/>
          <w:sz w:val="21"/>
          <w:szCs w:val="21"/>
        </w:rPr>
        <w:t xml:space="preserve"> — likely because their </w:t>
      </w:r>
      <w:r>
        <w:rPr>
          <w:rFonts w:ascii="Calibri" w:cs="Calibri" w:eastAsia="Calibri" w:hAnsi="Calibri"/>
          <w:i/>
          <w:iCs/>
          <w:sz w:val="21"/>
          <w:szCs w:val="21"/>
        </w:rPr>
        <w:t xml:space="preserve">linear</w:t>
      </w:r>
      <w:r>
        <w:rPr>
          <w:rFonts w:ascii="Calibri" w:cs="Calibri" w:eastAsia="Calibri" w:hAnsi="Calibri"/>
          <w:sz w:val="21"/>
          <w:szCs w:val="21"/>
        </w:rPr>
        <w:t xml:space="preserve"> SS connectivity (no interweaving strand swap) makes domain-swapped dimers easy. Thioredoxin, by contrast, has a β2–β3 strand swap that interweaves its strands and resists swapping. The authors note F2/F4 might be monomerised with disulfides or negative design against the dimer.</w:t>
      </w:r>
    </w:p>
    <w:p>
      <w:pPr>
        <w:spacing w:after="80"/>
      </w:pPr>
    </w:p>
    <w:p>
      <w:pPr>
        <w:pStyle w:val="Heading2"/>
        <w:spacing w:after="100" w:before="260"/>
      </w:pPr>
      <w:r>
        <w:rPr>
          <w:rFonts w:ascii="Calibri" w:cs="Calibri" w:eastAsia="Calibri" w:hAnsi="Calibri"/>
          <w:b/>
          <w:bCs/>
          <w:color w:val="2E74B5"/>
          <w:sz w:val="26"/>
          <w:szCs w:val="26"/>
        </w:rPr>
        <w:t xml:space="preserve">3.8 A de novo minimized thioredoxin fold (Fig. 4)</w:t>
      </w:r>
    </w:p>
    <w:p>
      <w:pPr>
        <w:spacing w:after="130" w:line="276"/>
      </w:pPr>
      <w:r>
        <w:rPr>
          <w:rFonts w:ascii="Calibri" w:cs="Calibri" w:eastAsia="Calibri" w:hAnsi="Calibri"/>
          <w:sz w:val="21"/>
          <w:szCs w:val="21"/>
        </w:rPr>
        <w:t xml:space="preserve">This is the structural headline. Natural thioredoxin is a </w:t>
      </w:r>
      <w:r>
        <w:rPr>
          <w:rFonts w:ascii="Calibri" w:cs="Calibri" w:eastAsia="Calibri" w:hAnsi="Calibri"/>
          <w:b/>
          <w:bCs/>
          <w:sz w:val="21"/>
          <w:szCs w:val="21"/>
        </w:rPr>
        <w:t xml:space="preserve">three-layer β/α sandwich</w:t>
      </w:r>
      <w:r>
        <w:rPr>
          <w:rFonts w:ascii="Calibri" w:cs="Calibri" w:eastAsia="Calibri" w:hAnsi="Calibri"/>
          <w:sz w:val="21"/>
          <w:szCs w:val="21"/>
        </w:rPr>
        <w:t xml:space="preserve">: a central five-stranded sheet flanked by two α-helices on each side. Its conserved core splits into an </w:t>
      </w:r>
      <w:r>
        <w:rPr>
          <w:rFonts w:ascii="Calibri" w:cs="Calibri" w:eastAsia="Calibri" w:hAnsi="Calibri"/>
          <w:b/>
          <w:bCs/>
          <w:sz w:val="21"/>
          <w:szCs w:val="21"/>
        </w:rPr>
        <w:t xml:space="preserve">N-terminal βαβ motif</w:t>
      </w:r>
      <w:r>
        <w:rPr>
          <w:rFonts w:ascii="Calibri" w:cs="Calibri" w:eastAsia="Calibri" w:hAnsi="Calibri"/>
          <w:sz w:val="21"/>
          <w:szCs w:val="21"/>
        </w:rPr>
        <w:t xml:space="preserve"> and a </w:t>
      </w:r>
      <w:r>
        <w:rPr>
          <w:rFonts w:ascii="Calibri" w:cs="Calibri" w:eastAsia="Calibri" w:hAnsi="Calibri"/>
          <w:b/>
          <w:bCs/>
          <w:sz w:val="21"/>
          <w:szCs w:val="21"/>
        </w:rPr>
        <w:t xml:space="preserve">C-terminal ββα motif</w:t>
      </w:r>
      <w:r>
        <w:rPr>
          <w:rFonts w:ascii="Calibri" w:cs="Calibri" w:eastAsia="Calibri" w:hAnsi="Calibri"/>
          <w:sz w:val="21"/>
          <w:szCs w:val="21"/>
        </w:rPr>
        <w:t xml:space="preserve">, usually joined by a small helix (α0 / α2). The βαβ element is the connecting motif that lets the alpha/beta superfamily expand its domain space — which is exactly why being able to design it with shape diversity is valuable for building larger folds.</w:t>
      </w:r>
    </w:p>
    <w:p>
      <w:pPr>
        <w:spacing w:after="130" w:line="276"/>
      </w:pPr>
      <w:r>
        <w:rPr>
          <w:rFonts w:ascii="Calibri" w:cs="Calibri" w:eastAsia="Calibri" w:hAnsi="Calibri"/>
          <w:sz w:val="21"/>
          <w:szCs w:val="21"/>
        </w:rPr>
        <w:t xml:space="preserve">The authors designed a </w:t>
      </w:r>
      <w:r>
        <w:rPr>
          <w:rFonts w:ascii="Calibri" w:cs="Calibri" w:eastAsia="Calibri" w:hAnsi="Calibri"/>
          <w:b/>
          <w:bCs/>
          <w:sz w:val="21"/>
          <w:szCs w:val="21"/>
        </w:rPr>
        <w:t xml:space="preserve">minimized</w:t>
      </w:r>
      <w:r>
        <w:rPr>
          <w:rFonts w:ascii="Calibri" w:cs="Calibri" w:eastAsia="Calibri" w:hAnsi="Calibri"/>
          <w:sz w:val="21"/>
          <w:szCs w:val="21"/>
        </w:rPr>
        <w:t xml:space="preserve"> thioredoxin: only the core four sheets and two (parallel or antiparallel) helices, </w:t>
      </w:r>
      <w:r>
        <w:rPr>
          <w:rFonts w:ascii="Calibri" w:cs="Calibri" w:eastAsia="Calibri" w:hAnsi="Calibri"/>
          <w:b/>
          <w:bCs/>
          <w:sz w:val="21"/>
          <w:szCs w:val="21"/>
        </w:rPr>
        <w:t xml:space="preserve">replacing the common α2 helix with an extended L3 loop</w:t>
      </w:r>
      <w:r>
        <w:rPr>
          <w:rFonts w:ascii="Calibri" w:cs="Calibri" w:eastAsia="Calibri" w:hAnsi="Calibri"/>
          <w:sz w:val="21"/>
          <w:szCs w:val="21"/>
        </w:rPr>
        <w:t xml:space="preserve"> (Fig. 4g). They solved the </w:t>
      </w:r>
      <w:r>
        <w:rPr>
          <w:rFonts w:ascii="Calibri" w:cs="Calibri" w:eastAsia="Calibri" w:hAnsi="Calibri"/>
          <w:b/>
          <w:bCs/>
          <w:sz w:val="21"/>
          <w:szCs w:val="21"/>
        </w:rPr>
        <w:t xml:space="preserve">solution NMR structure</w:t>
      </w:r>
      <w:r>
        <w:rPr>
          <w:rFonts w:ascii="Calibri" w:cs="Calibri" w:eastAsia="Calibri" w:hAnsi="Calibri"/>
          <w:sz w:val="21"/>
          <w:szCs w:val="21"/>
        </w:rPr>
        <w:t xml:space="preserve"> of design </w:t>
      </w:r>
      <w:r>
        <w:rPr>
          <w:rFonts w:ascii="Calibri" w:cs="Calibri" w:eastAsia="Calibri" w:hAnsi="Calibri"/>
          <w:b/>
          <w:bCs/>
          <w:sz w:val="21"/>
          <w:szCs w:val="21"/>
        </w:rPr>
        <w:t xml:space="preserve">Thio_802</w:t>
      </w:r>
      <w:r>
        <w:rPr>
          <w:rFonts w:ascii="Calibri" w:cs="Calibri" w:eastAsia="Calibri" w:hAnsi="Calibri"/>
          <w:sz w:val="21"/>
          <w:szCs w:val="21"/>
        </w:rPr>
        <w:t xml:space="preserve"> (deposited as </w:t>
      </w:r>
      <w:r>
        <w:rPr>
          <w:rFonts w:ascii="Calibri" w:cs="Calibri" w:eastAsia="Calibri" w:hAnsi="Calibri"/>
          <w:b/>
          <w:bCs/>
          <w:sz w:val="21"/>
          <w:szCs w:val="21"/>
        </w:rPr>
        <w:t xml:space="preserve">PDB 7LDF</w:t>
      </w:r>
      <w:r>
        <w:rPr>
          <w:rFonts w:ascii="Calibri" w:cs="Calibri" w:eastAsia="Calibri" w:hAnsi="Calibri"/>
          <w:sz w:val="21"/>
          <w:szCs w:val="21"/>
        </w:rPr>
        <w:t xml:space="preserve">, BMRB 30844). The NMR ensemble agrees with the design model: top-structure RMSD </w:t>
      </w:r>
      <w:r>
        <w:rPr>
          <w:rFonts w:ascii="Calibri" w:cs="Calibri" w:eastAsia="Calibri" w:hAnsi="Calibri"/>
          <w:b/>
          <w:bCs/>
          <w:sz w:val="21"/>
          <w:szCs w:val="21"/>
        </w:rPr>
        <w:t xml:space="preserve">1.9 Å</w:t>
      </w:r>
      <w:r>
        <w:rPr>
          <w:rFonts w:ascii="Calibri" w:cs="Calibri" w:eastAsia="Calibri" w:hAnsi="Calibri"/>
          <w:sz w:val="21"/>
          <w:szCs w:val="21"/>
        </w:rPr>
        <w:t xml:space="preserve"> over Cα (deviations mostly in the last helix), with all β-strands very close to the model at </w:t>
      </w:r>
      <w:r>
        <w:rPr>
          <w:rFonts w:ascii="Calibri" w:cs="Calibri" w:eastAsia="Calibri" w:hAnsi="Calibri"/>
          <w:b/>
          <w:bCs/>
          <w:sz w:val="21"/>
          <w:szCs w:val="21"/>
        </w:rPr>
        <w:t xml:space="preserve">1.1 Å</w:t>
      </w:r>
      <w:r>
        <w:rPr>
          <w:rFonts w:ascii="Calibri" w:cs="Calibri" w:eastAsia="Calibri" w:hAnsi="Calibri"/>
          <w:sz w:val="21"/>
          <w:szCs w:val="21"/>
        </w:rPr>
        <w:t xml:space="preserve"> Cα RMSD — making this the </w:t>
      </w:r>
      <w:r>
        <w:rPr>
          <w:rFonts w:ascii="Calibri" w:cs="Calibri" w:eastAsia="Calibri" w:hAnsi="Calibri"/>
          <w:b/>
          <w:bCs/>
          <w:sz w:val="21"/>
          <w:szCs w:val="21"/>
        </w:rPr>
        <w:t xml:space="preserve">first accurately de novo designed thioredoxin fold</w:t>
      </w:r>
      <w:r>
        <w:rPr>
          <w:rFonts w:ascii="Calibri" w:cs="Calibri" w:eastAsia="Calibri" w:hAnsi="Calibri"/>
          <w:sz w:val="21"/>
          <w:szCs w:val="21"/>
        </w:rPr>
        <w:t xml:space="preserve">. Figure 4h additionally shows that several L3 loop conformations (by ABEGO sequence) can yield a stable protein, and Fig. 4i shows interdependence of structural factors (helix midpoint distances, helix dihedrals, opening angles) — i.e. the fold's parameters are correlated, not independent.</w:t>
      </w:r>
    </w:p>
    <w:tbl>
      <w:tblPr>
        <w:tblW w:type="pct" w:w="100%"/>
        <w:tblBorders>
          <w:top w:val="single" w:color="E0B341" w:sz="4"/>
          <w:left w:val="single" w:color="E0B341" w:sz="18"/>
          <w:bottom w:val="single" w:color="E0B341" w:sz="4"/>
          <w:right w:val="single" w:color="E0B341" w:sz="4"/>
          <w:insideH w:val="none"/>
          <w:insideV w:val="none"/>
        </w:tblBorders>
      </w:tblPr>
      <w:tblGrid>
        <w:gridCol w:w="100"/>
      </w:tblGrid>
      <w:tr>
        <w:tc>
          <w:tcPr>
            <w:shd w:fill="FFF4D6" w:color="auto" w:val="clear"/>
            <w:tcMar>
              <w:top w:type="dxa" w:w="100"/>
              <w:left w:type="dxa" w:w="160"/>
              <w:bottom w:type="dxa" w:w="100"/>
              <w:right w:type="dxa" w:w="140"/>
            </w:tcMar>
          </w:tcPr>
          <w:p>
            <w:pPr>
              <w:spacing w:after="50"/>
            </w:pPr>
            <w:r>
              <w:rPr>
                <w:rFonts w:ascii="Calibri" w:cs="Calibri" w:eastAsia="Calibri" w:hAnsi="Calibri"/>
                <w:b/>
                <w:bCs/>
                <w:color w:val="7A5B00"/>
                <w:sz w:val="21"/>
                <w:szCs w:val="21"/>
              </w:rPr>
              <w:t xml:space="preserve">Stacked-fraction note</w:t>
            </w:r>
          </w:p>
          <w:p>
            <w:pPr>
              <w:spacing w:after="40" w:line="270"/>
            </w:pPr>
            <w:r>
              <w:rPr>
                <w:rFonts w:ascii="Calibri" w:cs="Calibri" w:eastAsia="Calibri" w:hAnsi="Calibri"/>
                <w:sz w:val="20"/>
                <w:szCs w:val="20"/>
              </w:rPr>
              <w:t xml:space="preserve">Where the paper expresses ratios such as how many CD spectra matched prediction, this guide renders them stacked: matched over total = 15 over 19; strand agreement RMSD = 1.1 Å of 1.9 Å overall.</w:t>
            </w:r>
          </w:p>
        </w:tc>
      </w:tr>
    </w:tbl>
    <w:p>
      <w:pPr>
        <w:spacing w:after="130"/>
      </w:pPr>
    </w:p>
    <w:p>
      <w:pPr>
        <w:pStyle w:val="Heading2"/>
        <w:spacing w:after="100" w:before="260"/>
      </w:pPr>
      <w:r>
        <w:rPr>
          <w:rFonts w:ascii="Calibri" w:cs="Calibri" w:eastAsia="Calibri" w:hAnsi="Calibri"/>
          <w:b/>
          <w:bCs/>
          <w:color w:val="2E74B5"/>
          <w:sz w:val="26"/>
          <w:szCs w:val="26"/>
        </w:rPr>
        <w:t xml:space="preserve">3.9 A single machine-learning model to identify stable designs (Fig. 5)</w:t>
      </w:r>
    </w:p>
    <w:p>
      <w:pPr>
        <w:spacing w:after="130" w:line="276"/>
      </w:pPr>
      <w:r>
        <w:rPr>
          <w:rFonts w:ascii="Calibri" w:cs="Calibri" w:eastAsia="Calibri" w:hAnsi="Calibri"/>
          <w:sz w:val="21"/>
          <w:szCs w:val="21"/>
        </w:rPr>
        <w:t xml:space="preserve">With a large, diverse set of stable and unstable proteins, the authors trained a </w:t>
      </w:r>
      <w:r>
        <w:rPr>
          <w:rFonts w:ascii="Calibri" w:cs="Calibri" w:eastAsia="Calibri" w:hAnsi="Calibri"/>
          <w:b/>
          <w:bCs/>
          <w:sz w:val="21"/>
          <w:szCs w:val="21"/>
        </w:rPr>
        <w:t xml:space="preserve">Random Forest classifier</w:t>
      </w:r>
      <w:r>
        <w:rPr>
          <w:rFonts w:ascii="Calibri" w:cs="Calibri" w:eastAsia="Calibri" w:hAnsi="Calibri"/>
          <w:sz w:val="21"/>
          <w:szCs w:val="21"/>
        </w:rPr>
        <w:t xml:space="preserve"> to predict whether a small protein is stable. The model uses </w:t>
      </w:r>
      <w:r>
        <w:rPr>
          <w:rFonts w:ascii="Calibri" w:cs="Calibri" w:eastAsia="Calibri" w:hAnsi="Calibri"/>
          <w:b/>
          <w:bCs/>
          <w:sz w:val="21"/>
          <w:szCs w:val="21"/>
        </w:rPr>
        <w:t xml:space="preserve">110 sequence- and structure-based features</w:t>
      </w:r>
      <w:r>
        <w:rPr>
          <w:rFonts w:ascii="Calibri" w:cs="Calibri" w:eastAsia="Calibri" w:hAnsi="Calibri"/>
          <w:sz w:val="21"/>
          <w:szCs w:val="21"/>
        </w:rPr>
        <w:t xml:space="preserve">. Beyond the physical/statistical features used in prior work, they added features describing </w:t>
      </w:r>
      <w:r>
        <w:rPr>
          <w:rFonts w:ascii="Calibri" w:cs="Calibri" w:eastAsia="Calibri" w:hAnsi="Calibri"/>
          <w:b/>
          <w:bCs/>
          <w:sz w:val="21"/>
          <w:szCs w:val="21"/>
        </w:rPr>
        <w:t xml:space="preserve">residue interaction networks</w:t>
      </w:r>
      <w:r>
        <w:rPr>
          <w:rFonts w:ascii="Calibri" w:cs="Calibri" w:eastAsia="Calibri" w:hAnsi="Calibri"/>
          <w:sz w:val="21"/>
          <w:szCs w:val="21"/>
        </w:rPr>
        <w:t xml:space="preserve"> and the </w:t>
      </w:r>
      <w:r>
        <w:rPr>
          <w:rFonts w:ascii="Calibri" w:cs="Calibri" w:eastAsia="Calibri" w:hAnsi="Calibri"/>
          <w:b/>
          <w:bCs/>
          <w:sz w:val="21"/>
          <w:szCs w:val="21"/>
        </w:rPr>
        <w:t xml:space="preserve">energetic contributions of individual amino acids within tightly connected hubs</w:t>
      </w:r>
      <w:r>
        <w:rPr>
          <w:rFonts w:ascii="Calibri" w:cs="Calibri" w:eastAsia="Calibri" w:hAnsi="Calibri"/>
          <w:sz w:val="21"/>
          <w:szCs w:val="21"/>
        </w:rPr>
        <w:t xml:space="preserve">.</w:t>
      </w:r>
    </w:p>
    <w:p>
      <w:pPr>
        <w:spacing w:after="130" w:line="276"/>
      </w:pPr>
      <w:r>
        <w:rPr>
          <w:rFonts w:ascii="Calibri" w:cs="Calibri" w:eastAsia="Calibri" w:hAnsi="Calibri"/>
          <w:sz w:val="21"/>
          <w:szCs w:val="21"/>
        </w:rPr>
        <w:t xml:space="preserve">The single most predictive of the new features was the </w:t>
      </w:r>
      <w:r>
        <w:rPr>
          <w:rFonts w:ascii="Calibri" w:cs="Calibri" w:eastAsia="Calibri" w:hAnsi="Calibri"/>
          <w:b/>
          <w:bCs/>
          <w:sz w:val="21"/>
          <w:szCs w:val="21"/>
        </w:rPr>
        <w:t xml:space="preserve">overall energy contribution of the most connected residue</w:t>
      </w:r>
      <w:r>
        <w:rPr>
          <w:rFonts w:ascii="Calibri" w:cs="Calibri" w:eastAsia="Calibri" w:hAnsi="Calibri"/>
          <w:sz w:val="21"/>
          <w:szCs w:val="21"/>
        </w:rPr>
        <w:t xml:space="preserve">. Residues that contact many others are </w:t>
      </w:r>
      <w:r>
        <w:rPr>
          <w:rFonts w:ascii="Calibri" w:cs="Calibri" w:eastAsia="Calibri" w:hAnsi="Calibri"/>
          <w:b/>
          <w:bCs/>
          <w:sz w:val="21"/>
          <w:szCs w:val="21"/>
        </w:rPr>
        <w:t xml:space="preserve">interaction hubs</w:t>
      </w:r>
      <w:r>
        <w:rPr>
          <w:rFonts w:ascii="Calibri" w:cs="Calibri" w:eastAsia="Calibri" w:hAnsi="Calibri"/>
          <w:sz w:val="21"/>
          <w:szCs w:val="21"/>
        </w:rPr>
        <w:t xml:space="preserve"> — generally highly buried, providing the "glue" of the hydrophobic core — so favourable energetics there is essential for core formation, while clashes there cause instability. Consistent with the earlier Rocklin study, the </w:t>
      </w:r>
      <w:r>
        <w:rPr>
          <w:rFonts w:ascii="Calibri" w:cs="Calibri" w:eastAsia="Calibri" w:hAnsi="Calibri"/>
          <w:i/>
          <w:iCs/>
          <w:sz w:val="21"/>
          <w:szCs w:val="21"/>
        </w:rPr>
        <w:t xml:space="preserve">single most predictive feature overall</w:t>
      </w:r>
      <w:r>
        <w:rPr>
          <w:rFonts w:ascii="Calibri" w:cs="Calibri" w:eastAsia="Calibri" w:hAnsi="Calibri"/>
          <w:sz w:val="21"/>
          <w:szCs w:val="21"/>
        </w:rPr>
        <w:t xml:space="preserve"> is </w:t>
      </w:r>
      <w:r>
        <w:rPr>
          <w:rFonts w:ascii="Calibri" w:cs="Calibri" w:eastAsia="Calibri" w:hAnsi="Calibri"/>
          <w:b/>
          <w:bCs/>
          <w:sz w:val="21"/>
          <w:szCs w:val="21"/>
        </w:rPr>
        <w:t xml:space="preserve">correct local geometry</w:t>
      </w:r>
      <w:r>
        <w:rPr>
          <w:rFonts w:ascii="Calibri" w:cs="Calibri" w:eastAsia="Calibri" w:hAnsi="Calibri"/>
          <w:sz w:val="21"/>
          <w:szCs w:val="21"/>
        </w:rPr>
        <w:t xml:space="preserve"> (alignment with short structural fragments), followed by the </w:t>
      </w:r>
      <w:r>
        <w:rPr>
          <w:rFonts w:ascii="Calibri" w:cs="Calibri" w:eastAsia="Calibri" w:hAnsi="Calibri"/>
          <w:b/>
          <w:bCs/>
          <w:sz w:val="21"/>
          <w:szCs w:val="21"/>
        </w:rPr>
        <w:t xml:space="preserve">number of hydrophobic residues in the core</w:t>
      </w:r>
      <w:r>
        <w:rPr>
          <w:rFonts w:ascii="Calibri" w:cs="Calibri" w:eastAsia="Calibri" w:hAnsi="Calibri"/>
          <w:sz w:val="21"/>
          <w:szCs w:val="21"/>
        </w:rPr>
        <w:t xml:space="preserve">.</w:t>
      </w:r>
    </w:p>
    <w:p>
      <w:pPr>
        <w:spacing w:after="130" w:line="276"/>
      </w:pPr>
      <w:r>
        <w:rPr>
          <w:rFonts w:ascii="Calibri" w:cs="Calibri" w:eastAsia="Calibri" w:hAnsi="Calibri"/>
          <w:sz w:val="21"/>
          <w:szCs w:val="21"/>
        </w:rPr>
        <w:t xml:space="preserve">The key methodological advance is training </w:t>
      </w:r>
      <w:r>
        <w:rPr>
          <w:rFonts w:ascii="Calibri" w:cs="Calibri" w:eastAsia="Calibri" w:hAnsi="Calibri"/>
          <w:b/>
          <w:bCs/>
          <w:sz w:val="21"/>
          <w:szCs w:val="21"/>
        </w:rPr>
        <w:t xml:space="preserve">one model across multiple folds</w:t>
      </w:r>
      <w:r>
        <w:rPr>
          <w:rFonts w:ascii="Calibri" w:cs="Calibri" w:eastAsia="Calibri" w:hAnsi="Calibri"/>
          <w:sz w:val="21"/>
          <w:szCs w:val="21"/>
        </w:rPr>
        <w:t xml:space="preserve"> instead of one fold at a time. To test generalisation honestly they use </w:t>
      </w:r>
      <w:r>
        <w:rPr>
          <w:rFonts w:ascii="Calibri" w:cs="Calibri" w:eastAsia="Calibri" w:hAnsi="Calibri"/>
          <w:b/>
          <w:bCs/>
          <w:sz w:val="21"/>
          <w:szCs w:val="21"/>
        </w:rPr>
        <w:t xml:space="preserve">fold dropout</w:t>
      </w:r>
      <w:r>
        <w:rPr>
          <w:rFonts w:ascii="Calibri" w:cs="Calibri" w:eastAsia="Calibri" w:hAnsi="Calibri"/>
          <w:sz w:val="21"/>
          <w:szCs w:val="21"/>
        </w:rPr>
        <w:t xml:space="preserve">: omit one fold entirely, train on the rest, and predict the held-out fold (Fig. 5a–c). The classifier predicts stability even for </w:t>
      </w:r>
      <w:r>
        <w:rPr>
          <w:rFonts w:ascii="Calibri" w:cs="Calibri" w:eastAsia="Calibri" w:hAnsi="Calibri"/>
          <w:b/>
          <w:bCs/>
          <w:sz w:val="21"/>
          <w:szCs w:val="21"/>
        </w:rPr>
        <w:t xml:space="preserve">unseen folds</w:t>
      </w:r>
      <w:r>
        <w:rPr>
          <w:rFonts w:ascii="Calibri" w:cs="Calibri" w:eastAsia="Calibri" w:hAnsi="Calibri"/>
          <w:sz w:val="21"/>
          <w:szCs w:val="21"/>
        </w:rPr>
        <w:t xml:space="preserve">. On the independent Rocklin et al. dataset it reached an </w:t>
      </w:r>
      <w:r>
        <w:rPr>
          <w:rFonts w:ascii="Calibri" w:cs="Calibri" w:eastAsia="Calibri" w:hAnsi="Calibri"/>
          <w:b/>
          <w:bCs/>
          <w:sz w:val="21"/>
          <w:szCs w:val="21"/>
        </w:rPr>
        <w:t xml:space="preserve">AUC ≈ 0.83</w:t>
      </w:r>
      <w:r>
        <w:rPr>
          <w:rFonts w:ascii="Calibri" w:cs="Calibri" w:eastAsia="Calibri" w:hAnsi="Calibri"/>
          <w:sz w:val="21"/>
          <w:szCs w:val="21"/>
        </w:rPr>
        <w:t xml:space="preserve"> with the single classifier; in-set performance is near </w:t>
      </w:r>
      <w:r>
        <w:rPr>
          <w:rFonts w:ascii="Calibri" w:cs="Calibri" w:eastAsia="Calibri" w:hAnsi="Calibri"/>
          <w:b/>
          <w:bCs/>
          <w:sz w:val="21"/>
          <w:szCs w:val="21"/>
        </w:rPr>
        <w:t xml:space="preserve">0.9</w:t>
      </w:r>
      <w:r>
        <w:rPr>
          <w:rFonts w:ascii="Calibri" w:cs="Calibri" w:eastAsia="Calibri" w:hAnsi="Calibri"/>
          <w:sz w:val="21"/>
          <w:szCs w:val="21"/>
        </w:rPr>
        <w:t xml:space="preserve">. The diverse scaffold set is what lets the model learn general fold descriptions rather than overfitting one topology.</w:t>
      </w:r>
    </w:p>
    <w:p>
      <w:pPr>
        <w:spacing w:after="130" w:line="276"/>
      </w:pPr>
      <w:r>
        <w:rPr>
          <w:rFonts w:ascii="Calibri" w:cs="Calibri" w:eastAsia="Calibri" w:hAnsi="Calibri"/>
          <w:sz w:val="21"/>
          <w:szCs w:val="21"/>
        </w:rPr>
        <w:t xml:space="preserve">Implementation details from the Methods: scikit-learn RandomForest, </w:t>
      </w:r>
      <w:r>
        <w:rPr>
          <w:rFonts w:ascii="Calibri" w:cs="Calibri" w:eastAsia="Calibri" w:hAnsi="Calibri"/>
          <w:b/>
          <w:bCs/>
          <w:sz w:val="21"/>
          <w:szCs w:val="21"/>
        </w:rPr>
        <w:t xml:space="preserve">500 trees</w:t>
      </w:r>
      <w:r>
        <w:rPr>
          <w:rFonts w:ascii="Calibri" w:cs="Calibri" w:eastAsia="Calibri" w:hAnsi="Calibri"/>
          <w:sz w:val="21"/>
          <w:szCs w:val="21"/>
        </w:rPr>
        <w:t xml:space="preserve">, </w:t>
      </w:r>
      <w:r>
        <w:rPr>
          <w:rFonts w:ascii="Calibri" w:cs="Calibri" w:eastAsia="Calibri" w:hAnsi="Calibri"/>
          <w:b/>
          <w:bCs/>
          <w:sz w:val="21"/>
          <w:szCs w:val="21"/>
        </w:rPr>
        <w:t xml:space="preserve">gini</w:t>
      </w:r>
      <w:r>
        <w:rPr>
          <w:rFonts w:ascii="Calibri" w:cs="Calibri" w:eastAsia="Calibri" w:hAnsi="Calibri"/>
          <w:sz w:val="21"/>
          <w:szCs w:val="21"/>
        </w:rPr>
        <w:t xml:space="preserve"> criterion, bootstrapping with </w:t>
      </w:r>
      <w:r>
        <w:rPr>
          <w:rFonts w:ascii="Calibri" w:cs="Calibri" w:eastAsia="Calibri" w:hAnsi="Calibri"/>
          <w:b/>
          <w:bCs/>
          <w:sz w:val="21"/>
          <w:szCs w:val="21"/>
        </w:rPr>
        <w:t xml:space="preserve">out-of-bag</w:t>
      </w:r>
      <w:r>
        <w:rPr>
          <w:rFonts w:ascii="Calibri" w:cs="Calibri" w:eastAsia="Calibri" w:hAnsi="Calibri"/>
          <w:sz w:val="21"/>
          <w:szCs w:val="21"/>
        </w:rPr>
        <w:t xml:space="preserve"> generalisation estimate, </w:t>
      </w:r>
      <w:r>
        <w:rPr>
          <w:rFonts w:ascii="Calibri" w:cs="Calibri" w:eastAsia="Calibri" w:hAnsi="Calibri"/>
          <w:b/>
          <w:bCs/>
          <w:sz w:val="21"/>
          <w:szCs w:val="21"/>
        </w:rPr>
        <w:t xml:space="preserve">fivefold cross-validation</w:t>
      </w:r>
      <w:r>
        <w:rPr>
          <w:rFonts w:ascii="Calibri" w:cs="Calibri" w:eastAsia="Calibri" w:hAnsi="Calibri"/>
          <w:sz w:val="21"/>
          <w:szCs w:val="21"/>
        </w:rPr>
        <w:t xml:space="preserve">. The Gini index for a node is</w:t>
      </w:r>
    </w:p>
    <w:p>
      <w:pPr>
        <w:spacing w:after="130"/>
        <w:jc w:val="center"/>
      </w:pPr>
      <w:r>
        <w:rPr>
          <w:rFonts w:ascii="Consolas" w:cs="Consolas" w:eastAsia="Consolas" w:hAnsi="Consolas"/>
          <w:sz w:val="22"/>
          <w:szCs w:val="22"/>
        </w:rPr>
        <w:t xml:space="preserve">Gini = 1 − </w:t>
      </w:r>
      <w:r>
        <w:rPr>
          <w:rFonts w:ascii="Consolas" w:cs="Consolas" w:eastAsia="Consolas" w:hAnsi="Consolas"/>
          <w:sz w:val="26"/>
          <w:szCs w:val="26"/>
        </w:rPr>
        <w:t xml:space="preserve">Σ</w:t>
      </w:r>
      <w:r>
        <w:rPr>
          <w:rFonts w:ascii="Consolas" w:cs="Consolas" w:eastAsia="Consolas" w:hAnsi="Consolas"/>
          <w:sz w:val="22"/>
          <w:szCs w:val="22"/>
        </w:rPr>
        <w:t xml:space="preserve"> (P</w:t>
      </w:r>
      <w:r>
        <w:rPr>
          <w:rFonts w:ascii="Consolas" w:cs="Consolas" w:eastAsia="Consolas" w:hAnsi="Consolas"/>
          <w:sz w:val="16"/>
          <w:szCs w:val="16"/>
          <w:vertAlign w:val="subscript"/>
        </w:rPr>
        <w:t xml:space="preserve">i</w:t>
      </w:r>
      <w:r>
        <w:rPr>
          <w:rFonts w:ascii="Consolas" w:cs="Consolas" w:eastAsia="Consolas" w:hAnsi="Consolas"/>
          <w:sz w:val="22"/>
          <w:szCs w:val="22"/>
        </w:rPr>
        <w:t xml:space="preserve">)²</w:t>
      </w:r>
      <w:r>
        <w:rPr>
          <w:rFonts w:ascii="Calibri" w:cs="Calibri" w:eastAsia="Calibri" w:hAnsi="Calibri"/>
          <w:i/>
          <w:iCs/>
          <w:color w:val="595959"/>
          <w:sz w:val="18"/>
          <w:szCs w:val="18"/>
        </w:rPr>
        <w:t xml:space="preserve">   (sum over classes i)</w:t>
      </w:r>
    </w:p>
    <w:p>
      <w:pPr>
        <w:spacing w:after="80"/>
      </w:pPr>
    </w:p>
    <w:p>
      <w:pPr>
        <w:pStyle w:val="Heading2"/>
        <w:spacing w:after="100" w:before="260"/>
      </w:pPr>
      <w:r>
        <w:rPr>
          <w:rFonts w:ascii="Calibri" w:cs="Calibri" w:eastAsia="Calibri" w:hAnsi="Calibri"/>
          <w:b/>
          <w:bCs/>
          <w:color w:val="2E74B5"/>
          <w:sz w:val="26"/>
          <w:szCs w:val="26"/>
        </w:rPr>
        <w:t xml:space="preserve">3.10 Discussion — what is new and what it enables</w:t>
      </w:r>
    </w:p>
    <w:p>
      <w:pPr>
        <w:spacing w:after="130" w:line="276"/>
      </w:pPr>
      <w:r>
        <w:rPr>
          <w:rFonts w:ascii="Calibri" w:cs="Calibri" w:eastAsia="Calibri" w:hAnsi="Calibri"/>
          <w:sz w:val="21"/>
          <w:szCs w:val="21"/>
        </w:rPr>
        <w:t xml:space="preserve">The discussion contrasts this work with prior de novo design, which simulated a handful of folds using elaborate blueprint-based protocols with manual multi-step assembly and verified only a few designs in solution. This paper instead provides a </w:t>
      </w:r>
      <w:r>
        <w:rPr>
          <w:rFonts w:ascii="Calibri" w:cs="Calibri" w:eastAsia="Calibri" w:hAnsi="Calibri"/>
          <w:b/>
          <w:bCs/>
          <w:sz w:val="21"/>
          <w:szCs w:val="21"/>
        </w:rPr>
        <w:t xml:space="preserve">versatile fold-assembly and design pipeline that dynamically samples a fold during the folding trajectory</w:t>
      </w:r>
      <w:r>
        <w:rPr>
          <w:rFonts w:ascii="Calibri" w:cs="Calibri" w:eastAsia="Calibri" w:hAnsi="Calibri"/>
          <w:sz w:val="21"/>
          <w:szCs w:val="21"/>
        </w:rPr>
        <w:t xml:space="preserve">, evaluates thousands of designs at once, and reveals geometric diversity. It extracted </w:t>
      </w:r>
      <w:r>
        <w:rPr>
          <w:rFonts w:ascii="Calibri" w:cs="Calibri" w:eastAsia="Calibri" w:hAnsi="Calibri"/>
          <w:b/>
          <w:bCs/>
          <w:sz w:val="21"/>
          <w:szCs w:val="21"/>
        </w:rPr>
        <w:t xml:space="preserve">new design rules</w:t>
      </w:r>
      <w:r>
        <w:rPr>
          <w:rFonts w:ascii="Calibri" w:cs="Calibri" w:eastAsia="Calibri" w:hAnsi="Calibri"/>
          <w:sz w:val="21"/>
          <w:szCs w:val="21"/>
        </w:rPr>
        <w:t xml:space="preserve"> (e.g. helical loop connectors) that were folded back into the algorithm and are accessible in any Rosetta design step, and produced a </w:t>
      </w:r>
      <w:r>
        <w:rPr>
          <w:rFonts w:ascii="Calibri" w:cs="Calibri" w:eastAsia="Calibri" w:hAnsi="Calibri"/>
          <w:b/>
          <w:bCs/>
          <w:sz w:val="21"/>
          <w:szCs w:val="21"/>
        </w:rPr>
        <w:t xml:space="preserve">simple stability-prediction model</w:t>
      </w:r>
      <w:r>
        <w:rPr>
          <w:rFonts w:ascii="Calibri" w:cs="Calibri" w:eastAsia="Calibri" w:hAnsi="Calibri"/>
          <w:sz w:val="21"/>
          <w:szCs w:val="21"/>
        </w:rPr>
        <w:t xml:space="preserve"> to help future design. Everything runs in the </w:t>
      </w:r>
      <w:r>
        <w:rPr>
          <w:rFonts w:ascii="Calibri" w:cs="Calibri" w:eastAsia="Calibri" w:hAnsi="Calibri"/>
          <w:b/>
          <w:bCs/>
          <w:sz w:val="21"/>
          <w:szCs w:val="21"/>
        </w:rPr>
        <w:t xml:space="preserve">RosettaScripts XML</w:t>
      </w:r>
      <w:r>
        <w:rPr>
          <w:rFonts w:ascii="Calibri" w:cs="Calibri" w:eastAsia="Calibri" w:hAnsi="Calibri"/>
          <w:sz w:val="21"/>
          <w:szCs w:val="21"/>
        </w:rPr>
        <w:t xml:space="preserve"> framework, so the features are usable without programming. The work also yields an </w:t>
      </w:r>
      <w:r>
        <w:rPr>
          <w:rFonts w:ascii="Calibri" w:cs="Calibri" w:eastAsia="Calibri" w:hAnsi="Calibri"/>
          <w:b/>
          <w:bCs/>
          <w:sz w:val="21"/>
          <w:szCs w:val="21"/>
        </w:rPr>
        <w:t xml:space="preserve">extensive scaffold database</w:t>
      </w:r>
      <w:r>
        <w:rPr>
          <w:rFonts w:ascii="Calibri" w:cs="Calibri" w:eastAsia="Calibri" w:hAnsi="Calibri"/>
          <w:sz w:val="21"/>
          <w:szCs w:val="21"/>
        </w:rPr>
        <w:t xml:space="preserve"> — already used downstream for picomolar COVID-19 inhibitors and binders against FGFR2, TrkA, IL7Rα, and VirB8 with co-crystal-confirmed accuracy.</w:t>
      </w:r>
    </w:p>
    <w:p>
      <w:pPr>
        <w:spacing w:after="80"/>
      </w:pPr>
    </w:p>
    <w:p>
      <w:pPr>
        <w:pStyle w:val="Heading2"/>
        <w:spacing w:after="100" w:before="260"/>
      </w:pPr>
      <w:r>
        <w:rPr>
          <w:rFonts w:ascii="Calibri" w:cs="Calibri" w:eastAsia="Calibri" w:hAnsi="Calibri"/>
          <w:b/>
          <w:bCs/>
          <w:color w:val="2E74B5"/>
          <w:sz w:val="26"/>
          <w:szCs w:val="26"/>
        </w:rPr>
        <w:t xml:space="preserve">3.11 Methods — the three design steps &amp; assay details</w:t>
      </w:r>
    </w:p>
    <w:p>
      <w:pPr>
        <w:spacing w:after="130" w:line="276"/>
      </w:pPr>
      <w:r>
        <w:rPr>
          <w:rFonts w:ascii="Calibri" w:cs="Calibri" w:eastAsia="Calibri" w:hAnsi="Calibri"/>
          <w:sz w:val="21"/>
          <w:szCs w:val="21"/>
        </w:rPr>
        <w:t xml:space="preserve">The Methods formalise the pipeline as three steps, all in RosettaScripts XML (repo: </w:t>
      </w:r>
      <w:r>
        <w:rPr>
          <w:rFonts w:ascii="Consolas" w:cs="Consolas" w:eastAsia="Consolas" w:hAnsi="Consolas"/>
          <w:color w:val="A0263A"/>
          <w:sz w:val="20"/>
          <w:szCs w:val="20"/>
        </w:rPr>
        <w:t xml:space="preserve">strauchlab/scaffold_design</w:t>
      </w:r>
      <w:r>
        <w:rPr>
          <w:rFonts w:ascii="Calibri" w:cs="Calibri" w:eastAsia="Calibri" w:hAnsi="Calibri"/>
          <w:sz w:val="21"/>
          <w:szCs w:val="21"/>
        </w:rPr>
        <w:t xml:space="preserve">):</w:t>
      </w:r>
    </w:p>
    <w:p>
      <w:pPr>
        <w:pStyle w:val="ListParagraph"/>
        <w:numPr>
          <w:ilvl w:val="0"/>
          <w:numId w:val="4"/>
        </w:numPr>
        <w:spacing w:after="60" w:line="270"/>
      </w:pPr>
      <w:r>
        <w:rPr>
          <w:rFonts w:ascii="Calibri" w:cs="Calibri" w:eastAsia="Calibri" w:hAnsi="Calibri"/>
          <w:b/>
          <w:bCs/>
          <w:sz w:val="21"/>
          <w:szCs w:val="21"/>
        </w:rPr>
        <w:t xml:space="preserve">Backbone design</w:t>
      </w:r>
      <w:r>
        <w:rPr>
          <w:rFonts w:ascii="Calibri" w:cs="Calibri" w:eastAsia="Calibri" w:hAnsi="Calibri"/>
          <w:sz w:val="21"/>
          <w:szCs w:val="21"/>
        </w:rPr>
        <w:t xml:space="preserve"> — the FoldArchitectMover with its sub-architects, pose folder, filters and perturber, run via DivideAndConqueror. Folds are realised by inserting PDB-curated structured fragments (with the architect-determined ABEGO sequence) into an extended </w:t>
      </w:r>
      <w:r>
        <w:rPr>
          <w:rFonts w:ascii="Calibri" w:cs="Calibri" w:eastAsia="Calibri" w:hAnsi="Calibri"/>
          <w:b/>
          <w:bCs/>
          <w:sz w:val="21"/>
          <w:szCs w:val="21"/>
        </w:rPr>
        <w:t xml:space="preserve">poly-valine</w:t>
      </w:r>
      <w:r>
        <w:rPr>
          <w:rFonts w:ascii="Calibri" w:cs="Calibri" w:eastAsia="Calibri" w:hAnsi="Calibri"/>
          <w:sz w:val="21"/>
          <w:szCs w:val="21"/>
        </w:rPr>
        <w:t xml:space="preserve"> chain.</w:t>
      </w:r>
    </w:p>
    <w:p>
      <w:pPr>
        <w:pStyle w:val="ListParagraph"/>
        <w:numPr>
          <w:ilvl w:val="0"/>
          <w:numId w:val="4"/>
        </w:numPr>
        <w:spacing w:after="60" w:line="270"/>
      </w:pPr>
      <w:r>
        <w:rPr>
          <w:rFonts w:ascii="Calibri" w:cs="Calibri" w:eastAsia="Calibri" w:hAnsi="Calibri"/>
          <w:b/>
          <w:bCs/>
          <w:sz w:val="21"/>
          <w:szCs w:val="21"/>
        </w:rPr>
        <w:t xml:space="preserve">Sequence design</w:t>
      </w:r>
      <w:r>
        <w:rPr>
          <w:rFonts w:ascii="Calibri" w:cs="Calibri" w:eastAsia="Calibri" w:hAnsi="Calibri"/>
          <w:sz w:val="21"/>
          <w:szCs w:val="21"/>
        </w:rPr>
        <w:t xml:space="preserve"> — two protocols (vanilla exposure-based, and pair-motif), filtered on omega/rama angles first, then on local geometry, average degree of connectivity (packing), Rosetta scores and more.</w:t>
      </w:r>
    </w:p>
    <w:p>
      <w:pPr>
        <w:pStyle w:val="ListParagraph"/>
        <w:numPr>
          <w:ilvl w:val="0"/>
          <w:numId w:val="4"/>
        </w:numPr>
        <w:spacing w:after="60" w:line="270"/>
      </w:pPr>
      <w:r>
        <w:rPr>
          <w:rFonts w:ascii="Calibri" w:cs="Calibri" w:eastAsia="Calibri" w:hAnsi="Calibri"/>
          <w:b/>
          <w:bCs/>
          <w:sz w:val="21"/>
          <w:szCs w:val="21"/>
        </w:rPr>
        <w:t xml:space="preserve">Selection</w:t>
      </w:r>
      <w:r>
        <w:rPr>
          <w:rFonts w:ascii="Calibri" w:cs="Calibri" w:eastAsia="Calibri" w:hAnsi="Calibri"/>
          <w:sz w:val="21"/>
          <w:szCs w:val="21"/>
        </w:rPr>
        <w:t xml:space="preserve"> — designs chosen by filter terms and computed energies; per fold, </w:t>
      </w:r>
      <w:r>
        <w:rPr>
          <w:rFonts w:ascii="Calibri" w:cs="Calibri" w:eastAsia="Calibri" w:hAnsi="Calibri"/>
          <w:b/>
          <w:bCs/>
          <w:sz w:val="21"/>
          <w:szCs w:val="21"/>
        </w:rPr>
        <w:t xml:space="preserve">2,000–12,000</w:t>
      </w:r>
      <w:r>
        <w:rPr>
          <w:rFonts w:ascii="Calibri" w:cs="Calibri" w:eastAsia="Calibri" w:hAnsi="Calibri"/>
          <w:sz w:val="21"/>
          <w:szCs w:val="21"/>
        </w:rPr>
        <w:t xml:space="preserve"> finished models were generated and scored (rescore15.xml / rescore16.xml plus enhanced_score.sc terms).</w:t>
      </w:r>
    </w:p>
    <w:p>
      <w:pPr>
        <w:spacing w:after="130" w:line="276"/>
      </w:pPr>
      <w:r>
        <w:rPr>
          <w:rFonts w:ascii="Calibri" w:cs="Calibri" w:eastAsia="Calibri" w:hAnsi="Calibri"/>
          <w:sz w:val="21"/>
          <w:szCs w:val="21"/>
        </w:rPr>
        <w:t xml:space="preserve">Notable mechanistic details to carry into the code reading:</w:t>
      </w:r>
    </w:p>
    <w:p>
      <w:pPr>
        <w:pStyle w:val="ListParagraph"/>
        <w:numPr>
          <w:ilvl w:val="0"/>
          <w:numId w:val="1"/>
        </w:numPr>
        <w:spacing w:after="60" w:line="270"/>
      </w:pPr>
      <w:r>
        <w:rPr>
          <w:rFonts w:ascii="Calibri" w:cs="Calibri" w:eastAsia="Calibri" w:hAnsi="Calibri"/>
          <w:b/>
          <w:bCs/>
          <w:sz w:val="21"/>
          <w:szCs w:val="21"/>
        </w:rPr>
        <w:t xml:space="preserve">NamedSegment selector</w:t>
      </w:r>
      <w:r>
        <w:rPr>
          <w:rFonts w:ascii="Calibri" w:cs="Calibri" w:eastAsia="Calibri" w:hAnsi="Calibri"/>
          <w:sz w:val="21"/>
          <w:szCs w:val="21"/>
        </w:rPr>
        <w:t xml:space="preserve"> tracks each element's residue numbering so distance constraints can be assigned </w:t>
      </w:r>
      <w:r>
        <w:rPr>
          <w:rFonts w:ascii="Calibri" w:cs="Calibri" w:eastAsia="Calibri" w:hAnsi="Calibri"/>
          <w:i/>
          <w:iCs/>
          <w:sz w:val="21"/>
          <w:szCs w:val="21"/>
        </w:rPr>
        <w:t xml:space="preserve">before</w:t>
      </w:r>
      <w:r>
        <w:rPr>
          <w:rFonts w:ascii="Calibri" w:cs="Calibri" w:eastAsia="Calibri" w:hAnsi="Calibri"/>
          <w:sz w:val="21"/>
          <w:szCs w:val="21"/>
        </w:rPr>
        <w:t xml:space="preserve"> the final lengths are known.</w:t>
      </w:r>
    </w:p>
    <w:p>
      <w:pPr>
        <w:pStyle w:val="ListParagraph"/>
        <w:numPr>
          <w:ilvl w:val="0"/>
          <w:numId w:val="1"/>
        </w:numPr>
        <w:spacing w:after="60" w:line="270"/>
      </w:pPr>
      <w:r>
        <w:rPr>
          <w:rFonts w:ascii="Calibri" w:cs="Calibri" w:eastAsia="Calibri" w:hAnsi="Calibri"/>
          <w:b/>
          <w:bCs/>
          <w:sz w:val="21"/>
          <w:szCs w:val="21"/>
        </w:rPr>
        <w:t xml:space="preserve">DistanceConstraintGenerator</w:t>
      </w:r>
      <w:r>
        <w:rPr>
          <w:rFonts w:ascii="Calibri" w:cs="Calibri" w:eastAsia="Calibri" w:hAnsi="Calibri"/>
          <w:sz w:val="21"/>
          <w:szCs w:val="21"/>
        </w:rPr>
        <w:t xml:space="preserve"> applies harmonic or bounded-harmonic constraints with a loose </w:t>
      </w:r>
      <w:r>
        <w:rPr>
          <w:rFonts w:ascii="Calibri" w:cs="Calibri" w:eastAsia="Calibri" w:hAnsi="Calibri"/>
          <w:b/>
          <w:bCs/>
          <w:sz w:val="21"/>
          <w:szCs w:val="21"/>
        </w:rPr>
        <w:t xml:space="preserve">σ = 2 Å</w:t>
      </w:r>
      <w:r>
        <w:rPr>
          <w:rFonts w:ascii="Calibri" w:cs="Calibri" w:eastAsia="Calibri" w:hAnsi="Calibri"/>
          <w:sz w:val="21"/>
          <w:szCs w:val="21"/>
        </w:rPr>
        <w:t xml:space="preserve">; the default starting helix–sheet distance is </w:t>
      </w:r>
      <w:r>
        <w:rPr>
          <w:rFonts w:ascii="Calibri" w:cs="Calibri" w:eastAsia="Calibri" w:hAnsi="Calibri"/>
          <w:b/>
          <w:bCs/>
          <w:sz w:val="21"/>
          <w:szCs w:val="21"/>
        </w:rPr>
        <w:t xml:space="preserve">8 Å</w:t>
      </w:r>
      <w:r>
        <w:rPr>
          <w:rFonts w:ascii="Calibri" w:cs="Calibri" w:eastAsia="Calibri" w:hAnsi="Calibri"/>
          <w:sz w:val="21"/>
          <w:szCs w:val="21"/>
        </w:rPr>
        <w:t xml:space="preserve">, adjusted per fold (e.g. 9 Å between the helix C-terminus and second sheet in beta-grasp).</w:t>
      </w:r>
    </w:p>
    <w:p>
      <w:pPr>
        <w:pStyle w:val="ListParagraph"/>
        <w:numPr>
          <w:ilvl w:val="0"/>
          <w:numId w:val="1"/>
        </w:numPr>
        <w:spacing w:after="60" w:line="270"/>
      </w:pPr>
      <w:r>
        <w:rPr>
          <w:rFonts w:ascii="Calibri" w:cs="Calibri" w:eastAsia="Calibri" w:hAnsi="Calibri"/>
          <w:b/>
          <w:bCs/>
          <w:sz w:val="21"/>
          <w:szCs w:val="21"/>
        </w:rPr>
        <w:t xml:space="preserve">Helix "kink" filter</w:t>
      </w:r>
      <w:r>
        <w:rPr>
          <w:rFonts w:ascii="Calibri" w:cs="Calibri" w:eastAsia="Calibri" w:hAnsi="Calibri"/>
          <w:sz w:val="21"/>
          <w:szCs w:val="21"/>
        </w:rPr>
        <w:t xml:space="preserve"> restricts helix curvature, generally to less than 15° of bend.</w:t>
      </w:r>
    </w:p>
    <w:p>
      <w:pPr>
        <w:pStyle w:val="ListParagraph"/>
        <w:numPr>
          <w:ilvl w:val="0"/>
          <w:numId w:val="1"/>
        </w:numPr>
        <w:spacing w:after="60" w:line="270"/>
      </w:pPr>
      <w:r>
        <w:rPr>
          <w:rFonts w:ascii="Calibri" w:cs="Calibri" w:eastAsia="Calibri" w:hAnsi="Calibri"/>
          <w:b/>
          <w:bCs/>
          <w:sz w:val="21"/>
          <w:szCs w:val="21"/>
        </w:rPr>
        <w:t xml:space="preserve">BetaSheetArchitect</w:t>
      </w:r>
      <w:r>
        <w:rPr>
          <w:rFonts w:ascii="Calibri" w:cs="Calibri" w:eastAsia="Calibri" w:hAnsi="Calibri"/>
          <w:sz w:val="21"/>
          <w:szCs w:val="21"/>
        </w:rPr>
        <w:t xml:space="preserve"> defines sheets spatially by the face of the sheet (not N→C order), auto-adds strand pairings, and only builds sheets with no unpaired residues.</w:t>
      </w:r>
    </w:p>
    <w:p>
      <w:pPr>
        <w:pStyle w:val="ListParagraph"/>
        <w:numPr>
          <w:ilvl w:val="0"/>
          <w:numId w:val="1"/>
        </w:numPr>
        <w:spacing w:after="60" w:line="270"/>
      </w:pPr>
      <w:r>
        <w:rPr>
          <w:rFonts w:ascii="Calibri" w:cs="Calibri" w:eastAsia="Calibri" w:hAnsi="Calibri"/>
          <w:b/>
          <w:bCs/>
          <w:sz w:val="21"/>
          <w:szCs w:val="21"/>
        </w:rPr>
        <w:t xml:space="preserve">Assay specifics</w:t>
      </w:r>
      <w:r>
        <w:rPr>
          <w:rFonts w:ascii="Calibri" w:cs="Calibri" w:eastAsia="Calibri" w:hAnsi="Calibri"/>
          <w:sz w:val="21"/>
          <w:szCs w:val="21"/>
        </w:rPr>
        <w:t xml:space="preserve">: cells labelled with anti-c-Myc-FITC, sorted on a Sony SH800 by FSC/BSC gating then fluorescence; DNA encoded with DNAworks2.0 / ecoli2 codons; classifier fit under Python 2.7 / Anaconda2 / scikit-learn.</w:t>
      </w:r>
    </w:p>
    <w:p>
      <w:r>
        <w:br w:type="page"/>
      </w:r>
    </w:p>
    <w:p>
      <w:pPr>
        <w:spacing w:after="200" w:before="200"/>
        <w:jc w:val="center"/>
      </w:pPr>
      <w:r>
        <w:rPr>
          <w:rFonts w:ascii="Calibri" w:cs="Calibri" w:eastAsia="Calibri" w:hAnsi="Calibri"/>
          <w:b/>
          <w:bCs/>
          <w:color w:val="1F4E79"/>
          <w:spacing w:val="60"/>
          <w:sz w:val="44"/>
          <w:szCs w:val="44"/>
        </w:rPr>
        <w:t xml:space="preserve">PART II</w:t>
      </w:r>
    </w:p>
    <w:p>
      <w:pPr>
        <w:spacing w:after="300"/>
        <w:jc w:val="center"/>
      </w:pPr>
      <w:r>
        <w:rPr>
          <w:rFonts w:ascii="Calibri" w:cs="Calibri" w:eastAsia="Calibri" w:hAnsi="Calibri"/>
          <w:color w:val="595959"/>
          <w:sz w:val="28"/>
          <w:szCs w:val="28"/>
        </w:rPr>
        <w:t xml:space="preserve">The Design Code  ·  scaffold_design</w:t>
      </w:r>
    </w:p>
    <w:p>
      <w:pPr>
        <w:pStyle w:val="Heading1"/>
        <w:pBdr>
          <w:bottom w:val="single" w:color="1F4E79" w:sz="12" w:space="4"/>
        </w:pBdr>
        <w:spacing w:after="140" w:before="360"/>
      </w:pPr>
      <w:r>
        <w:rPr>
          <w:rFonts w:ascii="Calibri" w:cs="Calibri" w:eastAsia="Calibri" w:hAnsi="Calibri"/>
          <w:b/>
          <w:bCs/>
          <w:color w:val="1F4E79"/>
          <w:sz w:val="32"/>
          <w:szCs w:val="32"/>
        </w:rPr>
        <w:t xml:space="preserve">4. Map of the scaffold_design repository</w:t>
      </w:r>
    </w:p>
    <w:p>
      <w:pPr>
        <w:spacing w:after="130" w:line="276"/>
      </w:pPr>
      <w:r>
        <w:rPr>
          <w:rFonts w:ascii="Calibri" w:cs="Calibri" w:eastAsia="Calibri" w:hAnsi="Calibri"/>
          <w:sz w:val="21"/>
          <w:szCs w:val="21"/>
        </w:rPr>
        <w:t xml:space="preserve">The GitHub repo </w:t>
      </w:r>
      <w:r>
        <w:rPr>
          <w:rFonts w:ascii="Consolas" w:cs="Consolas" w:eastAsia="Consolas" w:hAnsi="Consolas"/>
          <w:color w:val="A0263A"/>
          <w:sz w:val="20"/>
          <w:szCs w:val="20"/>
        </w:rPr>
        <w:t xml:space="preserve">strauchlab/scaffold_design</w:t>
      </w:r>
      <w:r>
        <w:rPr>
          <w:rFonts w:ascii="Calibri" w:cs="Calibri" w:eastAsia="Calibri" w:hAnsi="Calibri"/>
          <w:sz w:val="21"/>
          <w:szCs w:val="21"/>
        </w:rPr>
        <w:t xml:space="preserve"> holds the design half of the pipeline. The pieces you will actually read:</w:t>
      </w:r>
    </w:p>
    <w:tbl>
      <w:tblPr>
        <w:tblW w:type="pct" w:w="100%"/>
        <w:tblBorders>
          <w:top w:val="single" w:color="AEBEC9" w:sz="4"/>
          <w:left w:val="single" w:color="AEBEC9" w:sz="4"/>
          <w:bottom w:val="single" w:color="AEBEC9" w:sz="4"/>
          <w:right w:val="single" w:color="AEBEC9" w:sz="4"/>
          <w:insideH w:val="single" w:color="D5DEE5" w:sz="2"/>
          <w:insideV w:val="single" w:color="D5DEE5" w:sz="2"/>
        </w:tblBorders>
      </w:tblPr>
      <w:tblGrid>
        <w:gridCol w:w="100"/>
        <w:gridCol w:w="100"/>
      </w:tblGrid>
      <w:tr>
        <w:trPr>
          <w:tblHeader/>
        </w:trPr>
        <w:tc>
          <w:tcPr>
            <w:tcW w:type="pct" w:w="40%"/>
            <w:shd w:fill="D5E8F0" w:color="auto" w:val="clear"/>
            <w:tcMar>
              <w:top w:type="dxa" w:w="60"/>
              <w:left w:type="dxa" w:w="110"/>
              <w:bottom w:type="dxa" w:w="60"/>
              <w:right w:type="dxa" w:w="110"/>
            </w:tcMar>
          </w:tcPr>
          <w:p>
            <w:pPr>
              <w:spacing w:after="0" w:line="264"/>
            </w:pPr>
            <w:r>
              <w:rPr>
                <w:rFonts w:ascii="Calibri" w:cs="Calibri" w:eastAsia="Calibri" w:hAnsi="Calibri"/>
                <w:sz w:val="19"/>
                <w:szCs w:val="19"/>
              </w:rPr>
              <w:t xml:space="preserve">Path</w:t>
            </w:r>
          </w:p>
        </w:tc>
        <w:tc>
          <w:tcPr>
            <w:tcW w:type="pct" w:w="60%"/>
            <w:shd w:fill="D5E8F0" w:color="auto" w:val="clear"/>
            <w:tcMar>
              <w:top w:type="dxa" w:w="60"/>
              <w:left w:type="dxa" w:w="110"/>
              <w:bottom w:type="dxa" w:w="60"/>
              <w:right w:type="dxa" w:w="110"/>
            </w:tcMar>
          </w:tcPr>
          <w:p>
            <w:pPr>
              <w:spacing w:after="0" w:line="264"/>
            </w:pPr>
            <w:r>
              <w:rPr>
                <w:rFonts w:ascii="Calibri" w:cs="Calibri" w:eastAsia="Calibri" w:hAnsi="Calibri"/>
                <w:sz w:val="19"/>
                <w:szCs w:val="19"/>
              </w:rPr>
              <w:t xml:space="preserve">Role</w:t>
            </w:r>
          </w:p>
        </w:tc>
      </w:tr>
      <w:tr>
        <w:trPr>
          <w:tblHeader w:val="false"/>
        </w:trPr>
        <w:tc>
          <w:tcPr>
            <w:tcW w:type="pct" w:w="40%"/>
            <w:tcMar>
              <w:top w:type="dxa" w:w="60"/>
              <w:left w:type="dxa" w:w="110"/>
              <w:bottom w:type="dxa" w:w="60"/>
              <w:right w:type="dxa" w:w="110"/>
            </w:tcMar>
          </w:tcPr>
          <w:p>
            <w:pPr>
              <w:spacing w:after="0" w:line="264"/>
            </w:pPr>
            <w:r>
              <w:rPr>
                <w:rFonts w:ascii="Calibri" w:cs="Calibri" w:eastAsia="Calibri" w:hAnsi="Calibri"/>
                <w:sz w:val="19"/>
                <w:szCs w:val="19"/>
              </w:rPr>
              <w:t xml:space="preserve">examples/bb_design/xmls/*.xml</w:t>
            </w:r>
          </w:p>
        </w:tc>
        <w:tc>
          <w:tcPr>
            <w:tcW w:type="pct" w:w="60%"/>
            <w:tcMar>
              <w:top w:type="dxa" w:w="60"/>
              <w:left w:type="dxa" w:w="110"/>
              <w:bottom w:type="dxa" w:w="60"/>
              <w:right w:type="dxa" w:w="110"/>
            </w:tcMar>
          </w:tcPr>
          <w:p>
            <w:pPr>
              <w:spacing w:after="0" w:line="264"/>
            </w:pPr>
            <w:r>
              <w:rPr>
                <w:rFonts w:ascii="Calibri" w:cs="Calibri" w:eastAsia="Calibri" w:hAnsi="Calibri"/>
                <w:sz w:val="19"/>
                <w:szCs w:val="19"/>
              </w:rPr>
              <w:t xml:space="preserve">Backbone-generation RosettaScripts — one per fold (3h, 4h, coil, betagrasp, ferredoxin, thioredoxin, f2, f4). This is FoldArchitect in action.</w:t>
            </w:r>
          </w:p>
        </w:tc>
      </w:tr>
      <w:tr>
        <w:trPr>
          <w:tblHeader w:val="false"/>
        </w:trPr>
        <w:tc>
          <w:tcPr>
            <w:tcW w:type="pct" w:w="40%"/>
            <w:tcMar>
              <w:top w:type="dxa" w:w="60"/>
              <w:left w:type="dxa" w:w="110"/>
              <w:bottom w:type="dxa" w:w="60"/>
              <w:right w:type="dxa" w:w="110"/>
            </w:tcMar>
          </w:tcPr>
          <w:p>
            <w:pPr>
              <w:spacing w:after="0" w:line="264"/>
            </w:pPr>
            <w:r>
              <w:rPr>
                <w:rFonts w:ascii="Calibri" w:cs="Calibri" w:eastAsia="Calibri" w:hAnsi="Calibri"/>
                <w:sz w:val="19"/>
                <w:szCs w:val="19"/>
              </w:rPr>
              <w:t xml:space="preserve">examples/bb_design/make_commandline.py</w:t>
            </w:r>
          </w:p>
        </w:tc>
        <w:tc>
          <w:tcPr>
            <w:tcW w:type="pct" w:w="60%"/>
            <w:tcMar>
              <w:top w:type="dxa" w:w="60"/>
              <w:left w:type="dxa" w:w="110"/>
              <w:bottom w:type="dxa" w:w="60"/>
              <w:right w:type="dxa" w:w="110"/>
            </w:tcMar>
          </w:tcPr>
          <w:p>
            <w:pPr>
              <w:spacing w:after="0" w:line="264"/>
            </w:pPr>
            <w:r>
              <w:rPr>
                <w:rFonts w:ascii="Calibri" w:cs="Calibri" w:eastAsia="Calibri" w:hAnsi="Calibri"/>
                <w:sz w:val="19"/>
                <w:szCs w:val="19"/>
              </w:rPr>
              <w:t xml:space="preserve">Python helper that writes the per-folder Rosetta command lines (sets script vars, -nstruct, etc.).</w:t>
            </w:r>
          </w:p>
        </w:tc>
      </w:tr>
      <w:tr>
        <w:trPr>
          <w:tblHeader w:val="false"/>
        </w:trPr>
        <w:tc>
          <w:tcPr>
            <w:tcW w:type="pct" w:w="40%"/>
            <w:tcMar>
              <w:top w:type="dxa" w:w="60"/>
              <w:left w:type="dxa" w:w="110"/>
              <w:bottom w:type="dxa" w:w="60"/>
              <w:right w:type="dxa" w:w="110"/>
            </w:tcMar>
          </w:tcPr>
          <w:p>
            <w:pPr>
              <w:spacing w:after="0" w:line="264"/>
            </w:pPr>
            <w:r>
              <w:rPr>
                <w:rFonts w:ascii="Calibri" w:cs="Calibri" w:eastAsia="Calibri" w:hAnsi="Calibri"/>
                <w:sz w:val="19"/>
                <w:szCs w:val="19"/>
              </w:rPr>
              <w:t xml:space="preserve">examples/sequence_design/design_vanilla/design_monos.fix.xml</w:t>
            </w:r>
          </w:p>
        </w:tc>
        <w:tc>
          <w:tcPr>
            <w:tcW w:type="pct" w:w="60%"/>
            <w:tcMar>
              <w:top w:type="dxa" w:w="60"/>
              <w:left w:type="dxa" w:w="110"/>
              <w:bottom w:type="dxa" w:w="60"/>
              <w:right w:type="dxa" w:w="110"/>
            </w:tcMar>
          </w:tcPr>
          <w:p>
            <w:pPr>
              <w:spacing w:after="0" w:line="264"/>
            </w:pPr>
            <w:r>
              <w:rPr>
                <w:rFonts w:ascii="Calibri" w:cs="Calibri" w:eastAsia="Calibri" w:hAnsi="Calibri"/>
                <w:sz w:val="19"/>
                <w:szCs w:val="19"/>
              </w:rPr>
              <w:t xml:space="preserve">Sequence-design protocol 1 (exposure-based FastDesign).</w:t>
            </w:r>
          </w:p>
        </w:tc>
      </w:tr>
      <w:tr>
        <w:trPr>
          <w:tblHeader w:val="false"/>
        </w:trPr>
        <w:tc>
          <w:tcPr>
            <w:tcW w:type="pct" w:w="40%"/>
            <w:tcMar>
              <w:top w:type="dxa" w:w="60"/>
              <w:left w:type="dxa" w:w="110"/>
              <w:bottom w:type="dxa" w:w="60"/>
              <w:right w:type="dxa" w:w="110"/>
            </w:tcMar>
          </w:tcPr>
          <w:p>
            <w:pPr>
              <w:spacing w:after="0" w:line="264"/>
            </w:pPr>
            <w:r>
              <w:rPr>
                <w:rFonts w:ascii="Calibri" w:cs="Calibri" w:eastAsia="Calibri" w:hAnsi="Calibri"/>
                <w:sz w:val="19"/>
                <w:szCs w:val="19"/>
              </w:rPr>
              <w:t xml:space="preserve">examples/sequence_design/design_w_pairmotifs/design_monos.motif.xml</w:t>
            </w:r>
          </w:p>
        </w:tc>
        <w:tc>
          <w:tcPr>
            <w:tcW w:type="pct" w:w="60%"/>
            <w:tcMar>
              <w:top w:type="dxa" w:w="60"/>
              <w:left w:type="dxa" w:w="110"/>
              <w:bottom w:type="dxa" w:w="60"/>
              <w:right w:type="dxa" w:w="110"/>
            </w:tcMar>
          </w:tcPr>
          <w:p>
            <w:pPr>
              <w:spacing w:after="0" w:line="264"/>
            </w:pPr>
            <w:r>
              <w:rPr>
                <w:rFonts w:ascii="Calibri" w:cs="Calibri" w:eastAsia="Calibri" w:hAnsi="Calibri"/>
                <w:sz w:val="19"/>
                <w:szCs w:val="19"/>
              </w:rPr>
              <w:t xml:space="preserve">Sequence-design protocol 2 (adds pair-motif placement before design).</w:t>
            </w:r>
          </w:p>
        </w:tc>
      </w:tr>
      <w:tr>
        <w:trPr>
          <w:tblHeader w:val="false"/>
        </w:trPr>
        <w:tc>
          <w:tcPr>
            <w:tcW w:type="pct" w:w="40%"/>
            <w:tcMar>
              <w:top w:type="dxa" w:w="60"/>
              <w:left w:type="dxa" w:w="110"/>
              <w:bottom w:type="dxa" w:w="60"/>
              <w:right w:type="dxa" w:w="110"/>
            </w:tcMar>
          </w:tcPr>
          <w:p>
            <w:pPr>
              <w:spacing w:after="0" w:line="264"/>
            </w:pPr>
            <w:r>
              <w:rPr>
                <w:rFonts w:ascii="Calibri" w:cs="Calibri" w:eastAsia="Calibri" w:hAnsi="Calibri"/>
                <w:sz w:val="19"/>
                <w:szCs w:val="19"/>
              </w:rPr>
              <w:t xml:space="preserve">evaluation/rescore.xml, rescore16.xml</w:t>
            </w:r>
          </w:p>
        </w:tc>
        <w:tc>
          <w:tcPr>
            <w:tcW w:type="pct" w:w="60%"/>
            <w:tcMar>
              <w:top w:type="dxa" w:w="60"/>
              <w:left w:type="dxa" w:w="110"/>
              <w:bottom w:type="dxa" w:w="60"/>
              <w:right w:type="dxa" w:w="110"/>
            </w:tcMar>
          </w:tcPr>
          <w:p>
            <w:pPr>
              <w:spacing w:after="0" w:line="264"/>
            </w:pPr>
            <w:r>
              <w:rPr>
                <w:rFonts w:ascii="Calibri" w:cs="Calibri" w:eastAsia="Calibri" w:hAnsi="Calibri"/>
                <w:sz w:val="19"/>
                <w:szCs w:val="19"/>
              </w:rPr>
              <w:t xml:space="preserve">Re-scoring protocols that compute the filter/score terms used to rank designs.</w:t>
            </w:r>
          </w:p>
        </w:tc>
      </w:tr>
      <w:tr>
        <w:trPr>
          <w:tblHeader w:val="false"/>
        </w:trPr>
        <w:tc>
          <w:tcPr>
            <w:tcW w:type="pct" w:w="40%"/>
            <w:tcMar>
              <w:top w:type="dxa" w:w="60"/>
              <w:left w:type="dxa" w:w="110"/>
              <w:bottom w:type="dxa" w:w="60"/>
              <w:right w:type="dxa" w:w="110"/>
            </w:tcMar>
          </w:tcPr>
          <w:p>
            <w:pPr>
              <w:spacing w:after="0" w:line="264"/>
            </w:pPr>
            <w:r>
              <w:rPr>
                <w:rFonts w:ascii="Calibri" w:cs="Calibri" w:eastAsia="Calibri" w:hAnsi="Calibri"/>
                <w:sz w:val="19"/>
                <w:szCs w:val="19"/>
              </w:rPr>
              <w:t xml:space="preserve">evaluation/evaluate_connectivity.py</w:t>
            </w:r>
          </w:p>
        </w:tc>
        <w:tc>
          <w:tcPr>
            <w:tcW w:type="pct" w:w="60%"/>
            <w:tcMar>
              <w:top w:type="dxa" w:w="60"/>
              <w:left w:type="dxa" w:w="110"/>
              <w:bottom w:type="dxa" w:w="60"/>
              <w:right w:type="dxa" w:w="110"/>
            </w:tcMar>
          </w:tcPr>
          <w:p>
            <w:pPr>
              <w:spacing w:after="0" w:line="264"/>
            </w:pPr>
            <w:r>
              <w:rPr>
                <w:rFonts w:ascii="Calibri" w:cs="Calibri" w:eastAsia="Calibri" w:hAnsi="Calibri"/>
                <w:sz w:val="19"/>
                <w:szCs w:val="19"/>
              </w:rPr>
              <w:t xml:space="preserve">PyRosetta script computing the new connectivity / hub features.</w:t>
            </w:r>
          </w:p>
        </w:tc>
      </w:tr>
      <w:tr>
        <w:trPr>
          <w:tblHeader w:val="false"/>
        </w:trPr>
        <w:tc>
          <w:tcPr>
            <w:tcW w:type="pct" w:w="40%"/>
            <w:tcMar>
              <w:top w:type="dxa" w:w="60"/>
              <w:left w:type="dxa" w:w="110"/>
              <w:bottom w:type="dxa" w:w="60"/>
              <w:right w:type="dxa" w:w="110"/>
            </w:tcMar>
          </w:tcPr>
          <w:p>
            <w:pPr>
              <w:spacing w:after="0" w:line="264"/>
            </w:pPr>
            <w:r>
              <w:rPr>
                <w:rFonts w:ascii="Calibri" w:cs="Calibri" w:eastAsia="Calibri" w:hAnsi="Calibri"/>
                <w:sz w:val="19"/>
                <w:szCs w:val="19"/>
              </w:rPr>
              <w:t xml:space="preserve">predictions/classifier/classifier_for_stabilitypredictions.ipynb</w:t>
            </w:r>
          </w:p>
        </w:tc>
        <w:tc>
          <w:tcPr>
            <w:tcW w:type="pct" w:w="60%"/>
            <w:tcMar>
              <w:top w:type="dxa" w:w="60"/>
              <w:left w:type="dxa" w:w="110"/>
              <w:bottom w:type="dxa" w:w="60"/>
              <w:right w:type="dxa" w:w="110"/>
            </w:tcMar>
          </w:tcPr>
          <w:p>
            <w:pPr>
              <w:spacing w:after="0" w:line="264"/>
            </w:pPr>
            <w:r>
              <w:rPr>
                <w:rFonts w:ascii="Calibri" w:cs="Calibri" w:eastAsia="Calibri" w:hAnsi="Calibri"/>
                <w:sz w:val="19"/>
                <w:szCs w:val="19"/>
              </w:rPr>
              <w:t xml:space="preserve">The Random Forest stability classifier.</w:t>
            </w:r>
          </w:p>
        </w:tc>
      </w:tr>
      <w:tr>
        <w:trPr>
          <w:tblHeader w:val="false"/>
        </w:trPr>
        <w:tc>
          <w:tcPr>
            <w:tcW w:type="pct" w:w="40%"/>
            <w:tcMar>
              <w:top w:type="dxa" w:w="60"/>
              <w:left w:type="dxa" w:w="110"/>
              <w:bottom w:type="dxa" w:w="60"/>
              <w:right w:type="dxa" w:w="110"/>
            </w:tcMar>
          </w:tcPr>
          <w:p>
            <w:pPr>
              <w:spacing w:after="0" w:line="264"/>
            </w:pPr>
            <w:r>
              <w:rPr>
                <w:rFonts w:ascii="Calibri" w:cs="Calibri" w:eastAsia="Calibri" w:hAnsi="Calibri"/>
                <w:sz w:val="19"/>
                <w:szCs w:val="19"/>
              </w:rPr>
              <w:t xml:space="preserve">predictions/combine_scores.ipynb</w:t>
            </w:r>
          </w:p>
        </w:tc>
        <w:tc>
          <w:tcPr>
            <w:tcW w:type="pct" w:w="60%"/>
            <w:tcMar>
              <w:top w:type="dxa" w:w="60"/>
              <w:left w:type="dxa" w:w="110"/>
              <w:bottom w:type="dxa" w:w="60"/>
              <w:right w:type="dxa" w:w="110"/>
            </w:tcMar>
          </w:tcPr>
          <w:p>
            <w:pPr>
              <w:spacing w:after="0" w:line="264"/>
            </w:pPr>
            <w:r>
              <w:rPr>
                <w:rFonts w:ascii="Calibri" w:cs="Calibri" w:eastAsia="Calibri" w:hAnsi="Calibri"/>
                <w:sz w:val="19"/>
                <w:szCs w:val="19"/>
              </w:rPr>
              <w:t xml:space="preserve">Merges score CSVs into the classifier's input tables.</w:t>
            </w:r>
          </w:p>
        </w:tc>
      </w:tr>
      <w:tr>
        <w:trPr>
          <w:tblHeader w:val="false"/>
        </w:trPr>
        <w:tc>
          <w:tcPr>
            <w:tcW w:type="pct" w:w="40%"/>
            <w:tcMar>
              <w:top w:type="dxa" w:w="60"/>
              <w:left w:type="dxa" w:w="110"/>
              <w:bottom w:type="dxa" w:w="60"/>
              <w:right w:type="dxa" w:w="110"/>
            </w:tcMar>
          </w:tcPr>
          <w:p>
            <w:pPr>
              <w:spacing w:after="0" w:line="264"/>
            </w:pPr>
            <w:r>
              <w:rPr>
                <w:rFonts w:ascii="Calibri" w:cs="Calibri" w:eastAsia="Calibri" w:hAnsi="Calibri"/>
                <w:sz w:val="19"/>
                <w:szCs w:val="19"/>
              </w:rPr>
              <w:t xml:space="preserve">input/, data/, stable_scaffold_pdbs/</w:t>
            </w:r>
          </w:p>
        </w:tc>
        <w:tc>
          <w:tcPr>
            <w:tcW w:type="pct" w:w="60%"/>
            <w:tcMar>
              <w:top w:type="dxa" w:w="60"/>
              <w:left w:type="dxa" w:w="110"/>
              <w:bottom w:type="dxa" w:w="60"/>
              <w:right w:type="dxa" w:w="110"/>
            </w:tcMar>
          </w:tcPr>
          <w:p>
            <w:pPr>
              <w:spacing w:after="0" w:line="264"/>
            </w:pPr>
            <w:r>
              <w:rPr>
                <w:rFonts w:ascii="Calibri" w:cs="Calibri" w:eastAsia="Calibri" w:hAnsi="Calibri"/>
                <w:sz w:val="19"/>
                <w:szCs w:val="19"/>
              </w:rPr>
              <w:t xml:space="preserve">Fragment database, example inputs, and released stable-design PDBs.</w:t>
            </w:r>
          </w:p>
        </w:tc>
      </w:tr>
    </w:tbl>
    <w:p>
      <w:pPr>
        <w:spacing w:after="80"/>
      </w:pPr>
    </w:p>
    <w:p>
      <w:pPr>
        <w:pStyle w:val="Heading1"/>
        <w:pBdr>
          <w:bottom w:val="single" w:color="1F4E79" w:sz="12" w:space="4"/>
        </w:pBdr>
        <w:spacing w:after="140" w:before="360"/>
      </w:pPr>
      <w:r>
        <w:rPr>
          <w:rFonts w:ascii="Calibri" w:cs="Calibri" w:eastAsia="Calibri" w:hAnsi="Calibri"/>
          <w:b/>
          <w:bCs/>
          <w:color w:val="1F4E79"/>
          <w:sz w:val="32"/>
          <w:szCs w:val="32"/>
        </w:rPr>
        <w:t xml:space="preserve">5. Backbone generation XMLs — FoldArchitect in practice</w:t>
      </w:r>
    </w:p>
    <w:p>
      <w:pPr>
        <w:spacing w:after="130" w:line="276"/>
      </w:pPr>
      <w:r>
        <w:rPr>
          <w:rFonts w:ascii="Calibri" w:cs="Calibri" w:eastAsia="Calibri" w:hAnsi="Calibri"/>
          <w:sz w:val="21"/>
          <w:szCs w:val="21"/>
        </w:rPr>
        <w:t xml:space="preserve">Every backbone XML has the same skeleton: a centroid score function, residue selectors (including NamedSegments), filters, and a </w:t>
      </w:r>
      <w:r>
        <w:rPr>
          <w:rFonts w:ascii="Consolas" w:cs="Consolas" w:eastAsia="Consolas" w:hAnsi="Consolas"/>
          <w:color w:val="A0263A"/>
          <w:sz w:val="20"/>
          <w:szCs w:val="20"/>
        </w:rPr>
        <w:t xml:space="preserve">BuildDeNovoBackboneMover</w:t>
      </w:r>
      <w:r>
        <w:rPr>
          <w:rFonts w:ascii="Calibri" w:cs="Calibri" w:eastAsia="Calibri" w:hAnsi="Calibri"/>
          <w:sz w:val="21"/>
          <w:szCs w:val="21"/>
        </w:rPr>
        <w:t xml:space="preserve"> containing the architects, connections, pairings, perturber, pose folder, and pre/post-fold movers. We read the </w:t>
      </w:r>
      <w:r>
        <w:rPr>
          <w:rFonts w:ascii="Calibri" w:cs="Calibri" w:eastAsia="Calibri" w:hAnsi="Calibri"/>
          <w:b/>
          <w:bCs/>
          <w:sz w:val="21"/>
          <w:szCs w:val="21"/>
        </w:rPr>
        <w:t xml:space="preserve">3-helix bundle</w:t>
      </w:r>
      <w:r>
        <w:rPr>
          <w:rFonts w:ascii="Calibri" w:cs="Calibri" w:eastAsia="Calibri" w:hAnsi="Calibri"/>
          <w:sz w:val="21"/>
          <w:szCs w:val="21"/>
        </w:rPr>
        <w:t xml:space="preserve"> XML in full because the others are variations on it.</w:t>
      </w:r>
    </w:p>
    <w:p>
      <w:pPr>
        <w:pStyle w:val="Heading2"/>
        <w:spacing w:after="100" w:before="260"/>
      </w:pPr>
      <w:r>
        <w:rPr>
          <w:rFonts w:ascii="Calibri" w:cs="Calibri" w:eastAsia="Calibri" w:hAnsi="Calibri"/>
          <w:b/>
          <w:bCs/>
          <w:color w:val="2E74B5"/>
          <w:sz w:val="26"/>
          <w:szCs w:val="26"/>
        </w:rPr>
        <w:t xml:space="preserve">5.1 design pattern of 3h-bb-generation.xml</w:t>
      </w:r>
    </w:p>
    <w:p>
      <w:pPr>
        <w:pStyle w:val="Heading3"/>
        <w:spacing w:after="70" w:before="180"/>
      </w:pPr>
      <w:r>
        <w:rPr>
          <w:rFonts w:ascii="Calibri" w:cs="Calibri" w:eastAsia="Calibri" w:hAnsi="Calibri"/>
          <w:b/>
          <w:bCs/>
          <w:color w:val="404040"/>
          <w:sz w:val="23"/>
          <w:szCs w:val="23"/>
        </w:rPr>
        <w:t xml:space="preserve">Score function — centroid</w:t>
      </w:r>
    </w:p>
    <w:p>
      <w:pPr>
        <w:spacing w:after="0"/>
      </w:pPr>
      <w:r>
        <w:rPr>
          <w:rFonts w:ascii="Calibri" w:cs="Calibri" w:eastAsia="Calibri" w:hAnsi="Calibri"/>
          <w:i/>
          <w:iCs/>
          <w:color w:val="595959"/>
          <w:sz w:val="18"/>
          <w:szCs w:val="18"/>
        </w:rPr>
        <w:t xml:space="preserve">3h-bb-generation.xml — SCOREFXNS</w:t>
      </w:r>
    </w:p>
    <w:tbl>
      <w:tblPr>
        <w:tblW w:type="pct" w:w="100%"/>
        <w:tblBorders>
          <w:top w:val="single" w:color="C7D2DD" w:sz="4"/>
          <w:left w:val="single" w:color="C7D2DD" w:sz="4"/>
          <w:bottom w:val="single" w:color="C7D2DD" w:sz="4"/>
          <w:right w:val="single" w:color="C7D2DD" w:sz="4"/>
          <w:insideH w:val="none"/>
          <w:insideV w:val="none"/>
        </w:tblBorders>
      </w:tblPr>
      <w:tblGrid>
        <w:gridCol w:w="100"/>
      </w:tblGrid>
      <w:tr>
        <w:tc>
          <w:tcPr>
            <w:shd w:fill="F4F6F8" w:color="auto" w:val="clear"/>
            <w:tcMar>
              <w:top w:type="dxa" w:w="90"/>
              <w:left w:type="dxa" w:w="140"/>
              <w:bottom w:type="dxa" w:w="90"/>
              <w:right w:type="dxa" w:w="120"/>
            </w:tcMar>
          </w:tcPr>
          <w:p>
            <w:pPr>
              <w:pBdr>
                <w:left w:val="single" w:color="2E74B5" w:sz="18" w:space="6"/>
              </w:pBdr>
              <w:shd w:fill="F4F6F8" w:color="auto" w:val="clear"/>
              <w:spacing w:after="0" w:line="250"/>
            </w:pPr>
            <w:r>
              <w:rPr>
                <w:rFonts w:ascii="Consolas" w:cs="Consolas" w:eastAsia="Consolas" w:hAnsi="Consolas"/>
                <w:color w:val="2B2B2B"/>
                <w:sz w:val="18"/>
                <w:szCs w:val="18"/>
              </w:rPr>
              <w:t xml:space="preserve">&lt;ScoreFunction name="CENTROID" weights="fldsgn_cen" symmetric="0"&gt;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&lt;Reweight scoretype="hbond_lr_bb" weight="1.0"/&gt;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&lt;Reweight scoretype="hbond_sr_bb" weight="1.0"/&gt;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&lt;Reweight scoretype="atom_pair_constraint" weight="1.0"/&gt;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&lt;Reweight scoretype="coordinate_constraint" weight="1.0"/&gt;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&lt;Reweight scoretype="angle_constraint" weight="1.0"/&gt;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&lt;Reweight scoretype="dihedral_constraint" weight="1.0"/&gt;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&lt;Reweight scoretype="backbone_stub_constraint" weight="1.0"/&gt;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&lt;Reweight scoretype="omega" weight="0.5"/&gt;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&lt;Reweight scoretype="rama" weight="0.6"/&gt;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&lt;/ScoreFunction&gt;</w:t>
            </w:r>
          </w:p>
        </w:tc>
      </w:tr>
    </w:tbl>
    <w:p>
      <w:pPr>
        <w:spacing w:after="130"/>
      </w:pPr>
    </w:p>
    <w:p>
      <w:pPr>
        <w:spacing w:after="130" w:line="276"/>
      </w:pPr>
      <w:r>
        <w:rPr>
          <w:rFonts w:ascii="Consolas" w:cs="Consolas" w:eastAsia="Consolas" w:hAnsi="Consolas"/>
          <w:color w:val="A0263A"/>
          <w:sz w:val="20"/>
          <w:szCs w:val="20"/>
        </w:rPr>
        <w:t xml:space="preserve">fldsgn_cen</w:t>
      </w:r>
      <w:r>
        <w:rPr>
          <w:rFonts w:ascii="Calibri" w:cs="Calibri" w:eastAsia="Calibri" w:hAnsi="Calibri"/>
          <w:sz w:val="21"/>
          <w:szCs w:val="21"/>
        </w:rPr>
        <w:t xml:space="preserve"> is the </w:t>
      </w:r>
      <w:r>
        <w:rPr>
          <w:rFonts w:ascii="Calibri" w:cs="Calibri" w:eastAsia="Calibri" w:hAnsi="Calibri"/>
          <w:b/>
          <w:bCs/>
          <w:sz w:val="21"/>
          <w:szCs w:val="21"/>
        </w:rPr>
        <w:t xml:space="preserve">fold-design centroid</w:t>
      </w:r>
      <w:r>
        <w:rPr>
          <w:rFonts w:ascii="Calibri" w:cs="Calibri" w:eastAsia="Calibri" w:hAnsi="Calibri"/>
          <w:sz w:val="21"/>
          <w:szCs w:val="21"/>
        </w:rPr>
        <w:t xml:space="preserve"> energy function: coarse-grained, side chains as pseudo-atoms, tuned for backbone generation. The reweights turn </w:t>
      </w:r>
      <w:r>
        <w:rPr>
          <w:rFonts w:ascii="Calibri" w:cs="Calibri" w:eastAsia="Calibri" w:hAnsi="Calibri"/>
          <w:b/>
          <w:bCs/>
          <w:sz w:val="21"/>
          <w:szCs w:val="21"/>
        </w:rPr>
        <w:t xml:space="preserve">on</w:t>
      </w:r>
      <w:r>
        <w:rPr>
          <w:rFonts w:ascii="Calibri" w:cs="Calibri" w:eastAsia="Calibri" w:hAnsi="Calibri"/>
          <w:sz w:val="21"/>
          <w:szCs w:val="21"/>
        </w:rPr>
        <w:t xml:space="preserve"> the terms that matter while folding an abstract spec: long- and short-range backbone hydrogen bonding (</w:t>
      </w:r>
      <w:r>
        <w:rPr>
          <w:rFonts w:ascii="Consolas" w:cs="Consolas" w:eastAsia="Consolas" w:hAnsi="Consolas"/>
          <w:color w:val="A0263A"/>
          <w:sz w:val="20"/>
          <w:szCs w:val="20"/>
        </w:rPr>
        <w:t xml:space="preserve">hbond_lr_bb</w:t>
      </w:r>
      <w:r>
        <w:rPr>
          <w:rFonts w:ascii="Calibri" w:cs="Calibri" w:eastAsia="Calibri" w:hAnsi="Calibri"/>
          <w:sz w:val="21"/>
          <w:szCs w:val="21"/>
        </w:rPr>
        <w:t xml:space="preserve">, </w:t>
      </w:r>
      <w:r>
        <w:rPr>
          <w:rFonts w:ascii="Consolas" w:cs="Consolas" w:eastAsia="Consolas" w:hAnsi="Consolas"/>
          <w:color w:val="A0263A"/>
          <w:sz w:val="20"/>
          <w:szCs w:val="20"/>
        </w:rPr>
        <w:t xml:space="preserve">hbond_sr_bb</w:t>
      </w:r>
      <w:r>
        <w:rPr>
          <w:rFonts w:ascii="Calibri" w:cs="Calibri" w:eastAsia="Calibri" w:hAnsi="Calibri"/>
          <w:sz w:val="21"/>
          <w:szCs w:val="21"/>
        </w:rPr>
        <w:t xml:space="preserve">) to form real secondary structure; the four </w:t>
      </w:r>
      <w:r>
        <w:rPr>
          <w:rFonts w:ascii="Calibri" w:cs="Calibri" w:eastAsia="Calibri" w:hAnsi="Calibri"/>
          <w:b/>
          <w:bCs/>
          <w:sz w:val="21"/>
          <w:szCs w:val="21"/>
        </w:rPr>
        <w:t xml:space="preserve">constraint</w:t>
      </w:r>
      <w:r>
        <w:rPr>
          <w:rFonts w:ascii="Calibri" w:cs="Calibri" w:eastAsia="Calibri" w:hAnsi="Calibri"/>
          <w:sz w:val="21"/>
          <w:szCs w:val="21"/>
        </w:rPr>
        <w:t xml:space="preserve"> terms (</w:t>
      </w:r>
      <w:r>
        <w:rPr>
          <w:rFonts w:ascii="Consolas" w:cs="Consolas" w:eastAsia="Consolas" w:hAnsi="Consolas"/>
          <w:color w:val="A0263A"/>
          <w:sz w:val="20"/>
          <w:szCs w:val="20"/>
        </w:rPr>
        <w:t xml:space="preserve">atom_pair</w:t>
      </w:r>
      <w:r>
        <w:rPr>
          <w:rFonts w:ascii="Calibri" w:cs="Calibri" w:eastAsia="Calibri" w:hAnsi="Calibri"/>
          <w:sz w:val="21"/>
          <w:szCs w:val="21"/>
        </w:rPr>
        <w:t xml:space="preserve">, </w:t>
      </w:r>
      <w:r>
        <w:rPr>
          <w:rFonts w:ascii="Consolas" w:cs="Consolas" w:eastAsia="Consolas" w:hAnsi="Consolas"/>
          <w:color w:val="A0263A"/>
          <w:sz w:val="20"/>
          <w:szCs w:val="20"/>
        </w:rPr>
        <w:t xml:space="preserve">coordinate</w:t>
      </w:r>
      <w:r>
        <w:rPr>
          <w:rFonts w:ascii="Calibri" w:cs="Calibri" w:eastAsia="Calibri" w:hAnsi="Calibri"/>
          <w:sz w:val="21"/>
          <w:szCs w:val="21"/>
        </w:rPr>
        <w:t xml:space="preserve">, </w:t>
      </w:r>
      <w:r>
        <w:rPr>
          <w:rFonts w:ascii="Consolas" w:cs="Consolas" w:eastAsia="Consolas" w:hAnsi="Consolas"/>
          <w:color w:val="A0263A"/>
          <w:sz w:val="20"/>
          <w:szCs w:val="20"/>
        </w:rPr>
        <w:t xml:space="preserve">angle</w:t>
      </w:r>
      <w:r>
        <w:rPr>
          <w:rFonts w:ascii="Calibri" w:cs="Calibri" w:eastAsia="Calibri" w:hAnsi="Calibri"/>
          <w:sz w:val="21"/>
          <w:szCs w:val="21"/>
        </w:rPr>
        <w:t xml:space="preserve">, </w:t>
      </w:r>
      <w:r>
        <w:rPr>
          <w:rFonts w:ascii="Consolas" w:cs="Consolas" w:eastAsia="Consolas" w:hAnsi="Consolas"/>
          <w:color w:val="A0263A"/>
          <w:sz w:val="20"/>
          <w:szCs w:val="20"/>
        </w:rPr>
        <w:t xml:space="preserve">dihedral</w:t>
      </w:r>
      <w:r>
        <w:rPr>
          <w:rFonts w:ascii="Calibri" w:cs="Calibri" w:eastAsia="Calibri" w:hAnsi="Calibri"/>
          <w:sz w:val="21"/>
          <w:szCs w:val="21"/>
        </w:rPr>
        <w:t xml:space="preserve">, </w:t>
      </w:r>
      <w:r>
        <w:rPr>
          <w:rFonts w:ascii="Consolas" w:cs="Consolas" w:eastAsia="Consolas" w:hAnsi="Consolas"/>
          <w:color w:val="A0263A"/>
          <w:sz w:val="20"/>
          <w:szCs w:val="20"/>
        </w:rPr>
        <w:t xml:space="preserve">backbone_stub</w:t>
      </w:r>
      <w:r>
        <w:rPr>
          <w:rFonts w:ascii="Calibri" w:cs="Calibri" w:eastAsia="Calibri" w:hAnsi="Calibri"/>
          <w:sz w:val="21"/>
          <w:szCs w:val="21"/>
        </w:rPr>
        <w:t xml:space="preserve">) so the distance/pairing constraints from the fold description are actually felt by the energy; and </w:t>
      </w:r>
      <w:r>
        <w:rPr>
          <w:rFonts w:ascii="Consolas" w:cs="Consolas" w:eastAsia="Consolas" w:hAnsi="Consolas"/>
          <w:color w:val="A0263A"/>
          <w:sz w:val="20"/>
          <w:szCs w:val="20"/>
        </w:rPr>
        <w:t xml:space="preserve">omega</w:t>
      </w:r>
      <w:r>
        <w:rPr>
          <w:rFonts w:ascii="Calibri" w:cs="Calibri" w:eastAsia="Calibri" w:hAnsi="Calibri"/>
          <w:sz w:val="21"/>
          <w:szCs w:val="21"/>
        </w:rPr>
        <w:t xml:space="preserve">/</w:t>
      </w:r>
      <w:r>
        <w:rPr>
          <w:rFonts w:ascii="Consolas" w:cs="Consolas" w:eastAsia="Consolas" w:hAnsi="Consolas"/>
          <w:color w:val="A0263A"/>
          <w:sz w:val="20"/>
          <w:szCs w:val="20"/>
        </w:rPr>
        <w:t xml:space="preserve">rama</w:t>
      </w:r>
      <w:r>
        <w:rPr>
          <w:rFonts w:ascii="Calibri" w:cs="Calibri" w:eastAsia="Calibri" w:hAnsi="Calibri"/>
          <w:sz w:val="21"/>
          <w:szCs w:val="21"/>
        </w:rPr>
        <w:t xml:space="preserve"> to keep backbone torsions physically legal. This is the energy the pose folder minimises against.</w:t>
      </w:r>
    </w:p>
    <w:p>
      <w:pPr>
        <w:pStyle w:val="Heading3"/>
        <w:spacing w:after="70" w:before="180"/>
      </w:pPr>
      <w:r>
        <w:rPr>
          <w:rFonts w:ascii="Calibri" w:cs="Calibri" w:eastAsia="Calibri" w:hAnsi="Calibri"/>
          <w:b/>
          <w:bCs/>
          <w:color w:val="404040"/>
          <w:sz w:val="23"/>
          <w:szCs w:val="23"/>
        </w:rPr>
        <w:t xml:space="preserve">Residue selectors — NamedSegment is the key idea</w:t>
      </w:r>
    </w:p>
    <w:p>
      <w:pPr>
        <w:spacing w:after="0"/>
      </w:pPr>
      <w:r>
        <w:rPr>
          <w:rFonts w:ascii="Calibri" w:cs="Calibri" w:eastAsia="Calibri" w:hAnsi="Calibri"/>
          <w:i/>
          <w:iCs/>
          <w:color w:val="595959"/>
          <w:sz w:val="18"/>
          <w:szCs w:val="18"/>
        </w:rPr>
        <w:t xml:space="preserve">3h-bb-generation.xml — RESIDUE_SELECTORS</w:t>
      </w:r>
    </w:p>
    <w:tbl>
      <w:tblPr>
        <w:tblW w:type="pct" w:w="100%"/>
        <w:tblBorders>
          <w:top w:val="single" w:color="C7D2DD" w:sz="4"/>
          <w:left w:val="single" w:color="C7D2DD" w:sz="4"/>
          <w:bottom w:val="single" w:color="C7D2DD" w:sz="4"/>
          <w:right w:val="single" w:color="C7D2DD" w:sz="4"/>
          <w:insideH w:val="none"/>
          <w:insideV w:val="none"/>
        </w:tblBorders>
      </w:tblPr>
      <w:tblGrid>
        <w:gridCol w:w="100"/>
      </w:tblGrid>
      <w:tr>
        <w:tc>
          <w:tcPr>
            <w:shd w:fill="F4F6F8" w:color="auto" w:val="clear"/>
            <w:tcMar>
              <w:top w:type="dxa" w:w="90"/>
              <w:left w:type="dxa" w:w="140"/>
              <w:bottom w:type="dxa" w:w="90"/>
              <w:right w:type="dxa" w:w="120"/>
            </w:tcMar>
          </w:tcPr>
          <w:p>
            <w:pPr>
              <w:pBdr>
                <w:left w:val="single" w:color="2E74B5" w:sz="18" w:space="6"/>
              </w:pBdr>
              <w:shd w:fill="F4F6F8" w:color="auto" w:val="clear"/>
              <w:spacing w:after="0" w:line="250"/>
            </w:pPr>
            <w:r>
              <w:rPr>
                <w:rFonts w:ascii="Consolas" w:cs="Consolas" w:eastAsia="Consolas" w:hAnsi="Consolas"/>
                <w:color w:val="2B2B2B"/>
                <w:sz w:val="18"/>
                <w:szCs w:val="18"/>
              </w:rPr>
              <w:t xml:space="preserve">&lt;SecondaryStructure name="loops" ss="L" use_dssp="0"/&gt;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&lt;Not name="not_loops" selector="loops"/&gt;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&lt;NamedSegment name="H1_mid"   segment="H1" residues="5"      .../&gt;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&lt;NamedSegment name="H2_cterm" segment="H2" residues="-1,-2,-3" .../&gt;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&lt;NamedSegment name="H2_mid"   segment="H2" residues="5,6,7"  .../&gt;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&lt;NamedSegment name="H3_mid"   segment="H3" residues="5,6,7"  .../&gt;</w:t>
            </w:r>
          </w:p>
        </w:tc>
      </w:tr>
    </w:tbl>
    <w:p>
      <w:pPr>
        <w:spacing w:after="130"/>
      </w:pPr>
    </w:p>
    <w:p>
      <w:pPr>
        <w:spacing w:after="130" w:line="276"/>
      </w:pPr>
      <w:r>
        <w:rPr>
          <w:rFonts w:ascii="Consolas" w:cs="Consolas" w:eastAsia="Consolas" w:hAnsi="Consolas"/>
          <w:color w:val="A0263A"/>
          <w:sz w:val="20"/>
          <w:szCs w:val="20"/>
        </w:rPr>
        <w:t xml:space="preserve">NamedSegment</w:t>
      </w:r>
      <w:r>
        <w:rPr>
          <w:rFonts w:ascii="Calibri" w:cs="Calibri" w:eastAsia="Calibri" w:hAnsi="Calibri"/>
          <w:sz w:val="21"/>
          <w:szCs w:val="21"/>
        </w:rPr>
        <w:t xml:space="preserve"> is the selector the Methods call out specifically. Because the backbone is built dynamically, you do </w:t>
      </w:r>
      <w:r>
        <w:rPr>
          <w:rFonts w:ascii="Calibri" w:cs="Calibri" w:eastAsia="Calibri" w:hAnsi="Calibri"/>
          <w:b/>
          <w:bCs/>
          <w:sz w:val="21"/>
          <w:szCs w:val="21"/>
        </w:rPr>
        <w:t xml:space="preserve">not</w:t>
      </w:r>
      <w:r>
        <w:rPr>
          <w:rFonts w:ascii="Calibri" w:cs="Calibri" w:eastAsia="Calibri" w:hAnsi="Calibri"/>
          <w:sz w:val="21"/>
          <w:szCs w:val="21"/>
        </w:rPr>
        <w:t xml:space="preserve"> know final residue numbers in advance — so you refer to "residue 5 of helix H2" or "the last three residues of H2" (negative indices count from the C-terminus). This is what lets distance constraints and filters target the right residues even though lengths are still being sampled. </w:t>
      </w:r>
      <w:r>
        <w:rPr>
          <w:rFonts w:ascii="Consolas" w:cs="Consolas" w:eastAsia="Consolas" w:hAnsi="Consolas"/>
          <w:color w:val="A0263A"/>
          <w:sz w:val="20"/>
          <w:szCs w:val="20"/>
        </w:rPr>
        <w:t xml:space="preserve">loops</w:t>
      </w:r>
      <w:r>
        <w:rPr>
          <w:rFonts w:ascii="Calibri" w:cs="Calibri" w:eastAsia="Calibri" w:hAnsi="Calibri"/>
          <w:sz w:val="21"/>
          <w:szCs w:val="21"/>
        </w:rPr>
        <w:t xml:space="preserve">/</w:t>
      </w:r>
      <w:r>
        <w:rPr>
          <w:rFonts w:ascii="Consolas" w:cs="Consolas" w:eastAsia="Consolas" w:hAnsi="Consolas"/>
          <w:color w:val="A0263A"/>
          <w:sz w:val="20"/>
          <w:szCs w:val="20"/>
        </w:rPr>
        <w:t xml:space="preserve">not_loops</w:t>
      </w:r>
      <w:r>
        <w:rPr>
          <w:rFonts w:ascii="Calibri" w:cs="Calibri" w:eastAsia="Calibri" w:hAnsi="Calibri"/>
          <w:sz w:val="21"/>
          <w:szCs w:val="21"/>
        </w:rPr>
        <w:t xml:space="preserve"> simply partition the structure into loop vs structured residues for the secondary-structure filter.</w:t>
      </w:r>
    </w:p>
    <w:p>
      <w:pPr>
        <w:pStyle w:val="Heading3"/>
        <w:spacing w:after="70" w:before="180"/>
      </w:pPr>
      <w:r>
        <w:rPr>
          <w:rFonts w:ascii="Calibri" w:cs="Calibri" w:eastAsia="Calibri" w:hAnsi="Calibri"/>
          <w:b/>
          <w:bCs/>
          <w:color w:val="404040"/>
          <w:sz w:val="23"/>
          <w:szCs w:val="23"/>
        </w:rPr>
        <w:t xml:space="preserve">The BuildDeNovoBackboneMover — the heart</w:t>
      </w:r>
    </w:p>
    <w:p>
      <w:pPr>
        <w:spacing w:after="0"/>
      </w:pPr>
      <w:r>
        <w:rPr>
          <w:rFonts w:ascii="Calibri" w:cs="Calibri" w:eastAsia="Calibri" w:hAnsi="Calibri"/>
          <w:i/>
          <w:iCs/>
          <w:color w:val="595959"/>
          <w:sz w:val="18"/>
          <w:szCs w:val="18"/>
        </w:rPr>
        <w:t xml:space="preserve">3h-bb-generation.xml — the mover (abridged)</w:t>
      </w:r>
    </w:p>
    <w:tbl>
      <w:tblPr>
        <w:tblW w:type="pct" w:w="100%"/>
        <w:tblBorders>
          <w:top w:val="single" w:color="C7D2DD" w:sz="4"/>
          <w:left w:val="single" w:color="C7D2DD" w:sz="4"/>
          <w:bottom w:val="single" w:color="C7D2DD" w:sz="4"/>
          <w:right w:val="single" w:color="C7D2DD" w:sz="4"/>
          <w:insideH w:val="none"/>
          <w:insideV w:val="none"/>
        </w:tblBorders>
      </w:tblPr>
      <w:tblGrid>
        <w:gridCol w:w="100"/>
      </w:tblGrid>
      <w:tr>
        <w:tc>
          <w:tcPr>
            <w:shd w:fill="F4F6F8" w:color="auto" w:val="clear"/>
            <w:tcMar>
              <w:top w:type="dxa" w:w="90"/>
              <w:left w:type="dxa" w:w="140"/>
              <w:bottom w:type="dxa" w:w="90"/>
              <w:right w:type="dxa" w:w="120"/>
            </w:tcMar>
          </w:tcPr>
          <w:p>
            <w:pPr>
              <w:pBdr>
                <w:left w:val="single" w:color="2E74B5" w:sz="18" w:space="6"/>
              </w:pBdr>
              <w:shd w:fill="F4F6F8" w:color="auto" w:val="clear"/>
              <w:spacing w:after="0" w:line="250"/>
            </w:pPr>
            <w:r>
              <w:rPr>
                <w:rFonts w:ascii="Consolas" w:cs="Consolas" w:eastAsia="Consolas" w:hAnsi="Consolas"/>
                <w:color w:val="2B2B2B"/>
                <w:sz w:val="18"/>
                <w:szCs w:val="18"/>
              </w:rPr>
              <w:t xml:space="preserve">&lt;BuildDeNovoBackboneMover name="build_bb_phase1" dump_pdbs="0"&gt;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&lt;CompoundArchitect name=""&gt;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&lt;Architects&gt;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&lt;HelixArchitect name="H1" length="17:19"/&gt;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&lt;HelixArchitect name="H2" length="17:19"/&gt;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&lt;HelixArchitect name="H3" length="17:19"/&gt;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&lt;/Architects&gt;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&lt;Connections&gt;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&lt;Connection name="H1_H2" motif="2LX,3LX,4LX" segment1="H1" segment2="H2" ideal_abego="1"/&gt;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&lt;Connection name="H2_H3" motif="2LX,3LX,4LX" segment1="H2" segment2="H3" ideal_abego="1"/&gt;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&lt;/Connections&gt;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&lt;Pairing&gt;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&lt;HelixPairing segments="H1,H2" parallel="0"/&gt;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&lt;HelixPairing segments="H1,H3" parallel="1"/&gt;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&lt;HelixPairing segments="H2,H3" parallel="0"/&gt;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&lt;/Pairing&gt;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&lt;/CompoundArchitect&gt;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&lt;RemodelLoopMoverPoseFolder scorefxn="CENTROID"/&gt;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&lt;CompoundPerturber&gt;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&lt;HelixPerturber architect="H1"/&gt;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&lt;HelixPerturber architect="H2"/&gt;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&lt;HelixPerturber architect="H3"/&gt;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&lt;ConnectionPerturber architect="H1_H2"/&gt;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&lt;ConnectionPerturber architect="H2_H3"/&gt;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&lt;/CompoundPerturber&gt;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&lt;PreFoldMovers&gt;  &lt;Add mover="set_ssene1"/&gt;  &lt;/PreFoldMovers&gt;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&lt;PostFoldMovers&gt; &lt;Add mover="cenmin"/&gt;      &lt;/PostFoldMovers&gt;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&lt;Filters&gt;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&lt;Add filter="geometry"/&gt;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&lt;Add filter="secstruct_filter"/&gt;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&lt;/Filters&gt;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&lt;/BuildDeNovoBackboneMover&gt;</w:t>
            </w:r>
          </w:p>
        </w:tc>
      </w:tr>
    </w:tbl>
    <w:p>
      <w:pPr>
        <w:spacing w:after="130"/>
      </w:pPr>
    </w:p>
    <w:p>
      <w:pPr>
        <w:spacing w:after="130" w:line="276"/>
      </w:pPr>
      <w:r>
        <w:rPr>
          <w:rFonts w:ascii="Calibri" w:cs="Calibri" w:eastAsia="Calibri" w:hAnsi="Calibri"/>
          <w:sz w:val="21"/>
          <w:szCs w:val="21"/>
        </w:rPr>
        <w:t xml:space="preserve">Read this block as the literal encoding of the FoldArchitect architecture from Fig. 1:</w:t>
      </w:r>
    </w:p>
    <w:p>
      <w:pPr>
        <w:pStyle w:val="ListParagraph"/>
        <w:numPr>
          <w:ilvl w:val="0"/>
          <w:numId w:val="1"/>
        </w:numPr>
        <w:spacing w:after="60" w:line="270"/>
      </w:pPr>
      <w:r>
        <w:rPr>
          <w:rFonts w:ascii="Calibri" w:cs="Calibri" w:eastAsia="Calibri" w:hAnsi="Calibri"/>
          <w:b/>
          <w:bCs/>
          <w:sz w:val="21"/>
          <w:szCs w:val="21"/>
        </w:rPr>
        <w:t xml:space="preserve">Architects</w:t>
      </w:r>
      <w:r>
        <w:rPr>
          <w:rFonts w:ascii="Calibri" w:cs="Calibri" w:eastAsia="Calibri" w:hAnsi="Calibri"/>
          <w:sz w:val="21"/>
          <w:szCs w:val="21"/>
        </w:rPr>
        <w:t xml:space="preserve"> — three </w:t>
      </w:r>
      <w:r>
        <w:rPr>
          <w:rFonts w:ascii="Consolas" w:cs="Consolas" w:eastAsia="Consolas" w:hAnsi="Consolas"/>
          <w:color w:val="A0263A"/>
          <w:sz w:val="20"/>
          <w:szCs w:val="20"/>
        </w:rPr>
        <w:t xml:space="preserve">HelixArchitect</w:t>
      </w:r>
      <w:r>
        <w:rPr>
          <w:rFonts w:ascii="Calibri" w:cs="Calibri" w:eastAsia="Calibri" w:hAnsi="Calibri"/>
          <w:sz w:val="21"/>
          <w:szCs w:val="21"/>
        </w:rPr>
        <w:t xml:space="preserve">s, each a helix whose length may be </w:t>
      </w:r>
      <w:r>
        <w:rPr>
          <w:rFonts w:ascii="Calibri" w:cs="Calibri" w:eastAsia="Calibri" w:hAnsi="Calibri"/>
          <w:b/>
          <w:bCs/>
          <w:sz w:val="21"/>
          <w:szCs w:val="21"/>
        </w:rPr>
        <w:t xml:space="preserve">17, 18 or 19</w:t>
      </w:r>
      <w:r>
        <w:rPr>
          <w:rFonts w:ascii="Calibri" w:cs="Calibri" w:eastAsia="Calibri" w:hAnsi="Calibri"/>
          <w:sz w:val="21"/>
          <w:szCs w:val="21"/>
        </w:rPr>
        <w:t xml:space="preserve"> residues (</w:t>
      </w:r>
      <w:r>
        <w:rPr>
          <w:rFonts w:ascii="Consolas" w:cs="Consolas" w:eastAsia="Consolas" w:hAnsi="Consolas"/>
          <w:color w:val="A0263A"/>
          <w:sz w:val="20"/>
          <w:szCs w:val="20"/>
        </w:rPr>
        <w:t xml:space="preserve">length="17:19"</w:t>
      </w:r>
      <w:r>
        <w:rPr>
          <w:rFonts w:ascii="Calibri" w:cs="Calibri" w:eastAsia="Calibri" w:hAnsi="Calibri"/>
          <w:sz w:val="21"/>
          <w:szCs w:val="21"/>
        </w:rPr>
        <w:t xml:space="preserve">). This range is the "abstract" part: the sampler chooses the actual length per trajectory. This is a 3-helix bundle (3H).</w:t>
      </w:r>
    </w:p>
    <w:p>
      <w:pPr>
        <w:pStyle w:val="ListParagraph"/>
        <w:numPr>
          <w:ilvl w:val="0"/>
          <w:numId w:val="1"/>
        </w:numPr>
        <w:spacing w:after="60" w:line="270"/>
      </w:pPr>
      <w:r>
        <w:rPr>
          <w:rFonts w:ascii="Calibri" w:cs="Calibri" w:eastAsia="Calibri" w:hAnsi="Calibri"/>
          <w:b/>
          <w:bCs/>
          <w:sz w:val="21"/>
          <w:szCs w:val="21"/>
        </w:rPr>
        <w:t xml:space="preserve">Connections</w:t>
      </w:r>
      <w:r>
        <w:rPr>
          <w:rFonts w:ascii="Calibri" w:cs="Calibri" w:eastAsia="Calibri" w:hAnsi="Calibri"/>
          <w:sz w:val="21"/>
          <w:szCs w:val="21"/>
        </w:rPr>
        <w:t xml:space="preserve"> — two loops, H1→H2 and H2→H3. The </w:t>
      </w:r>
      <w:r>
        <w:rPr>
          <w:rFonts w:ascii="Consolas" w:cs="Consolas" w:eastAsia="Consolas" w:hAnsi="Consolas"/>
          <w:color w:val="A0263A"/>
          <w:sz w:val="20"/>
          <w:szCs w:val="20"/>
        </w:rPr>
        <w:t xml:space="preserve">motif="2LX,3LX,4LX"</w:t>
      </w:r>
      <w:r>
        <w:rPr>
          <w:rFonts w:ascii="Calibri" w:cs="Calibri" w:eastAsia="Calibri" w:hAnsi="Calibri"/>
          <w:sz w:val="21"/>
          <w:szCs w:val="21"/>
        </w:rPr>
        <w:t xml:space="preserve"> offers loop options of length 2, 3 or 4 (</w:t>
      </w:r>
      <w:r>
        <w:rPr>
          <w:rFonts w:ascii="Consolas" w:cs="Consolas" w:eastAsia="Consolas" w:hAnsi="Consolas"/>
          <w:color w:val="A0263A"/>
          <w:sz w:val="20"/>
          <w:szCs w:val="20"/>
        </w:rPr>
        <w:t xml:space="preserve">L</w:t>
      </w:r>
      <w:r>
        <w:rPr>
          <w:rFonts w:ascii="Calibri" w:cs="Calibri" w:eastAsia="Calibri" w:hAnsi="Calibri"/>
          <w:sz w:val="21"/>
          <w:szCs w:val="21"/>
        </w:rPr>
        <w:t xml:space="preserve"> = loop, </w:t>
      </w:r>
      <w:r>
        <w:rPr>
          <w:rFonts w:ascii="Consolas" w:cs="Consolas" w:eastAsia="Consolas" w:hAnsi="Consolas"/>
          <w:color w:val="A0263A"/>
          <w:sz w:val="20"/>
          <w:szCs w:val="20"/>
        </w:rPr>
        <w:t xml:space="preserve">X</w:t>
      </w:r>
      <w:r>
        <w:rPr>
          <w:rFonts w:ascii="Calibri" w:cs="Calibri" w:eastAsia="Calibri" w:hAnsi="Calibri"/>
          <w:sz w:val="21"/>
          <w:szCs w:val="21"/>
        </w:rPr>
        <w:t xml:space="preserve"> = any ABEGO), and </w:t>
      </w:r>
      <w:r>
        <w:rPr>
          <w:rFonts w:ascii="Consolas" w:cs="Consolas" w:eastAsia="Consolas" w:hAnsi="Consolas"/>
          <w:color w:val="A0263A"/>
          <w:sz w:val="20"/>
          <w:szCs w:val="20"/>
        </w:rPr>
        <w:t xml:space="preserve">ideal_abego="1"</w:t>
      </w:r>
      <w:r>
        <w:rPr>
          <w:rFonts w:ascii="Calibri" w:cs="Calibri" w:eastAsia="Calibri" w:hAnsi="Calibri"/>
          <w:sz w:val="21"/>
          <w:szCs w:val="21"/>
        </w:rPr>
        <w:t xml:space="preserve"> draws them from the library of well-behaved ABEGO loops rather than arbitrary geometry.</w:t>
      </w:r>
    </w:p>
    <w:p>
      <w:pPr>
        <w:pStyle w:val="ListParagraph"/>
        <w:numPr>
          <w:ilvl w:val="0"/>
          <w:numId w:val="1"/>
        </w:numPr>
        <w:spacing w:after="60" w:line="270"/>
      </w:pPr>
      <w:r>
        <w:rPr>
          <w:rFonts w:ascii="Calibri" w:cs="Calibri" w:eastAsia="Calibri" w:hAnsi="Calibri"/>
          <w:b/>
          <w:bCs/>
          <w:sz w:val="21"/>
          <w:szCs w:val="21"/>
        </w:rPr>
        <w:t xml:space="preserve">Pairing</w:t>
      </w:r>
      <w:r>
        <w:rPr>
          <w:rFonts w:ascii="Calibri" w:cs="Calibri" w:eastAsia="Calibri" w:hAnsi="Calibri"/>
          <w:sz w:val="21"/>
          <w:szCs w:val="21"/>
        </w:rPr>
        <w:t xml:space="preserve"> — declares which helices pack against which and their orientation: H1–H2 </w:t>
      </w:r>
      <w:r>
        <w:rPr>
          <w:rFonts w:ascii="Calibri" w:cs="Calibri" w:eastAsia="Calibri" w:hAnsi="Calibri"/>
          <w:b/>
          <w:bCs/>
          <w:sz w:val="21"/>
          <w:szCs w:val="21"/>
        </w:rPr>
        <w:t xml:space="preserve">antiparallel</w:t>
      </w:r>
      <w:r>
        <w:rPr>
          <w:rFonts w:ascii="Calibri" w:cs="Calibri" w:eastAsia="Calibri" w:hAnsi="Calibri"/>
          <w:sz w:val="21"/>
          <w:szCs w:val="21"/>
        </w:rPr>
        <w:t xml:space="preserve"> (</w:t>
      </w:r>
      <w:r>
        <w:rPr>
          <w:rFonts w:ascii="Consolas" w:cs="Consolas" w:eastAsia="Consolas" w:hAnsi="Consolas"/>
          <w:color w:val="A0263A"/>
          <w:sz w:val="20"/>
          <w:szCs w:val="20"/>
        </w:rPr>
        <w:t xml:space="preserve">parallel="0"</w:t>
      </w:r>
      <w:r>
        <w:rPr>
          <w:rFonts w:ascii="Calibri" w:cs="Calibri" w:eastAsia="Calibri" w:hAnsi="Calibri"/>
          <w:sz w:val="21"/>
          <w:szCs w:val="21"/>
        </w:rPr>
        <w:t xml:space="preserve">), H1–H3 </w:t>
      </w:r>
      <w:r>
        <w:rPr>
          <w:rFonts w:ascii="Calibri" w:cs="Calibri" w:eastAsia="Calibri" w:hAnsi="Calibri"/>
          <w:b/>
          <w:bCs/>
          <w:sz w:val="21"/>
          <w:szCs w:val="21"/>
        </w:rPr>
        <w:t xml:space="preserve">parallel</w:t>
      </w:r>
      <w:r>
        <w:rPr>
          <w:rFonts w:ascii="Calibri" w:cs="Calibri" w:eastAsia="Calibri" w:hAnsi="Calibri"/>
          <w:sz w:val="21"/>
          <w:szCs w:val="21"/>
        </w:rPr>
        <w:t xml:space="preserve">, H2–H3 antiparallel. These pairings are what DivideAndConqueror uses to find the smallest complete sub-segment, and what the </w:t>
      </w:r>
      <w:r>
        <w:rPr>
          <w:rFonts w:ascii="Consolas" w:cs="Consolas" w:eastAsia="Consolas" w:hAnsi="Consolas"/>
          <w:color w:val="A0263A"/>
          <w:sz w:val="20"/>
          <w:szCs w:val="20"/>
        </w:rPr>
        <w:t xml:space="preserve">HelixPairing</w:t>
      </w:r>
      <w:r>
        <w:rPr>
          <w:rFonts w:ascii="Calibri" w:cs="Calibri" w:eastAsia="Calibri" w:hAnsi="Calibri"/>
          <w:sz w:val="21"/>
          <w:szCs w:val="21"/>
        </w:rPr>
        <w:t xml:space="preserve"> filter later checks.</w:t>
      </w:r>
    </w:p>
    <w:p>
      <w:pPr>
        <w:pStyle w:val="ListParagraph"/>
        <w:numPr>
          <w:ilvl w:val="0"/>
          <w:numId w:val="1"/>
        </w:numPr>
        <w:spacing w:after="60" w:line="270"/>
      </w:pPr>
      <w:r>
        <w:rPr>
          <w:rFonts w:ascii="Calibri" w:cs="Calibri" w:eastAsia="Calibri" w:hAnsi="Calibri"/>
          <w:b/>
          <w:bCs/>
          <w:sz w:val="21"/>
          <w:szCs w:val="21"/>
        </w:rPr>
        <w:t xml:space="preserve">RemodelLoopMoverPoseFolder</w:t>
      </w:r>
      <w:r>
        <w:rPr>
          <w:rFonts w:ascii="Calibri" w:cs="Calibri" w:eastAsia="Calibri" w:hAnsi="Calibri"/>
          <w:sz w:val="21"/>
          <w:szCs w:val="21"/>
        </w:rPr>
        <w:t xml:space="preserve"> — the pose folder: the engine that closes loops and realises real 3-D coordinates from the abstract spec, scoring against CENTROID.</w:t>
      </w:r>
    </w:p>
    <w:p>
      <w:pPr>
        <w:pStyle w:val="ListParagraph"/>
        <w:numPr>
          <w:ilvl w:val="0"/>
          <w:numId w:val="1"/>
        </w:numPr>
        <w:spacing w:after="60" w:line="270"/>
      </w:pPr>
      <w:r>
        <w:rPr>
          <w:rFonts w:ascii="Calibri" w:cs="Calibri" w:eastAsia="Calibri" w:hAnsi="Calibri"/>
          <w:b/>
          <w:bCs/>
          <w:sz w:val="21"/>
          <w:szCs w:val="21"/>
        </w:rPr>
        <w:t xml:space="preserve">CompoundPerturber</w:t>
      </w:r>
      <w:r>
        <w:rPr>
          <w:rFonts w:ascii="Calibri" w:cs="Calibri" w:eastAsia="Calibri" w:hAnsi="Calibri"/>
          <w:sz w:val="21"/>
          <w:szCs w:val="21"/>
        </w:rPr>
        <w:t xml:space="preserve"> — on filter failure, the </w:t>
      </w:r>
      <w:r>
        <w:rPr>
          <w:rFonts w:ascii="Consolas" w:cs="Consolas" w:eastAsia="Consolas" w:hAnsi="Consolas"/>
          <w:color w:val="A0263A"/>
          <w:sz w:val="20"/>
          <w:szCs w:val="20"/>
        </w:rPr>
        <w:t xml:space="preserve">HelixPerturber</w:t>
      </w:r>
      <w:r>
        <w:rPr>
          <w:rFonts w:ascii="Calibri" w:cs="Calibri" w:eastAsia="Calibri" w:hAnsi="Calibri"/>
          <w:sz w:val="21"/>
          <w:szCs w:val="21"/>
        </w:rPr>
        <w:t xml:space="preserve">s re-sample helix lengths and the </w:t>
      </w:r>
      <w:r>
        <w:rPr>
          <w:rFonts w:ascii="Consolas" w:cs="Consolas" w:eastAsia="Consolas" w:hAnsi="Consolas"/>
          <w:color w:val="A0263A"/>
          <w:sz w:val="20"/>
          <w:szCs w:val="20"/>
        </w:rPr>
        <w:t xml:space="preserve">ConnectionPerturber</w:t>
      </w:r>
      <w:r>
        <w:rPr>
          <w:rFonts w:ascii="Calibri" w:cs="Calibri" w:eastAsia="Calibri" w:hAnsi="Calibri"/>
          <w:sz w:val="21"/>
          <w:szCs w:val="21"/>
        </w:rPr>
        <w:t xml:space="preserve">s re-sample loop connectivity, then folding is retried. This is the perturb-and-retry loop in code.</w:t>
      </w:r>
    </w:p>
    <w:p>
      <w:pPr>
        <w:pStyle w:val="ListParagraph"/>
        <w:numPr>
          <w:ilvl w:val="0"/>
          <w:numId w:val="1"/>
        </w:numPr>
        <w:spacing w:after="60" w:line="270"/>
      </w:pPr>
      <w:r>
        <w:rPr>
          <w:rFonts w:ascii="Calibri" w:cs="Calibri" w:eastAsia="Calibri" w:hAnsi="Calibri"/>
          <w:b/>
          <w:bCs/>
          <w:sz w:val="21"/>
          <w:szCs w:val="21"/>
        </w:rPr>
        <w:t xml:space="preserve">PreFold/PostFold movers</w:t>
      </w:r>
      <w:r>
        <w:rPr>
          <w:rFonts w:ascii="Calibri" w:cs="Calibri" w:eastAsia="Calibri" w:hAnsi="Calibri"/>
          <w:sz w:val="21"/>
          <w:szCs w:val="21"/>
        </w:rPr>
        <w:t xml:space="preserve"> — </w:t>
      </w:r>
      <w:r>
        <w:rPr>
          <w:rFonts w:ascii="Consolas" w:cs="Consolas" w:eastAsia="Consolas" w:hAnsi="Consolas"/>
          <w:color w:val="A0263A"/>
          <w:sz w:val="20"/>
          <w:szCs w:val="20"/>
        </w:rPr>
        <w:t xml:space="preserve">set_ssene1</w:t>
      </w:r>
      <w:r>
        <w:rPr>
          <w:rFonts w:ascii="Calibri" w:cs="Calibri" w:eastAsia="Calibri" w:hAnsi="Calibri"/>
          <w:sz w:val="21"/>
          <w:szCs w:val="21"/>
        </w:rPr>
        <w:t xml:space="preserve"> (SetSecStructEnergies) primes the score function with the intended SS before folding; </w:t>
      </w:r>
      <w:r>
        <w:rPr>
          <w:rFonts w:ascii="Consolas" w:cs="Consolas" w:eastAsia="Consolas" w:hAnsi="Consolas"/>
          <w:color w:val="A0263A"/>
          <w:sz w:val="20"/>
          <w:szCs w:val="20"/>
        </w:rPr>
        <w:t xml:space="preserve">cenmin</w:t>
      </w:r>
      <w:r>
        <w:rPr>
          <w:rFonts w:ascii="Calibri" w:cs="Calibri" w:eastAsia="Calibri" w:hAnsi="Calibri"/>
          <w:sz w:val="21"/>
          <w:szCs w:val="21"/>
        </w:rPr>
        <w:t xml:space="preserve"> (a centroid MinMover) relaxes the backbone after fragment insertion but before any switch to full-atom.</w:t>
      </w:r>
    </w:p>
    <w:p>
      <w:pPr>
        <w:pStyle w:val="ListParagraph"/>
        <w:numPr>
          <w:ilvl w:val="0"/>
          <w:numId w:val="1"/>
        </w:numPr>
        <w:spacing w:after="60" w:line="270"/>
      </w:pPr>
      <w:r>
        <w:rPr>
          <w:rFonts w:ascii="Calibri" w:cs="Calibri" w:eastAsia="Calibri" w:hAnsi="Calibri"/>
          <w:b/>
          <w:bCs/>
          <w:sz w:val="21"/>
          <w:szCs w:val="21"/>
        </w:rPr>
        <w:t xml:space="preserve">Filters (inner)</w:t>
      </w:r>
      <w:r>
        <w:rPr>
          <w:rFonts w:ascii="Calibri" w:cs="Calibri" w:eastAsia="Calibri" w:hAnsi="Calibri"/>
          <w:sz w:val="21"/>
          <w:szCs w:val="21"/>
        </w:rPr>
        <w:t xml:space="preserve"> — </w:t>
      </w:r>
      <w:r>
        <w:rPr>
          <w:rFonts w:ascii="Consolas" w:cs="Consolas" w:eastAsia="Consolas" w:hAnsi="Consolas"/>
          <w:color w:val="A0263A"/>
          <w:sz w:val="20"/>
          <w:szCs w:val="20"/>
        </w:rPr>
        <w:t xml:space="preserve">geometry</w:t>
      </w:r>
      <w:r>
        <w:rPr>
          <w:rFonts w:ascii="Calibri" w:cs="Calibri" w:eastAsia="Calibri" w:hAnsi="Calibri"/>
          <w:sz w:val="21"/>
          <w:szCs w:val="21"/>
        </w:rPr>
        <w:t xml:space="preserve"> and </w:t>
      </w:r>
      <w:r>
        <w:rPr>
          <w:rFonts w:ascii="Consolas" w:cs="Consolas" w:eastAsia="Consolas" w:hAnsi="Consolas"/>
          <w:color w:val="A0263A"/>
          <w:sz w:val="20"/>
          <w:szCs w:val="20"/>
        </w:rPr>
        <w:t xml:space="preserve">secstruct_filter</w:t>
      </w:r>
      <w:r>
        <w:rPr>
          <w:rFonts w:ascii="Calibri" w:cs="Calibri" w:eastAsia="Calibri" w:hAnsi="Calibri"/>
          <w:sz w:val="21"/>
          <w:szCs w:val="21"/>
        </w:rPr>
        <w:t xml:space="preserve"> gate each sub-segment as it is built; failing structures trigger the perturber.</w:t>
      </w:r>
    </w:p>
    <w:p>
      <w:pPr>
        <w:spacing w:after="130" w:line="276"/>
      </w:pPr>
      <w:r>
        <w:rPr>
          <w:rFonts w:ascii="Calibri" w:cs="Calibri" w:eastAsia="Calibri" w:hAnsi="Calibri"/>
          <w:sz w:val="21"/>
          <w:szCs w:val="21"/>
        </w:rPr>
        <w:t xml:space="preserve">Finally the </w:t>
      </w:r>
      <w:r>
        <w:rPr>
          <w:rFonts w:ascii="Consolas" w:cs="Consolas" w:eastAsia="Consolas" w:hAnsi="Consolas"/>
          <w:color w:val="A0263A"/>
          <w:sz w:val="20"/>
          <w:szCs w:val="20"/>
        </w:rPr>
        <w:t xml:space="preserve">&lt;PROTOCOLS&gt;</w:t>
      </w:r>
      <w:r>
        <w:rPr>
          <w:rFonts w:ascii="Calibri" w:cs="Calibri" w:eastAsia="Calibri" w:hAnsi="Calibri"/>
          <w:sz w:val="21"/>
          <w:szCs w:val="21"/>
        </w:rPr>
        <w:t xml:space="preserve"> block runs the mover and then applies the </w:t>
      </w:r>
      <w:r>
        <w:rPr>
          <w:rFonts w:ascii="Calibri" w:cs="Calibri" w:eastAsia="Calibri" w:hAnsi="Calibri"/>
          <w:b/>
          <w:bCs/>
          <w:sz w:val="21"/>
          <w:szCs w:val="21"/>
        </w:rPr>
        <w:t xml:space="preserve">outer</w:t>
      </w:r>
      <w:r>
        <w:rPr>
          <w:rFonts w:ascii="Calibri" w:cs="Calibri" w:eastAsia="Calibri" w:hAnsi="Calibri"/>
          <w:sz w:val="21"/>
          <w:szCs w:val="21"/>
        </w:rPr>
        <w:t xml:space="preserve"> filters — </w:t>
      </w:r>
      <w:r>
        <w:rPr>
          <w:rFonts w:ascii="Consolas" w:cs="Consolas" w:eastAsia="Consolas" w:hAnsi="Consolas"/>
          <w:color w:val="A0263A"/>
          <w:sz w:val="20"/>
          <w:szCs w:val="20"/>
        </w:rPr>
        <w:t xml:space="preserve">geometry</w:t>
      </w:r>
      <w:r>
        <w:rPr>
          <w:rFonts w:ascii="Calibri" w:cs="Calibri" w:eastAsia="Calibri" w:hAnsi="Calibri"/>
          <w:sz w:val="21"/>
          <w:szCs w:val="21"/>
        </w:rPr>
        <w:t xml:space="preserve">, </w:t>
      </w:r>
      <w:r>
        <w:rPr>
          <w:rFonts w:ascii="Consolas" w:cs="Consolas" w:eastAsia="Consolas" w:hAnsi="Consolas"/>
          <w:color w:val="A0263A"/>
          <w:sz w:val="20"/>
          <w:szCs w:val="20"/>
        </w:rPr>
        <w:t xml:space="preserve">secstruct_filter</w:t>
      </w:r>
      <w:r>
        <w:rPr>
          <w:rFonts w:ascii="Calibri" w:cs="Calibri" w:eastAsia="Calibri" w:hAnsi="Calibri"/>
          <w:sz w:val="21"/>
          <w:szCs w:val="21"/>
        </w:rPr>
        <w:t xml:space="preserve">, </w:t>
      </w:r>
      <w:r>
        <w:rPr>
          <w:rFonts w:ascii="Consolas" w:cs="Consolas" w:eastAsia="Consolas" w:hAnsi="Consolas"/>
          <w:color w:val="A0263A"/>
          <w:sz w:val="20"/>
          <w:szCs w:val="20"/>
        </w:rPr>
        <w:t xml:space="preserve">kink</w:t>
      </w:r>
      <w:r>
        <w:rPr>
          <w:rFonts w:ascii="Calibri" w:cs="Calibri" w:eastAsia="Calibri" w:hAnsi="Calibri"/>
          <w:sz w:val="21"/>
          <w:szCs w:val="21"/>
        </w:rPr>
        <w:t xml:space="preserve"> (helix bend &lt; 15°), and </w:t>
      </w:r>
      <w:r>
        <w:rPr>
          <w:rFonts w:ascii="Consolas" w:cs="Consolas" w:eastAsia="Consolas" w:hAnsi="Consolas"/>
          <w:color w:val="A0263A"/>
          <w:sz w:val="20"/>
          <w:szCs w:val="20"/>
        </w:rPr>
        <w:t xml:space="preserve">helix_pairs</w:t>
      </w:r>
      <w:r>
        <w:rPr>
          <w:rFonts w:ascii="Calibri" w:cs="Calibri" w:eastAsia="Calibri" w:hAnsi="Calibri"/>
          <w:sz w:val="21"/>
          <w:szCs w:val="21"/>
        </w:rPr>
        <w:t xml:space="preserve"> (HelixPairing) — to the finished backbone:</w:t>
      </w:r>
    </w:p>
    <w:p>
      <w:pPr>
        <w:spacing w:after="0"/>
      </w:pPr>
      <w:r>
        <w:rPr>
          <w:rFonts w:ascii="Calibri" w:cs="Calibri" w:eastAsia="Calibri" w:hAnsi="Calibri"/>
          <w:i/>
          <w:iCs/>
          <w:color w:val="595959"/>
          <w:sz w:val="18"/>
          <w:szCs w:val="18"/>
        </w:rPr>
        <w:t xml:space="preserve">3h-bb-generation.xml — PROTOCOLS</w:t>
      </w:r>
    </w:p>
    <w:tbl>
      <w:tblPr>
        <w:tblW w:type="pct" w:w="100%"/>
        <w:tblBorders>
          <w:top w:val="single" w:color="C7D2DD" w:sz="4"/>
          <w:left w:val="single" w:color="C7D2DD" w:sz="4"/>
          <w:bottom w:val="single" w:color="C7D2DD" w:sz="4"/>
          <w:right w:val="single" w:color="C7D2DD" w:sz="4"/>
          <w:insideH w:val="none"/>
          <w:insideV w:val="none"/>
        </w:tblBorders>
      </w:tblPr>
      <w:tblGrid>
        <w:gridCol w:w="100"/>
      </w:tblGrid>
      <w:tr>
        <w:tc>
          <w:tcPr>
            <w:shd w:fill="F4F6F8" w:color="auto" w:val="clear"/>
            <w:tcMar>
              <w:top w:type="dxa" w:w="90"/>
              <w:left w:type="dxa" w:w="140"/>
              <w:bottom w:type="dxa" w:w="90"/>
              <w:right w:type="dxa" w:w="120"/>
            </w:tcMar>
          </w:tcPr>
          <w:p>
            <w:pPr>
              <w:pBdr>
                <w:left w:val="single" w:color="2E74B5" w:sz="18" w:space="6"/>
              </w:pBdr>
              <w:shd w:fill="F4F6F8" w:color="auto" w:val="clear"/>
              <w:spacing w:after="0" w:line="250"/>
            </w:pPr>
            <w:r>
              <w:rPr>
                <w:rFonts w:ascii="Consolas" w:cs="Consolas" w:eastAsia="Consolas" w:hAnsi="Consolas"/>
                <w:color w:val="2B2B2B"/>
                <w:sz w:val="18"/>
                <w:szCs w:val="18"/>
              </w:rPr>
              <w:t xml:space="preserve">&lt;PROTOCOLS&gt;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&lt;Add mover="build_bb_phase1"/&gt;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&lt;Add filter="geometry"/&gt;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&lt;Add filter="secstruct_filter"/&gt;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&lt;Add filter="kink"/&gt;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&lt;Add filter="helix_pairs"/&gt;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&lt;/PROTOCOLS&gt;</w:t>
            </w:r>
          </w:p>
        </w:tc>
      </w:tr>
    </w:tbl>
    <w:p>
      <w:pPr>
        <w:spacing w:after="130"/>
      </w:pPr>
    </w:p>
    <w:tbl>
      <w:tblPr>
        <w:tblW w:type="pct" w:w="100%"/>
        <w:tblBorders>
          <w:top w:val="single" w:color="E0B341" w:sz="4"/>
          <w:left w:val="single" w:color="E0B341" w:sz="18"/>
          <w:bottom w:val="single" w:color="E0B341" w:sz="4"/>
          <w:right w:val="single" w:color="E0B341" w:sz="4"/>
          <w:insideH w:val="none"/>
          <w:insideV w:val="none"/>
        </w:tblBorders>
      </w:tblPr>
      <w:tblGrid>
        <w:gridCol w:w="100"/>
      </w:tblGrid>
      <w:tr>
        <w:tc>
          <w:tcPr>
            <w:shd w:fill="FFF4D6" w:color="auto" w:val="clear"/>
            <w:tcMar>
              <w:top w:type="dxa" w:w="100"/>
              <w:left w:type="dxa" w:w="160"/>
              <w:bottom w:type="dxa" w:w="100"/>
              <w:right w:type="dxa" w:w="140"/>
            </w:tcMar>
          </w:tcPr>
          <w:p>
            <w:pPr>
              <w:spacing w:after="50"/>
            </w:pPr>
            <w:r>
              <w:rPr>
                <w:rFonts w:ascii="Calibri" w:cs="Calibri" w:eastAsia="Calibri" w:hAnsi="Calibri"/>
                <w:b/>
                <w:bCs/>
                <w:color w:val="7A5B00"/>
                <w:sz w:val="21"/>
                <w:szCs w:val="21"/>
              </w:rPr>
              <w:t xml:space="preserve">Reading any fold XML</w:t>
            </w:r>
          </w:p>
          <w:p>
            <w:pPr>
              <w:spacing w:after="40" w:line="270"/>
            </w:pPr>
            <w:r>
              <w:rPr>
                <w:rFonts w:ascii="Calibri" w:cs="Calibri" w:eastAsia="Calibri" w:hAnsi="Calibri"/>
                <w:sz w:val="20"/>
                <w:szCs w:val="20"/>
              </w:rPr>
              <w:t xml:space="preserve">Once you can read the 3H file, you can read them all. Ask four questions: (1) which Architects (helices? strands? a BetaSheetArchitect?) and what length ranges; (2) which Connections and ABEGO motifs join them; (3) which Pairings declare the topology and orientation; (4) which Perturbers and Filters drive the retry loop. The fold's identity lives entirely in those four answers.</w:t>
            </w:r>
          </w:p>
        </w:tc>
      </w:tr>
    </w:tbl>
    <w:p>
      <w:pPr>
        <w:spacing w:after="130"/>
      </w:pPr>
    </w:p>
    <w:p>
      <w:pPr>
        <w:pStyle w:val="Heading2"/>
        <w:spacing w:after="100" w:before="260"/>
      </w:pPr>
      <w:r>
        <w:rPr>
          <w:rFonts w:ascii="Calibri" w:cs="Calibri" w:eastAsia="Calibri" w:hAnsi="Calibri"/>
          <w:b/>
          <w:bCs/>
          <w:color w:val="2E74B5"/>
          <w:sz w:val="26"/>
          <w:szCs w:val="26"/>
        </w:rPr>
        <w:t xml:space="preserve">5.2 Adding β-sheets — betagrasp-bb-generation.xml</w:t>
      </w:r>
    </w:p>
    <w:p>
      <w:pPr>
        <w:spacing w:after="130" w:line="276"/>
      </w:pPr>
      <w:r>
        <w:rPr>
          <w:rFonts w:ascii="Calibri" w:cs="Calibri" w:eastAsia="Calibri" w:hAnsi="Calibri"/>
          <w:sz w:val="21"/>
          <w:szCs w:val="21"/>
        </w:rPr>
        <w:t xml:space="preserve">The beta-grasp XML introduces everything new about β-folds: the </w:t>
      </w:r>
      <w:r>
        <w:rPr>
          <w:rFonts w:ascii="Consolas" w:cs="Consolas" w:eastAsia="Consolas" w:hAnsi="Consolas"/>
          <w:color w:val="A0263A"/>
          <w:sz w:val="20"/>
          <w:szCs w:val="20"/>
        </w:rPr>
        <w:t xml:space="preserve">BetaSheetArchitect</w:t>
      </w:r>
      <w:r>
        <w:rPr>
          <w:rFonts w:ascii="Calibri" w:cs="Calibri" w:eastAsia="Calibri" w:hAnsi="Calibri"/>
          <w:sz w:val="21"/>
          <w:szCs w:val="21"/>
        </w:rPr>
        <w:t xml:space="preserve">, </w:t>
      </w:r>
      <w:r>
        <w:rPr>
          <w:rFonts w:ascii="Consolas" w:cs="Consolas" w:eastAsia="Consolas" w:hAnsi="Consolas"/>
          <w:color w:val="A0263A"/>
          <w:sz w:val="20"/>
          <w:szCs w:val="20"/>
        </w:rPr>
        <w:t xml:space="preserve">StrandArchitect</w:t>
      </w:r>
      <w:r>
        <w:rPr>
          <w:rFonts w:ascii="Calibri" w:cs="Calibri" w:eastAsia="Calibri" w:hAnsi="Calibri"/>
          <w:sz w:val="21"/>
          <w:szCs w:val="21"/>
        </w:rPr>
        <w:t xml:space="preserve">s, explicit distance constraints, and sheet-specific filters. The architect block:</w:t>
      </w:r>
    </w:p>
    <w:p>
      <w:pPr>
        <w:spacing w:after="0"/>
      </w:pPr>
      <w:r>
        <w:rPr>
          <w:rFonts w:ascii="Calibri" w:cs="Calibri" w:eastAsia="Calibri" w:hAnsi="Calibri"/>
          <w:i/>
          <w:iCs/>
          <w:color w:val="595959"/>
          <w:sz w:val="18"/>
          <w:szCs w:val="18"/>
        </w:rPr>
        <w:t xml:space="preserve">betagrasp-bb-generation.xml — architects</w:t>
      </w:r>
    </w:p>
    <w:tbl>
      <w:tblPr>
        <w:tblW w:type="pct" w:w="100%"/>
        <w:tblBorders>
          <w:top w:val="single" w:color="C7D2DD" w:sz="4"/>
          <w:left w:val="single" w:color="C7D2DD" w:sz="4"/>
          <w:bottom w:val="single" w:color="C7D2DD" w:sz="4"/>
          <w:right w:val="single" w:color="C7D2DD" w:sz="4"/>
          <w:insideH w:val="none"/>
          <w:insideV w:val="none"/>
        </w:tblBorders>
      </w:tblPr>
      <w:tblGrid>
        <w:gridCol w:w="100"/>
      </w:tblGrid>
      <w:tr>
        <w:tc>
          <w:tcPr>
            <w:shd w:fill="F4F6F8" w:color="auto" w:val="clear"/>
            <w:tcMar>
              <w:top w:type="dxa" w:w="90"/>
              <w:left w:type="dxa" w:w="140"/>
              <w:bottom w:type="dxa" w:w="90"/>
              <w:right w:type="dxa" w:w="120"/>
            </w:tcMar>
          </w:tcPr>
          <w:p>
            <w:pPr>
              <w:pBdr>
                <w:left w:val="single" w:color="2E74B5" w:sz="18" w:space="6"/>
              </w:pBdr>
              <w:shd w:fill="F4F6F8" w:color="auto" w:val="clear"/>
              <w:spacing w:after="0" w:line="250"/>
            </w:pPr>
            <w:r>
              <w:rPr>
                <w:rFonts w:ascii="Consolas" w:cs="Consolas" w:eastAsia="Consolas" w:hAnsi="Consolas"/>
                <w:color w:val="2B2B2B"/>
                <w:sz w:val="18"/>
                <w:szCs w:val="18"/>
              </w:rPr>
              <w:t xml:space="preserve">&lt;BetaSheetArchitect name="S1"&gt;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&lt;StrandArchitect name="E2" orientation="U" register_shift="0"     length="7"   bulge="%%b%%"/&gt;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&lt;StrandArchitect name="E1" orientation="D" register_shift="0"     length="5:7"/&gt;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&lt;StrandArchitect name="E4" orientation="D" register_shift="-1,-2" length="5:7"/&gt;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&lt;StrandArchitect name="E3" orientation="U" register_shift="0"     length="5:7" bulge="2"/&gt;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&lt;/BetaSheetArchitect&gt;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&lt;HelixArchitect name="H1" length="14:15"/&gt;</w:t>
            </w:r>
          </w:p>
        </w:tc>
      </w:tr>
    </w:tbl>
    <w:p>
      <w:pPr>
        <w:spacing w:after="130"/>
      </w:pPr>
    </w:p>
    <w:p>
      <w:pPr>
        <w:pStyle w:val="ListParagraph"/>
        <w:numPr>
          <w:ilvl w:val="0"/>
          <w:numId w:val="1"/>
        </w:numPr>
        <w:spacing w:after="60" w:line="270"/>
      </w:pPr>
      <w:r>
        <w:rPr>
          <w:rFonts w:ascii="Calibri" w:cs="Calibri" w:eastAsia="Calibri" w:hAnsi="Calibri"/>
          <w:b/>
          <w:bCs/>
          <w:sz w:val="21"/>
          <w:szCs w:val="21"/>
        </w:rPr>
        <w:t xml:space="preserve">BetaSheetArchitect</w:t>
      </w:r>
      <w:r>
        <w:rPr>
          <w:rFonts w:ascii="Calibri" w:cs="Calibri" w:eastAsia="Calibri" w:hAnsi="Calibri"/>
          <w:sz w:val="21"/>
          <w:szCs w:val="21"/>
        </w:rPr>
        <w:t xml:space="preserve"> assembles four strands into one sheet. Per the Methods it defines the sheet </w:t>
      </w:r>
      <w:r>
        <w:rPr>
          <w:rFonts w:ascii="Calibri" w:cs="Calibri" w:eastAsia="Calibri" w:hAnsi="Calibri"/>
          <w:b/>
          <w:bCs/>
          <w:sz w:val="21"/>
          <w:szCs w:val="21"/>
        </w:rPr>
        <w:t xml:space="preserve">spatially, by the face of the sheet (not N→C order)</w:t>
      </w:r>
      <w:r>
        <w:rPr>
          <w:rFonts w:ascii="Calibri" w:cs="Calibri" w:eastAsia="Calibri" w:hAnsi="Calibri"/>
          <w:sz w:val="21"/>
          <w:szCs w:val="21"/>
        </w:rPr>
        <w:t xml:space="preserve">, auto-generates the strand pairings, and only builds sheets with </w:t>
      </w:r>
      <w:r>
        <w:rPr>
          <w:rFonts w:ascii="Calibri" w:cs="Calibri" w:eastAsia="Calibri" w:hAnsi="Calibri"/>
          <w:b/>
          <w:bCs/>
          <w:sz w:val="21"/>
          <w:szCs w:val="21"/>
        </w:rPr>
        <w:t xml:space="preserve">no unpaired residues</w:t>
      </w:r>
      <w:r>
        <w:rPr>
          <w:rFonts w:ascii="Calibri" w:cs="Calibri" w:eastAsia="Calibri" w:hAnsi="Calibri"/>
          <w:sz w:val="21"/>
          <w:szCs w:val="21"/>
        </w:rPr>
        <w:t xml:space="preserve">.</w:t>
      </w:r>
    </w:p>
    <w:p>
      <w:pPr>
        <w:pStyle w:val="ListParagraph"/>
        <w:numPr>
          <w:ilvl w:val="0"/>
          <w:numId w:val="1"/>
        </w:numPr>
        <w:spacing w:after="60" w:line="270"/>
      </w:pPr>
      <w:r>
        <w:rPr>
          <w:rFonts w:ascii="Calibri" w:cs="Calibri" w:eastAsia="Calibri" w:hAnsi="Calibri"/>
          <w:b/>
          <w:bCs/>
          <w:sz w:val="21"/>
          <w:szCs w:val="21"/>
        </w:rPr>
        <w:t xml:space="preserve">orientation="U"/"D"</w:t>
      </w:r>
      <w:r>
        <w:rPr>
          <w:rFonts w:ascii="Calibri" w:cs="Calibri" w:eastAsia="Calibri" w:hAnsi="Calibri"/>
          <w:sz w:val="21"/>
          <w:szCs w:val="21"/>
        </w:rPr>
        <w:t xml:space="preserve"> — whether each strand points "up" or "down" relative to the sheet face, setting the antiparallel/parallel pattern.</w:t>
      </w:r>
    </w:p>
    <w:p>
      <w:pPr>
        <w:pStyle w:val="ListParagraph"/>
        <w:numPr>
          <w:ilvl w:val="0"/>
          <w:numId w:val="1"/>
        </w:numPr>
        <w:spacing w:after="60" w:line="270"/>
      </w:pPr>
      <w:r>
        <w:rPr>
          <w:rFonts w:ascii="Calibri" w:cs="Calibri" w:eastAsia="Calibri" w:hAnsi="Calibri"/>
          <w:b/>
          <w:bCs/>
          <w:sz w:val="21"/>
          <w:szCs w:val="21"/>
        </w:rPr>
        <w:t xml:space="preserve">register_shift</w:t>
      </w:r>
      <w:r>
        <w:rPr>
          <w:rFonts w:ascii="Calibri" w:cs="Calibri" w:eastAsia="Calibri" w:hAnsi="Calibri"/>
          <w:sz w:val="21"/>
          <w:szCs w:val="21"/>
        </w:rPr>
        <w:t xml:space="preserve"> — slides a strand along its partner. </w:t>
      </w:r>
      <w:r>
        <w:rPr>
          <w:rFonts w:ascii="Consolas" w:cs="Consolas" w:eastAsia="Consolas" w:hAnsi="Consolas"/>
          <w:color w:val="A0263A"/>
          <w:sz w:val="20"/>
          <w:szCs w:val="20"/>
        </w:rPr>
        <w:t xml:space="preserve">register_shift="-1,-2"</w:t>
      </w:r>
      <w:r>
        <w:rPr>
          <w:rFonts w:ascii="Calibri" w:cs="Calibri" w:eastAsia="Calibri" w:hAnsi="Calibri"/>
          <w:sz w:val="21"/>
          <w:szCs w:val="21"/>
        </w:rPr>
        <w:t xml:space="preserve"> on E4 lets the sampler try two different registers; this is the strand-alignment degree of freedom the paper measures as shape diversity.</w:t>
      </w:r>
    </w:p>
    <w:p>
      <w:pPr>
        <w:pStyle w:val="ListParagraph"/>
        <w:numPr>
          <w:ilvl w:val="0"/>
          <w:numId w:val="1"/>
        </w:numPr>
        <w:spacing w:after="60" w:line="270"/>
      </w:pPr>
      <w:r>
        <w:rPr>
          <w:rFonts w:ascii="Calibri" w:cs="Calibri" w:eastAsia="Calibri" w:hAnsi="Calibri"/>
          <w:b/>
          <w:bCs/>
          <w:sz w:val="21"/>
          <w:szCs w:val="21"/>
        </w:rPr>
        <w:t xml:space="preserve">length</w:t>
      </w:r>
      <w:r>
        <w:rPr>
          <w:rFonts w:ascii="Calibri" w:cs="Calibri" w:eastAsia="Calibri" w:hAnsi="Calibri"/>
          <w:sz w:val="21"/>
          <w:szCs w:val="21"/>
        </w:rPr>
        <w:t xml:space="preserve"> — fixed (E2 = 7) or ranged (E1/E3/E4 = 5:7).</w:t>
      </w:r>
    </w:p>
    <w:p>
      <w:pPr>
        <w:pStyle w:val="ListParagraph"/>
        <w:numPr>
          <w:ilvl w:val="0"/>
          <w:numId w:val="1"/>
        </w:numPr>
        <w:spacing w:after="60" w:line="270"/>
      </w:pPr>
      <w:r>
        <w:rPr>
          <w:rFonts w:ascii="Calibri" w:cs="Calibri" w:eastAsia="Calibri" w:hAnsi="Calibri"/>
          <w:b/>
          <w:bCs/>
          <w:sz w:val="21"/>
          <w:szCs w:val="21"/>
        </w:rPr>
        <w:t xml:space="preserve">bulge</w:t>
      </w:r>
      <w:r>
        <w:rPr>
          <w:rFonts w:ascii="Calibri" w:cs="Calibri" w:eastAsia="Calibri" w:hAnsi="Calibri"/>
          <w:sz w:val="21"/>
          <w:szCs w:val="21"/>
        </w:rPr>
        <w:t xml:space="preserve"> — inserts an extra unpaired residue to curve the sheet. </w:t>
      </w:r>
      <w:r>
        <w:rPr>
          <w:rFonts w:ascii="Consolas" w:cs="Consolas" w:eastAsia="Consolas" w:hAnsi="Consolas"/>
          <w:color w:val="A0263A"/>
          <w:sz w:val="20"/>
          <w:szCs w:val="20"/>
        </w:rPr>
        <w:t xml:space="preserve">bulge="2"</w:t>
      </w:r>
      <w:r>
        <w:rPr>
          <w:rFonts w:ascii="Calibri" w:cs="Calibri" w:eastAsia="Calibri" w:hAnsi="Calibri"/>
          <w:sz w:val="21"/>
          <w:szCs w:val="21"/>
        </w:rPr>
        <w:t xml:space="preserve"> puts a bulge at position 2 of E3; </w:t>
      </w:r>
      <w:r>
        <w:rPr>
          <w:rFonts w:ascii="Consolas" w:cs="Consolas" w:eastAsia="Consolas" w:hAnsi="Consolas"/>
          <w:color w:val="A0263A"/>
          <w:sz w:val="20"/>
          <w:szCs w:val="20"/>
        </w:rPr>
        <w:t xml:space="preserve">bulge="%%b%%"</w:t>
      </w:r>
      <w:r>
        <w:rPr>
          <w:rFonts w:ascii="Calibri" w:cs="Calibri" w:eastAsia="Calibri" w:hAnsi="Calibri"/>
          <w:sz w:val="21"/>
          <w:szCs w:val="21"/>
        </w:rPr>
        <w:t xml:space="preserve"> on E2 is a </w:t>
      </w:r>
      <w:r>
        <w:rPr>
          <w:rFonts w:ascii="Calibri" w:cs="Calibri" w:eastAsia="Calibri" w:hAnsi="Calibri"/>
          <w:b/>
          <w:bCs/>
          <w:sz w:val="21"/>
          <w:szCs w:val="21"/>
        </w:rPr>
        <w:t xml:space="preserve">RosettaScript variable</w:t>
      </w:r>
      <w:r>
        <w:rPr>
          <w:rFonts w:ascii="Calibri" w:cs="Calibri" w:eastAsia="Calibri" w:hAnsi="Calibri"/>
          <w:sz w:val="21"/>
          <w:szCs w:val="21"/>
        </w:rPr>
        <w:t xml:space="preserve"> filled in at run time by make_commandline.py (it sweeps the values 2, 4, 5), so one XML generates several bulge variants.</w:t>
      </w:r>
    </w:p>
    <w:p>
      <w:pPr>
        <w:spacing w:after="130" w:line="276"/>
      </w:pPr>
      <w:r>
        <w:rPr>
          <w:rFonts w:ascii="Calibri" w:cs="Calibri" w:eastAsia="Calibri" w:hAnsi="Calibri"/>
          <w:sz w:val="21"/>
          <w:szCs w:val="21"/>
        </w:rPr>
        <w:t xml:space="preserve">Constraints are added as PreFold movers and removed afterward:</w:t>
      </w:r>
    </w:p>
    <w:p>
      <w:pPr>
        <w:spacing w:after="0"/>
      </w:pPr>
      <w:r>
        <w:rPr>
          <w:rFonts w:ascii="Calibri" w:cs="Calibri" w:eastAsia="Calibri" w:hAnsi="Calibri"/>
          <w:i/>
          <w:iCs/>
          <w:color w:val="595959"/>
          <w:sz w:val="18"/>
          <w:szCs w:val="18"/>
        </w:rPr>
        <w:t xml:space="preserve">betagrasp-bb-generation.xml — constraints</w:t>
      </w:r>
    </w:p>
    <w:tbl>
      <w:tblPr>
        <w:tblW w:type="pct" w:w="100%"/>
        <w:tblBorders>
          <w:top w:val="single" w:color="C7D2DD" w:sz="4"/>
          <w:left w:val="single" w:color="C7D2DD" w:sz="4"/>
          <w:bottom w:val="single" w:color="C7D2DD" w:sz="4"/>
          <w:right w:val="single" w:color="C7D2DD" w:sz="4"/>
          <w:insideH w:val="none"/>
          <w:insideV w:val="none"/>
        </w:tblBorders>
      </w:tblPr>
      <w:tblGrid>
        <w:gridCol w:w="100"/>
      </w:tblGrid>
      <w:tr>
        <w:tc>
          <w:tcPr>
            <w:shd w:fill="F4F6F8" w:color="auto" w:val="clear"/>
            <w:tcMar>
              <w:top w:type="dxa" w:w="90"/>
              <w:left w:type="dxa" w:w="140"/>
              <w:bottom w:type="dxa" w:w="90"/>
              <w:right w:type="dxa" w:w="120"/>
            </w:tcMar>
          </w:tcPr>
          <w:p>
            <w:pPr>
              <w:pBdr>
                <w:left w:val="single" w:color="2E74B5" w:sz="18" w:space="6"/>
              </w:pBdr>
              <w:shd w:fill="F4F6F8" w:color="auto" w:val="clear"/>
              <w:spacing w:after="0" w:line="250"/>
            </w:pPr>
            <w:r>
              <w:rPr>
                <w:rFonts w:ascii="Consolas" w:cs="Consolas" w:eastAsia="Consolas" w:hAnsi="Consolas"/>
                <w:color w:val="2B2B2B"/>
                <w:sz w:val="18"/>
                <w:szCs w:val="18"/>
              </w:rPr>
              <w:t xml:space="preserve">&lt;AddConstraints name="build_csts"&gt;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&lt;SheetConstraintGenerator name="sheet_csts"/&gt;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&lt;DistanceConstraintGenerator name="helix_to_sheet1" function="HARMONIC 8.0 2"</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residue_selector1="H1_nterm" residue_selector2="E4_nterm"/&gt;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&lt;DistanceConstraintGenerator name="helix_to_sheet2" function="HARMONIC 9.0 2"</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residue_selector1="H1_cterm" residue_selector2="E2_nterm"/&gt;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&lt;/AddConstraints&gt;</w:t>
            </w:r>
          </w:p>
        </w:tc>
      </w:tr>
    </w:tbl>
    <w:p>
      <w:pPr>
        <w:spacing w:after="130"/>
      </w:pPr>
    </w:p>
    <w:p>
      <w:pPr>
        <w:spacing w:after="130" w:line="276"/>
      </w:pPr>
      <w:r>
        <w:rPr>
          <w:rFonts w:ascii="Consolas" w:cs="Consolas" w:eastAsia="Consolas" w:hAnsi="Consolas"/>
          <w:color w:val="A0263A"/>
          <w:sz w:val="20"/>
          <w:szCs w:val="20"/>
        </w:rPr>
        <w:t xml:space="preserve">SheetConstraintGenerator</w:t>
      </w:r>
      <w:r>
        <w:rPr>
          <w:rFonts w:ascii="Calibri" w:cs="Calibri" w:eastAsia="Calibri" w:hAnsi="Calibri"/>
          <w:sz w:val="21"/>
          <w:szCs w:val="21"/>
        </w:rPr>
        <w:t xml:space="preserve"> lays down the H-bond/geometry restraints that hold a proper sheet together. The two </w:t>
      </w:r>
      <w:r>
        <w:rPr>
          <w:rFonts w:ascii="Consolas" w:cs="Consolas" w:eastAsia="Consolas" w:hAnsi="Consolas"/>
          <w:color w:val="A0263A"/>
          <w:sz w:val="20"/>
          <w:szCs w:val="20"/>
        </w:rPr>
        <w:t xml:space="preserve">DistanceConstraintGenerator</w:t>
      </w:r>
      <w:r>
        <w:rPr>
          <w:rFonts w:ascii="Calibri" w:cs="Calibri" w:eastAsia="Calibri" w:hAnsi="Calibri"/>
          <w:sz w:val="21"/>
          <w:szCs w:val="21"/>
        </w:rPr>
        <w:t xml:space="preserve">s pin the helix to the sheet: </w:t>
      </w:r>
      <w:r>
        <w:rPr>
          <w:rFonts w:ascii="Consolas" w:cs="Consolas" w:eastAsia="Consolas" w:hAnsi="Consolas"/>
          <w:color w:val="A0263A"/>
          <w:sz w:val="20"/>
          <w:szCs w:val="20"/>
        </w:rPr>
        <w:t xml:space="preserve">HARMONIC 8.0 2</w:t>
      </w:r>
      <w:r>
        <w:rPr>
          <w:rFonts w:ascii="Calibri" w:cs="Calibri" w:eastAsia="Calibri" w:hAnsi="Calibri"/>
          <w:sz w:val="21"/>
          <w:szCs w:val="21"/>
        </w:rPr>
        <w:t xml:space="preserve"> means a harmonic restraint with a target distance of </w:t>
      </w:r>
      <w:r>
        <w:rPr>
          <w:rFonts w:ascii="Calibri" w:cs="Calibri" w:eastAsia="Calibri" w:hAnsi="Calibri"/>
          <w:b/>
          <w:bCs/>
          <w:sz w:val="21"/>
          <w:szCs w:val="21"/>
        </w:rPr>
        <w:t xml:space="preserve">8 Å</w:t>
      </w:r>
      <w:r>
        <w:rPr>
          <w:rFonts w:ascii="Calibri" w:cs="Calibri" w:eastAsia="Calibri" w:hAnsi="Calibri"/>
          <w:sz w:val="21"/>
          <w:szCs w:val="21"/>
        </w:rPr>
        <w:t xml:space="preserve"> and </w:t>
      </w:r>
      <w:r>
        <w:rPr>
          <w:rFonts w:ascii="Calibri" w:cs="Calibri" w:eastAsia="Calibri" w:hAnsi="Calibri"/>
          <w:b/>
          <w:bCs/>
          <w:sz w:val="21"/>
          <w:szCs w:val="21"/>
        </w:rPr>
        <w:t xml:space="preserve">σ = 2 Å</w:t>
      </w:r>
      <w:r>
        <w:rPr>
          <w:rFonts w:ascii="Calibri" w:cs="Calibri" w:eastAsia="Calibri" w:hAnsi="Calibri"/>
          <w:sz w:val="21"/>
          <w:szCs w:val="21"/>
        </w:rPr>
        <w:t xml:space="preserve"> (the loose 2 Å the Methods describe); the second uses </w:t>
      </w:r>
      <w:r>
        <w:rPr>
          <w:rFonts w:ascii="Calibri" w:cs="Calibri" w:eastAsia="Calibri" w:hAnsi="Calibri"/>
          <w:b/>
          <w:bCs/>
          <w:sz w:val="21"/>
          <w:szCs w:val="21"/>
        </w:rPr>
        <w:t xml:space="preserve">9 Å</w:t>
      </w:r>
      <w:r>
        <w:rPr>
          <w:rFonts w:ascii="Calibri" w:cs="Calibri" w:eastAsia="Calibri" w:hAnsi="Calibri"/>
          <w:sz w:val="21"/>
          <w:szCs w:val="21"/>
        </w:rPr>
        <w:t xml:space="preserve"> — exactly the beta-grasp helix-to-second-sheet adjustment mentioned in the Methods. Critically these reference </w:t>
      </w:r>
      <w:r>
        <w:rPr>
          <w:rFonts w:ascii="Consolas" w:cs="Consolas" w:eastAsia="Consolas" w:hAnsi="Consolas"/>
          <w:color w:val="A0263A"/>
          <w:sz w:val="20"/>
          <w:szCs w:val="20"/>
        </w:rPr>
        <w:t xml:space="preserve">NamedSegment</w:t>
      </w:r>
      <w:r>
        <w:rPr>
          <w:rFonts w:ascii="Calibri" w:cs="Calibri" w:eastAsia="Calibri" w:hAnsi="Calibri"/>
          <w:sz w:val="21"/>
          <w:szCs w:val="21"/>
        </w:rPr>
        <w:t xml:space="preserve"> selectors (</w:t>
      </w:r>
      <w:r>
        <w:rPr>
          <w:rFonts w:ascii="Consolas" w:cs="Consolas" w:eastAsia="Consolas" w:hAnsi="Consolas"/>
          <w:color w:val="A0263A"/>
          <w:sz w:val="20"/>
          <w:szCs w:val="20"/>
        </w:rPr>
        <w:t xml:space="preserve">H1_nterm</w:t>
      </w:r>
      <w:r>
        <w:rPr>
          <w:rFonts w:ascii="Calibri" w:cs="Calibri" w:eastAsia="Calibri" w:hAnsi="Calibri"/>
          <w:sz w:val="21"/>
          <w:szCs w:val="21"/>
        </w:rPr>
        <w:t xml:space="preserve">, </w:t>
      </w:r>
      <w:r>
        <w:rPr>
          <w:rFonts w:ascii="Consolas" w:cs="Consolas" w:eastAsia="Consolas" w:hAnsi="Consolas"/>
          <w:color w:val="A0263A"/>
          <w:sz w:val="20"/>
          <w:szCs w:val="20"/>
        </w:rPr>
        <w:t xml:space="preserve">E4_nterm</w:t>
      </w:r>
      <w:r>
        <w:rPr>
          <w:rFonts w:ascii="Calibri" w:cs="Calibri" w:eastAsia="Calibri" w:hAnsi="Calibri"/>
          <w:sz w:val="21"/>
          <w:szCs w:val="21"/>
        </w:rPr>
        <w:t xml:space="preserve">), so they work even though final residue numbers aren't known until the strands are built. The matching </w:t>
      </w:r>
      <w:r>
        <w:rPr>
          <w:rFonts w:ascii="Consolas" w:cs="Consolas" w:eastAsia="Consolas" w:hAnsi="Consolas"/>
          <w:color w:val="A0263A"/>
          <w:sz w:val="20"/>
          <w:szCs w:val="20"/>
        </w:rPr>
        <w:t xml:space="preserve">RemoveConstraints</w:t>
      </w:r>
      <w:r>
        <w:rPr>
          <w:rFonts w:ascii="Calibri" w:cs="Calibri" w:eastAsia="Calibri" w:hAnsi="Calibri"/>
          <w:sz w:val="21"/>
          <w:szCs w:val="21"/>
        </w:rPr>
        <w:t xml:space="preserve"> strips them after folding so they don't bias later steps, and </w:t>
      </w:r>
      <w:r>
        <w:rPr>
          <w:rFonts w:ascii="Consolas" w:cs="Consolas" w:eastAsia="Consolas" w:hAnsi="Consolas"/>
          <w:color w:val="A0263A"/>
          <w:sz w:val="20"/>
          <w:szCs w:val="20"/>
        </w:rPr>
        <w:t xml:space="preserve">ConstraintScore</w:t>
      </w:r>
      <w:r>
        <w:rPr>
          <w:rFonts w:ascii="Calibri" w:cs="Calibri" w:eastAsia="Calibri" w:hAnsi="Calibri"/>
          <w:sz w:val="21"/>
          <w:szCs w:val="21"/>
        </w:rPr>
        <w:t xml:space="preserve"> filters report how well each restraint was satisfied.</w:t>
      </w:r>
    </w:p>
    <w:p>
      <w:pPr>
        <w:spacing w:after="130" w:line="276"/>
      </w:pPr>
      <w:r>
        <w:rPr>
          <w:rFonts w:ascii="Calibri" w:cs="Calibri" w:eastAsia="Calibri" w:hAnsi="Calibri"/>
          <w:sz w:val="21"/>
          <w:szCs w:val="21"/>
        </w:rPr>
        <w:t xml:space="preserve">The β-specific filters — </w:t>
      </w:r>
      <w:r>
        <w:rPr>
          <w:rFonts w:ascii="Consolas" w:cs="Consolas" w:eastAsia="Consolas" w:hAnsi="Consolas"/>
          <w:color w:val="A0263A"/>
          <w:sz w:val="20"/>
          <w:szCs w:val="20"/>
        </w:rPr>
        <w:t xml:space="preserve">SheetTopology</w:t>
      </w:r>
      <w:r>
        <w:rPr>
          <w:rFonts w:ascii="Calibri" w:cs="Calibri" w:eastAsia="Calibri" w:hAnsi="Calibri"/>
          <w:sz w:val="21"/>
          <w:szCs w:val="21"/>
        </w:rPr>
        <w:t xml:space="preserve">, </w:t>
      </w:r>
      <w:r>
        <w:rPr>
          <w:rFonts w:ascii="Consolas" w:cs="Consolas" w:eastAsia="Consolas" w:hAnsi="Consolas"/>
          <w:color w:val="A0263A"/>
          <w:sz w:val="20"/>
          <w:szCs w:val="20"/>
        </w:rPr>
        <w:t xml:space="preserve">HSSTriplet</w:t>
      </w:r>
      <w:r>
        <w:rPr>
          <w:rFonts w:ascii="Calibri" w:cs="Calibri" w:eastAsia="Calibri" w:hAnsi="Calibri"/>
          <w:sz w:val="21"/>
          <w:szCs w:val="21"/>
        </w:rPr>
        <w:t xml:space="preserve"> (helix-strand-strand triplet within ±45°), plus the usual geometry/secstruct/kink — gate the sheet. Note the empty </w:t>
      </w:r>
      <w:r>
        <w:rPr>
          <w:rFonts w:ascii="Consolas" w:cs="Consolas" w:eastAsia="Consolas" w:hAnsi="Consolas"/>
          <w:color w:val="A0263A"/>
          <w:sz w:val="20"/>
          <w:szCs w:val="20"/>
        </w:rPr>
        <w:t xml:space="preserve">&lt;Pairing&gt;</w:t>
      </w:r>
      <w:r>
        <w:rPr>
          <w:rFonts w:ascii="Calibri" w:cs="Calibri" w:eastAsia="Calibri" w:hAnsi="Calibri"/>
          <w:sz w:val="21"/>
          <w:szCs w:val="21"/>
        </w:rPr>
        <w:t xml:space="preserve"> block: for sheets the BetaSheetArchitect generates the strand pairings automatically, so they need not be declared by hand.</w:t>
      </w:r>
    </w:p>
    <w:p>
      <w:pPr>
        <w:spacing w:after="80"/>
      </w:pPr>
    </w:p>
    <w:p>
      <w:pPr>
        <w:pStyle w:val="Heading2"/>
        <w:spacing w:after="100" w:before="260"/>
      </w:pPr>
      <w:r>
        <w:rPr>
          <w:rFonts w:ascii="Calibri" w:cs="Calibri" w:eastAsia="Calibri" w:hAnsi="Calibri"/>
          <w:b/>
          <w:bCs/>
          <w:color w:val="2E74B5"/>
          <w:sz w:val="26"/>
          <w:szCs w:val="26"/>
        </w:rPr>
        <w:t xml:space="preserve">5.3 The other fold XMLs at a glance</w:t>
      </w:r>
    </w:p>
    <w:p>
      <w:pPr>
        <w:spacing w:after="130" w:line="276"/>
      </w:pPr>
      <w:r>
        <w:rPr>
          <w:rFonts w:ascii="Calibri" w:cs="Calibri" w:eastAsia="Calibri" w:hAnsi="Calibri"/>
          <w:sz w:val="21"/>
          <w:szCs w:val="21"/>
        </w:rPr>
        <w:t xml:space="preserve">All remaining backbone XMLs reuse these same parts; only the architect/pairing recipe changes:</w:t>
      </w:r>
    </w:p>
    <w:tbl>
      <w:tblPr>
        <w:tblW w:type="pct" w:w="100%"/>
        <w:tblBorders>
          <w:top w:val="single" w:color="AEBEC9" w:sz="4"/>
          <w:left w:val="single" w:color="AEBEC9" w:sz="4"/>
          <w:bottom w:val="single" w:color="AEBEC9" w:sz="4"/>
          <w:right w:val="single" w:color="AEBEC9" w:sz="4"/>
          <w:insideH w:val="single" w:color="D5DEE5" w:sz="2"/>
          <w:insideV w:val="single" w:color="D5DEE5" w:sz="2"/>
        </w:tblBorders>
      </w:tblPr>
      <w:tblGrid>
        <w:gridCol w:w="100"/>
        <w:gridCol w:w="100"/>
      </w:tblGrid>
      <w:tr>
        <w:trPr>
          <w:tblHeader/>
        </w:trPr>
        <w:tc>
          <w:tcPr>
            <w:tcW w:type="pct" w:w="34%"/>
            <w:shd w:fill="D5E8F0" w:color="auto" w:val="clear"/>
            <w:tcMar>
              <w:top w:type="dxa" w:w="60"/>
              <w:left w:type="dxa" w:w="110"/>
              <w:bottom w:type="dxa" w:w="60"/>
              <w:right w:type="dxa" w:w="110"/>
            </w:tcMar>
          </w:tcPr>
          <w:p>
            <w:pPr>
              <w:spacing w:after="0" w:line="264"/>
            </w:pPr>
            <w:r>
              <w:rPr>
                <w:rFonts w:ascii="Calibri" w:cs="Calibri" w:eastAsia="Calibri" w:hAnsi="Calibri"/>
                <w:sz w:val="19"/>
                <w:szCs w:val="19"/>
              </w:rPr>
              <w:t xml:space="preserve">File</w:t>
            </w:r>
          </w:p>
        </w:tc>
        <w:tc>
          <w:tcPr>
            <w:tcW w:type="pct" w:w="66%"/>
            <w:shd w:fill="D5E8F0" w:color="auto" w:val="clear"/>
            <w:tcMar>
              <w:top w:type="dxa" w:w="60"/>
              <w:left w:type="dxa" w:w="110"/>
              <w:bottom w:type="dxa" w:w="60"/>
              <w:right w:type="dxa" w:w="110"/>
            </w:tcMar>
          </w:tcPr>
          <w:p>
            <w:pPr>
              <w:spacing w:after="0" w:line="264"/>
            </w:pPr>
            <w:r>
              <w:rPr>
                <w:rFonts w:ascii="Calibri" w:cs="Calibri" w:eastAsia="Calibri" w:hAnsi="Calibri"/>
                <w:sz w:val="19"/>
                <w:szCs w:val="19"/>
              </w:rPr>
              <w:t xml:space="preserve">What's distinctive</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4h-bb-generation.xml</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Four HelixArchitects with the four-way HelixPairing pattern of a 4-helix bundle; otherwise structurally identical to the 3H file.</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coil-bb-generation.xml</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The supercoiled 4H 'coil' variant: helices alternate shorter/longer lengths with extra distance constraints that guide supercoiling, the lowest-success fold.</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betagrasp-bb-generation.xml</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BetaSheetArchitect + one helix + bulges (read in full above).</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ferredoxin-bb-generation.xml</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βαββαβ ferredoxin: uses HelixSheetPairing, script vars (%%E%% strand, %%r%% register, %%H%% helix length), and an omega Geometry filter; the geometric limit at very small sizes is the right-handed strand-helix-strand motif.</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thioredoxin-bb-generation.xml</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The minimized thioredoxin: core four strands + two helices, with the α2 helix replaced by an extended L3 loop (the design behind PDB 7LDF).</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f2-bb-generation.xml</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Non-natural αββββα topology (F2) — linear SS connectivity, prone to domain-swap dimers.</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f4-bb-generation.xml</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Non-natural βααβββ topology (F4).</w:t>
            </w:r>
          </w:p>
        </w:tc>
      </w:tr>
    </w:tbl>
    <w:p>
      <w:pPr>
        <w:pStyle w:val="Heading1"/>
        <w:pBdr>
          <w:bottom w:val="single" w:color="1F4E79" w:sz="12" w:space="4"/>
        </w:pBdr>
        <w:spacing w:after="140" w:before="360"/>
      </w:pPr>
      <w:r>
        <w:rPr>
          <w:rFonts w:ascii="Calibri" w:cs="Calibri" w:eastAsia="Calibri" w:hAnsi="Calibri"/>
          <w:b/>
          <w:bCs/>
          <w:color w:val="1F4E79"/>
          <w:sz w:val="32"/>
          <w:szCs w:val="32"/>
        </w:rPr>
        <w:t xml:space="preserve">6. make_commandline.py — orchestrating the trajectories</w:t>
      </w:r>
    </w:p>
    <w:p>
      <w:pPr>
        <w:spacing w:after="130" w:line="276"/>
      </w:pPr>
      <w:r>
        <w:rPr>
          <w:rFonts w:ascii="Calibri" w:cs="Calibri" w:eastAsia="Calibri" w:hAnsi="Calibri"/>
          <w:sz w:val="21"/>
          <w:szCs w:val="21"/>
        </w:rPr>
        <w:t xml:space="preserve">This small Python-2 script writes the list of Rosetta command lines that actually run the backbone XML. It exists because each design trajectory must run in its own folder (Rosetta writes temporary output), and because the bulge variable must be swept.</w:t>
      </w:r>
    </w:p>
    <w:p>
      <w:pPr>
        <w:spacing w:after="0"/>
      </w:pPr>
      <w:r>
        <w:rPr>
          <w:rFonts w:ascii="Calibri" w:cs="Calibri" w:eastAsia="Calibri" w:hAnsi="Calibri"/>
          <w:i/>
          <w:iCs/>
          <w:color w:val="595959"/>
          <w:sz w:val="18"/>
          <w:szCs w:val="18"/>
        </w:rPr>
        <w:t xml:space="preserve">make_commandline.py (abridged)</w:t>
      </w:r>
    </w:p>
    <w:tbl>
      <w:tblPr>
        <w:tblW w:type="pct" w:w="100%"/>
        <w:tblBorders>
          <w:top w:val="single" w:color="C7D2DD" w:sz="4"/>
          <w:left w:val="single" w:color="C7D2DD" w:sz="4"/>
          <w:bottom w:val="single" w:color="C7D2DD" w:sz="4"/>
          <w:right w:val="single" w:color="C7D2DD" w:sz="4"/>
          <w:insideH w:val="none"/>
          <w:insideV w:val="none"/>
        </w:tblBorders>
      </w:tblPr>
      <w:tblGrid>
        <w:gridCol w:w="100"/>
      </w:tblGrid>
      <w:tr>
        <w:tc>
          <w:tcPr>
            <w:shd w:fill="F4F6F8" w:color="auto" w:val="clear"/>
            <w:tcMar>
              <w:top w:type="dxa" w:w="90"/>
              <w:left w:type="dxa" w:w="140"/>
              <w:bottom w:type="dxa" w:w="90"/>
              <w:right w:type="dxa" w:w="120"/>
            </w:tcMar>
          </w:tcPr>
          <w:p>
            <w:pPr>
              <w:pBdr>
                <w:left w:val="single" w:color="2E74B5" w:sz="18" w:space="6"/>
              </w:pBdr>
              <w:shd w:fill="F4F6F8" w:color="auto" w:val="clear"/>
              <w:spacing w:after="0" w:line="250"/>
            </w:pPr>
            <w:r>
              <w:rPr>
                <w:rFonts w:ascii="Consolas" w:cs="Consolas" w:eastAsia="Consolas" w:hAnsi="Consolas"/>
                <w:color w:val="2B2B2B"/>
                <w:sz w:val="18"/>
                <w:szCs w:val="18"/>
              </w:rPr>
              <w:t xml:space="preserve">exe = '.../bin/rosetta_scripts.static.linuxgccrelease'</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xml = os.path.join(base_dir, 'xmls/betagrasp-bb-generation.xml')</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f = 10                  # number of folders/trajectories</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b_array = [2, 4, 5]     # bulge positions to sweep (fills %%b%% in the XML)</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for j in range(f):</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for i in b_array:</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xml_vars = { 'b': str(i) }                 # -&gt; -parser:script_vars b=&lt;i&gt;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input_pdb = os.path.join(base_dir, 'input/startingstub.pdb')</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pid = '%04d' % (len(cmds))                  # 0000, 0001, ...</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cmd = ['cd', pid, '&amp;&amp;', exe, '-s', input_pdb,</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'-mute all', '-parser:protocol', xml,</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'-nstruct', '100', '-out:suffix', '_' + pid,</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xml_vars_to_str(xml_vars), '&gt;', 'stdout.log', ';', 'cd', base_dir]</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cmds.append(' '.join(cmd))</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if not os.path.exists(pid): os.makedirs(pid)</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with open('commands', 'w') as f:</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f.write('\n'.join(cmds))</w:t>
            </w:r>
          </w:p>
        </w:tc>
      </w:tr>
    </w:tbl>
    <w:p>
      <w:pPr>
        <w:spacing w:after="130"/>
      </w:pPr>
    </w:p>
    <w:p>
      <w:pPr>
        <w:spacing w:after="130" w:line="276"/>
      </w:pPr>
      <w:r>
        <w:rPr>
          <w:rFonts w:ascii="Calibri" w:cs="Calibri" w:eastAsia="Calibri" w:hAnsi="Calibri"/>
          <w:sz w:val="21"/>
          <w:szCs w:val="21"/>
        </w:rPr>
        <w:t xml:space="preserve">Reading it: it loops over </w:t>
      </w:r>
      <w:r>
        <w:rPr>
          <w:rFonts w:ascii="Calibri" w:cs="Calibri" w:eastAsia="Calibri" w:hAnsi="Calibri"/>
          <w:b/>
          <w:bCs/>
          <w:sz w:val="21"/>
          <w:szCs w:val="21"/>
        </w:rPr>
        <w:t xml:space="preserve">10 folders × 3 bulge values = 30 commands</w:t>
      </w:r>
      <w:r>
        <w:rPr>
          <w:rFonts w:ascii="Calibri" w:cs="Calibri" w:eastAsia="Calibri" w:hAnsi="Calibri"/>
          <w:sz w:val="21"/>
          <w:szCs w:val="21"/>
        </w:rPr>
        <w:t xml:space="preserve">. Each command </w:t>
      </w:r>
      <w:r>
        <w:rPr>
          <w:rFonts w:ascii="Consolas" w:cs="Consolas" w:eastAsia="Consolas" w:hAnsi="Consolas"/>
          <w:color w:val="A0263A"/>
          <w:sz w:val="20"/>
          <w:szCs w:val="20"/>
        </w:rPr>
        <w:t xml:space="preserve">cd</w:t>
      </w:r>
      <w:r>
        <w:rPr>
          <w:rFonts w:ascii="Calibri" w:cs="Calibri" w:eastAsia="Calibri" w:hAnsi="Calibri"/>
          <w:sz w:val="21"/>
          <w:szCs w:val="21"/>
        </w:rPr>
        <w:t xml:space="preserve">s into a numbered folder (</w:t>
      </w:r>
      <w:r>
        <w:rPr>
          <w:rFonts w:ascii="Consolas" w:cs="Consolas" w:eastAsia="Consolas" w:hAnsi="Consolas"/>
          <w:color w:val="A0263A"/>
          <w:sz w:val="20"/>
          <w:szCs w:val="20"/>
        </w:rPr>
        <w:t xml:space="preserve">0000</w:t>
      </w:r>
      <w:r>
        <w:rPr>
          <w:rFonts w:ascii="Calibri" w:cs="Calibri" w:eastAsia="Calibri" w:hAnsi="Calibri"/>
          <w:sz w:val="21"/>
          <w:szCs w:val="21"/>
        </w:rPr>
        <w:t xml:space="preserve">…), runs </w:t>
      </w:r>
      <w:r>
        <w:rPr>
          <w:rFonts w:ascii="Consolas" w:cs="Consolas" w:eastAsia="Consolas" w:hAnsi="Consolas"/>
          <w:color w:val="A0263A"/>
          <w:sz w:val="20"/>
          <w:szCs w:val="20"/>
        </w:rPr>
        <w:t xml:space="preserve">rosetta_scripts</w:t>
      </w:r>
      <w:r>
        <w:rPr>
          <w:rFonts w:ascii="Calibri" w:cs="Calibri" w:eastAsia="Calibri" w:hAnsi="Calibri"/>
          <w:sz w:val="21"/>
          <w:szCs w:val="21"/>
        </w:rPr>
        <w:t xml:space="preserve"> on the chosen XML with </w:t>
      </w:r>
      <w:r>
        <w:rPr>
          <w:rFonts w:ascii="Consolas" w:cs="Consolas" w:eastAsia="Consolas" w:hAnsi="Consolas"/>
          <w:color w:val="A0263A"/>
          <w:sz w:val="20"/>
          <w:szCs w:val="20"/>
        </w:rPr>
        <w:t xml:space="preserve">-nstruct 100</w:t>
      </w:r>
      <w:r>
        <w:rPr>
          <w:rFonts w:ascii="Calibri" w:cs="Calibri" w:eastAsia="Calibri" w:hAnsi="Calibri"/>
          <w:sz w:val="21"/>
          <w:szCs w:val="21"/>
        </w:rPr>
        <w:t xml:space="preserve"> (100 backbones per command), passes the bulge value via </w:t>
      </w:r>
      <w:r>
        <w:rPr>
          <w:rFonts w:ascii="Consolas" w:cs="Consolas" w:eastAsia="Consolas" w:hAnsi="Consolas"/>
          <w:color w:val="A0263A"/>
          <w:sz w:val="20"/>
          <w:szCs w:val="20"/>
        </w:rPr>
        <w:t xml:space="preserve">-parser:script_vars b=&lt;i&gt;</w:t>
      </w:r>
      <w:r>
        <w:rPr>
          <w:rFonts w:ascii="Calibri" w:cs="Calibri" w:eastAsia="Calibri" w:hAnsi="Calibri"/>
          <w:sz w:val="21"/>
          <w:szCs w:val="21"/>
        </w:rPr>
        <w:t xml:space="preserve"> (this is what fills </w:t>
      </w:r>
      <w:r>
        <w:rPr>
          <w:rFonts w:ascii="Consolas" w:cs="Consolas" w:eastAsia="Consolas" w:hAnsi="Consolas"/>
          <w:color w:val="A0263A"/>
          <w:sz w:val="20"/>
          <w:szCs w:val="20"/>
        </w:rPr>
        <w:t xml:space="preserve">%%b%%</w:t>
      </w:r>
      <w:r>
        <w:rPr>
          <w:rFonts w:ascii="Calibri" w:cs="Calibri" w:eastAsia="Calibri" w:hAnsi="Calibri"/>
          <w:sz w:val="21"/>
          <w:szCs w:val="21"/>
        </w:rPr>
        <w:t xml:space="preserve"> in the strand architect), tags outputs with the folder id, and writes everything to a </w:t>
      </w:r>
      <w:r>
        <w:rPr>
          <w:rFonts w:ascii="Consolas" w:cs="Consolas" w:eastAsia="Consolas" w:hAnsi="Consolas"/>
          <w:color w:val="A0263A"/>
          <w:sz w:val="20"/>
          <w:szCs w:val="20"/>
        </w:rPr>
        <w:t xml:space="preserve">commands</w:t>
      </w:r>
      <w:r>
        <w:rPr>
          <w:rFonts w:ascii="Calibri" w:cs="Calibri" w:eastAsia="Calibri" w:hAnsi="Calibri"/>
          <w:sz w:val="21"/>
          <w:szCs w:val="21"/>
        </w:rPr>
        <w:t xml:space="preserve"> file you can submit to a cluster. </w:t>
      </w:r>
      <w:r>
        <w:rPr>
          <w:rFonts w:ascii="Consolas" w:cs="Consolas" w:eastAsia="Consolas" w:hAnsi="Consolas"/>
          <w:color w:val="A0263A"/>
          <w:sz w:val="20"/>
          <w:szCs w:val="20"/>
        </w:rPr>
        <w:t xml:space="preserve">xml_vars_to_str</w:t>
      </w:r>
      <w:r>
        <w:rPr>
          <w:rFonts w:ascii="Calibri" w:cs="Calibri" w:eastAsia="Calibri" w:hAnsi="Calibri"/>
          <w:sz w:val="21"/>
          <w:szCs w:val="21"/>
        </w:rPr>
        <w:t xml:space="preserve"> simply formats each variable as a </w:t>
      </w:r>
      <w:r>
        <w:rPr>
          <w:rFonts w:ascii="Consolas" w:cs="Consolas" w:eastAsia="Consolas" w:hAnsi="Consolas"/>
          <w:color w:val="A0263A"/>
          <w:sz w:val="20"/>
          <w:szCs w:val="20"/>
        </w:rPr>
        <w:t xml:space="preserve">-parser:script_vars name=value</w:t>
      </w:r>
      <w:r>
        <w:rPr>
          <w:rFonts w:ascii="Calibri" w:cs="Calibri" w:eastAsia="Calibri" w:hAnsi="Calibri"/>
          <w:sz w:val="21"/>
          <w:szCs w:val="21"/>
        </w:rPr>
        <w:t xml:space="preserve"> token. To target a different fold you change the </w:t>
      </w:r>
      <w:r>
        <w:rPr>
          <w:rFonts w:ascii="Consolas" w:cs="Consolas" w:eastAsia="Consolas" w:hAnsi="Consolas"/>
          <w:color w:val="A0263A"/>
          <w:sz w:val="20"/>
          <w:szCs w:val="20"/>
        </w:rPr>
        <w:t xml:space="preserve">xml</w:t>
      </w:r>
      <w:r>
        <w:rPr>
          <w:rFonts w:ascii="Calibri" w:cs="Calibri" w:eastAsia="Calibri" w:hAnsi="Calibri"/>
          <w:sz w:val="21"/>
          <w:szCs w:val="21"/>
        </w:rPr>
        <w:t xml:space="preserve"> path and, if needed, the variable arrays — nothing else.</w:t>
      </w:r>
    </w:p>
    <w:tbl>
      <w:tblPr>
        <w:tblW w:type="pct" w:w="100%"/>
        <w:tblBorders>
          <w:top w:val="single" w:color="E0B341" w:sz="4"/>
          <w:left w:val="single" w:color="E0B341" w:sz="18"/>
          <w:bottom w:val="single" w:color="E0B341" w:sz="4"/>
          <w:right w:val="single" w:color="E0B341" w:sz="4"/>
          <w:insideH w:val="none"/>
          <w:insideV w:val="none"/>
        </w:tblBorders>
      </w:tblPr>
      <w:tblGrid>
        <w:gridCol w:w="100"/>
      </w:tblGrid>
      <w:tr>
        <w:tc>
          <w:tcPr>
            <w:shd w:fill="FFF4D6" w:color="auto" w:val="clear"/>
            <w:tcMar>
              <w:top w:type="dxa" w:w="100"/>
              <w:left w:type="dxa" w:w="160"/>
              <w:bottom w:type="dxa" w:w="100"/>
              <w:right w:type="dxa" w:w="140"/>
            </w:tcMar>
          </w:tcPr>
          <w:p>
            <w:pPr>
              <w:spacing w:after="50"/>
            </w:pPr>
            <w:r>
              <w:rPr>
                <w:rFonts w:ascii="Calibri" w:cs="Calibri" w:eastAsia="Calibri" w:hAnsi="Calibri"/>
                <w:b/>
                <w:bCs/>
                <w:color w:val="7A5B00"/>
                <w:sz w:val="21"/>
                <w:szCs w:val="21"/>
              </w:rPr>
              <w:t xml:space="preserve">Why per-folder, per-nstruct</w:t>
            </w:r>
          </w:p>
          <w:p>
            <w:pPr>
              <w:spacing w:after="40" w:line="270"/>
            </w:pPr>
            <w:r>
              <w:rPr>
                <w:rFonts w:ascii="Calibri" w:cs="Calibri" w:eastAsia="Calibri" w:hAnsi="Calibri"/>
                <w:sz w:val="20"/>
                <w:szCs w:val="20"/>
              </w:rPr>
              <w:t xml:space="preserve">Backbone generation is stochastic and most trajectories fail their filters, so you brute-force it: 30 commands × 100 nstruct = 3,000 attempts for one fold, in isolated folders so their temp files don't collide. Multiply across folds and you reach the paper's ~30,000 designs.</w:t>
            </w:r>
          </w:p>
        </w:tc>
      </w:tr>
    </w:tbl>
    <w:p>
      <w:pPr>
        <w:spacing w:after="130"/>
      </w:pPr>
    </w:p>
    <w:p>
      <w:pPr>
        <w:spacing w:after="80"/>
      </w:pPr>
    </w:p>
    <w:p>
      <w:pPr>
        <w:pStyle w:val="Heading1"/>
        <w:pBdr>
          <w:bottom w:val="single" w:color="1F4E79" w:sz="12" w:space="4"/>
        </w:pBdr>
        <w:spacing w:after="140" w:before="360"/>
      </w:pPr>
      <w:r>
        <w:rPr>
          <w:rFonts w:ascii="Calibri" w:cs="Calibri" w:eastAsia="Calibri" w:hAnsi="Calibri"/>
          <w:b/>
          <w:bCs/>
          <w:color w:val="1F4E79"/>
          <w:sz w:val="32"/>
          <w:szCs w:val="32"/>
        </w:rPr>
        <w:t xml:space="preserve">7. Sequence design XMLs — turning a backbone into a sequence</w:t>
      </w:r>
    </w:p>
    <w:p>
      <w:pPr>
        <w:spacing w:after="130" w:line="276"/>
      </w:pPr>
      <w:r>
        <w:rPr>
          <w:rFonts w:ascii="Calibri" w:cs="Calibri" w:eastAsia="Calibri" w:hAnsi="Calibri"/>
          <w:sz w:val="21"/>
          <w:szCs w:val="21"/>
        </w:rPr>
        <w:t xml:space="preserve">After a backbone passes its filters, these XMLs assign an amino-acid sequence. There are two, matching the paper's two protocols.</w:t>
      </w:r>
    </w:p>
    <w:p>
      <w:pPr>
        <w:pStyle w:val="Heading2"/>
        <w:spacing w:after="100" w:before="260"/>
      </w:pPr>
      <w:r>
        <w:rPr>
          <w:rFonts w:ascii="Calibri" w:cs="Calibri" w:eastAsia="Calibri" w:hAnsi="Calibri"/>
          <w:b/>
          <w:bCs/>
          <w:color w:val="2E74B5"/>
          <w:sz w:val="26"/>
          <w:szCs w:val="26"/>
        </w:rPr>
        <w:t xml:space="preserve">7.1 design_monos.fix.xml — the vanilla (exposure-based) protocol</w:t>
      </w:r>
    </w:p>
    <w:p>
      <w:pPr>
        <w:pStyle w:val="Heading3"/>
        <w:spacing w:after="70" w:before="180"/>
      </w:pPr>
      <w:r>
        <w:rPr>
          <w:rFonts w:ascii="Calibri" w:cs="Calibri" w:eastAsia="Calibri" w:hAnsi="Calibri"/>
          <w:b/>
          <w:bCs/>
          <w:color w:val="404040"/>
          <w:sz w:val="23"/>
          <w:szCs w:val="23"/>
        </w:rPr>
        <w:t xml:space="preserve">Score functions — one energy, many repulsive weights</w:t>
      </w:r>
    </w:p>
    <w:p>
      <w:pPr>
        <w:spacing w:after="130" w:line="276"/>
      </w:pPr>
      <w:r>
        <w:rPr>
          <w:rFonts w:ascii="Calibri" w:cs="Calibri" w:eastAsia="Calibri" w:hAnsi="Calibri"/>
          <w:sz w:val="21"/>
          <w:szCs w:val="21"/>
        </w:rPr>
        <w:t xml:space="preserve">The header defines several </w:t>
      </w:r>
      <w:r>
        <w:rPr>
          <w:rFonts w:ascii="Consolas" w:cs="Consolas" w:eastAsia="Consolas" w:hAnsi="Consolas"/>
          <w:color w:val="A0263A"/>
          <w:sz w:val="20"/>
          <w:szCs w:val="20"/>
        </w:rPr>
        <w:t xml:space="preserve">beta_nov15</w:t>
      </w:r>
      <w:r>
        <w:rPr>
          <w:rFonts w:ascii="Calibri" w:cs="Calibri" w:eastAsia="Calibri" w:hAnsi="Calibri"/>
          <w:sz w:val="21"/>
          <w:szCs w:val="21"/>
        </w:rPr>
        <w:t xml:space="preserve"> score functions that differ mainly in their </w:t>
      </w:r>
      <w:r>
        <w:rPr>
          <w:rFonts w:ascii="Consolas" w:cs="Consolas" w:eastAsia="Consolas" w:hAnsi="Consolas"/>
          <w:color w:val="A0263A"/>
          <w:sz w:val="20"/>
          <w:szCs w:val="20"/>
        </w:rPr>
        <w:t xml:space="preserve">fa_rep</w:t>
      </w:r>
      <w:r>
        <w:rPr>
          <w:rFonts w:ascii="Calibri" w:cs="Calibri" w:eastAsia="Calibri" w:hAnsi="Calibri"/>
          <w:sz w:val="21"/>
          <w:szCs w:val="21"/>
        </w:rPr>
        <w:t xml:space="preserve"> (repulsive) weight: </w:t>
      </w:r>
      <w:r>
        <w:rPr>
          <w:rFonts w:ascii="Consolas" w:cs="Consolas" w:eastAsia="Consolas" w:hAnsi="Consolas"/>
          <w:color w:val="A0263A"/>
          <w:sz w:val="20"/>
          <w:szCs w:val="20"/>
        </w:rPr>
        <w:t xml:space="preserve">sfx_norep</w:t>
      </w:r>
      <w:r>
        <w:rPr>
          <w:rFonts w:ascii="Calibri" w:cs="Calibri" w:eastAsia="Calibri" w:hAnsi="Calibri"/>
          <w:sz w:val="21"/>
          <w:szCs w:val="21"/>
        </w:rPr>
        <w:t xml:space="preserve"> sets </w:t>
      </w:r>
      <w:r>
        <w:rPr>
          <w:rFonts w:ascii="Consolas" w:cs="Consolas" w:eastAsia="Consolas" w:hAnsi="Consolas"/>
          <w:color w:val="A0263A"/>
          <w:sz w:val="20"/>
          <w:szCs w:val="20"/>
        </w:rPr>
        <w:t xml:space="preserve">fa_rep=0.05</w:t>
      </w:r>
      <w:r>
        <w:rPr>
          <w:rFonts w:ascii="Calibri" w:cs="Calibri" w:eastAsia="Calibri" w:hAnsi="Calibri"/>
          <w:sz w:val="21"/>
          <w:szCs w:val="21"/>
        </w:rPr>
        <w:t xml:space="preserve"> (soft), </w:t>
      </w:r>
      <w:r>
        <w:rPr>
          <w:rFonts w:ascii="Consolas" w:cs="Consolas" w:eastAsia="Consolas" w:hAnsi="Consolas"/>
          <w:color w:val="A0263A"/>
          <w:sz w:val="20"/>
          <w:szCs w:val="20"/>
        </w:rPr>
        <w:t xml:space="preserve">sfx_hard</w:t>
      </w:r>
      <w:r>
        <w:rPr>
          <w:rFonts w:ascii="Calibri" w:cs="Calibri" w:eastAsia="Calibri" w:hAnsi="Calibri"/>
          <w:sz w:val="21"/>
          <w:szCs w:val="21"/>
        </w:rPr>
        <w:t xml:space="preserve"> is full strength. This is the </w:t>
      </w:r>
      <w:r>
        <w:rPr>
          <w:rFonts w:ascii="Calibri" w:cs="Calibri" w:eastAsia="Calibri" w:hAnsi="Calibri"/>
          <w:b/>
          <w:bCs/>
          <w:sz w:val="21"/>
          <w:szCs w:val="21"/>
        </w:rPr>
        <w:t xml:space="preserve">ramped-repulsion</w:t>
      </w:r>
      <w:r>
        <w:rPr>
          <w:rFonts w:ascii="Calibri" w:cs="Calibri" w:eastAsia="Calibri" w:hAnsi="Calibri"/>
          <w:sz w:val="21"/>
          <w:szCs w:val="21"/>
        </w:rPr>
        <w:t xml:space="preserve"> idea from the paper: design first under a soft repulsive term to find the best side-chain interactions, then harden it to relieve clashes while keeping the strongest contacts. A </w:t>
      </w:r>
      <w:r>
        <w:rPr>
          <w:rFonts w:ascii="Consolas" w:cs="Consolas" w:eastAsia="Consolas" w:hAnsi="Consolas"/>
          <w:color w:val="A0263A"/>
          <w:sz w:val="20"/>
          <w:szCs w:val="20"/>
        </w:rPr>
        <w:t xml:space="preserve">beta_nov</w:t>
      </w:r>
      <w:r>
        <w:rPr>
          <w:rFonts w:ascii="Calibri" w:cs="Calibri" w:eastAsia="Calibri" w:hAnsi="Calibri"/>
          <w:sz w:val="21"/>
          <w:szCs w:val="21"/>
        </w:rPr>
        <w:t xml:space="preserve"> variant adds </w:t>
      </w:r>
      <w:r>
        <w:rPr>
          <w:rFonts w:ascii="Consolas" w:cs="Consolas" w:eastAsia="Consolas" w:hAnsi="Consolas"/>
          <w:color w:val="A0263A"/>
          <w:sz w:val="20"/>
          <w:szCs w:val="20"/>
        </w:rPr>
        <w:t xml:space="preserve">aa_composition</w:t>
      </w:r>
      <w:r>
        <w:rPr>
          <w:rFonts w:ascii="Calibri" w:cs="Calibri" w:eastAsia="Calibri" w:hAnsi="Calibri"/>
          <w:sz w:val="21"/>
          <w:szCs w:val="21"/>
        </w:rPr>
        <w:t xml:space="preserve"> with </w:t>
      </w:r>
      <w:r>
        <w:rPr>
          <w:rFonts w:ascii="Consolas" w:cs="Consolas" w:eastAsia="Consolas" w:hAnsi="Consolas"/>
          <w:color w:val="A0263A"/>
          <w:sz w:val="20"/>
          <w:szCs w:val="20"/>
        </w:rPr>
        <w:t xml:space="preserve">aa_composition_setup_file="%%aa_comp%%"</w:t>
      </w:r>
      <w:r>
        <w:rPr>
          <w:rFonts w:ascii="Calibri" w:cs="Calibri" w:eastAsia="Calibri" w:hAnsi="Calibri"/>
          <w:sz w:val="21"/>
          <w:szCs w:val="21"/>
        </w:rPr>
        <w:t xml:space="preserve"> — the composition penalty file (e.g. </w:t>
      </w:r>
      <w:r>
        <w:rPr>
          <w:rFonts w:ascii="Consolas" w:cs="Consolas" w:eastAsia="Consolas" w:hAnsi="Consolas"/>
          <w:color w:val="A0263A"/>
          <w:sz w:val="20"/>
          <w:szCs w:val="20"/>
        </w:rPr>
        <w:t xml:space="preserve">ala_trp_met.comp</w:t>
      </w:r>
      <w:r>
        <w:rPr>
          <w:rFonts w:ascii="Calibri" w:cs="Calibri" w:eastAsia="Calibri" w:hAnsi="Calibri"/>
          <w:sz w:val="21"/>
          <w:szCs w:val="21"/>
        </w:rPr>
        <w:t xml:space="preserve">) passed in as a script variable. </w:t>
      </w:r>
      <w:r>
        <w:rPr>
          <w:rFonts w:ascii="Consolas" w:cs="Consolas" w:eastAsia="Consolas" w:hAnsi="Consolas"/>
          <w:color w:val="A0263A"/>
          <w:sz w:val="20"/>
          <w:szCs w:val="20"/>
        </w:rPr>
        <w:t xml:space="preserve">SFXN2</w:t>
      </w:r>
      <w:r>
        <w:rPr>
          <w:rFonts w:ascii="Calibri" w:cs="Calibri" w:eastAsia="Calibri" w:hAnsi="Calibri"/>
          <w:sz w:val="21"/>
          <w:szCs w:val="21"/>
        </w:rPr>
        <w:t xml:space="preserve">/</w:t>
      </w:r>
      <w:r>
        <w:rPr>
          <w:rFonts w:ascii="Consolas" w:cs="Consolas" w:eastAsia="Consolas" w:hAnsi="Consolas"/>
          <w:color w:val="A0263A"/>
          <w:sz w:val="20"/>
          <w:szCs w:val="20"/>
        </w:rPr>
        <w:t xml:space="preserve">score3</w:t>
      </w:r>
      <w:r>
        <w:rPr>
          <w:rFonts w:ascii="Calibri" w:cs="Calibri" w:eastAsia="Calibri" w:hAnsi="Calibri"/>
          <w:sz w:val="21"/>
          <w:szCs w:val="21"/>
        </w:rPr>
        <w:t xml:space="preserve"> centroid functions and a </w:t>
      </w:r>
      <w:r>
        <w:rPr>
          <w:rFonts w:ascii="Consolas" w:cs="Consolas" w:eastAsia="Consolas" w:hAnsi="Consolas"/>
          <w:color w:val="A0263A"/>
          <w:sz w:val="20"/>
          <w:szCs w:val="20"/>
        </w:rPr>
        <w:t xml:space="preserve">beta_cart</w:t>
      </w:r>
      <w:r>
        <w:rPr>
          <w:rFonts w:ascii="Calibri" w:cs="Calibri" w:eastAsia="Calibri" w:hAnsi="Calibri"/>
          <w:sz w:val="21"/>
          <w:szCs w:val="21"/>
        </w:rPr>
        <w:t xml:space="preserve"> Cartesian function are used for interleaved minimisation.</w:t>
      </w:r>
    </w:p>
    <w:p>
      <w:pPr>
        <w:pStyle w:val="Heading3"/>
        <w:spacing w:after="70" w:before="180"/>
      </w:pPr>
      <w:r>
        <w:rPr>
          <w:rFonts w:ascii="Calibri" w:cs="Calibri" w:eastAsia="Calibri" w:hAnsi="Calibri"/>
          <w:b/>
          <w:bCs/>
          <w:color w:val="404040"/>
          <w:sz w:val="23"/>
          <w:szCs w:val="23"/>
        </w:rPr>
        <w:t xml:space="preserve">Task operations — who may become what</w:t>
      </w:r>
    </w:p>
    <w:p>
      <w:pPr>
        <w:spacing w:after="130" w:line="276"/>
      </w:pPr>
      <w:r>
        <w:rPr>
          <w:rFonts w:ascii="Calibri" w:cs="Calibri" w:eastAsia="Calibri" w:hAnsi="Calibri"/>
          <w:sz w:val="21"/>
          <w:szCs w:val="21"/>
        </w:rPr>
        <w:t xml:space="preserve">These constrain the design choices per residue:</w:t>
      </w:r>
    </w:p>
    <w:p>
      <w:pPr>
        <w:pStyle w:val="ListParagraph"/>
        <w:numPr>
          <w:ilvl w:val="0"/>
          <w:numId w:val="1"/>
        </w:numPr>
        <w:spacing w:after="60" w:line="270"/>
      </w:pPr>
      <w:r>
        <w:rPr>
          <w:rFonts w:ascii="Calibri" w:cs="Calibri" w:eastAsia="Calibri" w:hAnsi="Calibri"/>
          <w:b/>
          <w:bCs/>
          <w:sz w:val="21"/>
          <w:szCs w:val="21"/>
        </w:rPr>
        <w:t xml:space="preserve">LayerDesign</w:t>
      </w:r>
      <w:r>
        <w:rPr>
          <w:rFonts w:ascii="Calibri" w:cs="Calibri" w:eastAsia="Calibri" w:hAnsi="Calibri"/>
          <w:sz w:val="21"/>
          <w:szCs w:val="21"/>
        </w:rPr>
        <w:t xml:space="preserve"> (</w:t>
      </w:r>
      <w:r>
        <w:rPr>
          <w:rFonts w:ascii="Consolas" w:cs="Consolas" w:eastAsia="Consolas" w:hAnsi="Consolas"/>
          <w:color w:val="A0263A"/>
          <w:sz w:val="20"/>
          <w:szCs w:val="20"/>
        </w:rPr>
        <w:t xml:space="preserve">layer_all</w:t>
      </w:r>
      <w:r>
        <w:rPr>
          <w:rFonts w:ascii="Calibri" w:cs="Calibri" w:eastAsia="Calibri" w:hAnsi="Calibri"/>
          <w:sz w:val="21"/>
          <w:szCs w:val="21"/>
        </w:rPr>
        <w:t xml:space="preserve">, </w:t>
      </w:r>
      <w:r>
        <w:rPr>
          <w:rFonts w:ascii="Consolas" w:cs="Consolas" w:eastAsia="Consolas" w:hAnsi="Consolas"/>
          <w:color w:val="A0263A"/>
          <w:sz w:val="20"/>
          <w:szCs w:val="20"/>
        </w:rPr>
        <w:t xml:space="preserve">layer_core_*</w:t>
      </w:r>
      <w:r>
        <w:rPr>
          <w:rFonts w:ascii="Calibri" w:cs="Calibri" w:eastAsia="Calibri" w:hAnsi="Calibri"/>
          <w:sz w:val="21"/>
          <w:szCs w:val="21"/>
        </w:rPr>
        <w:t xml:space="preserve">) — classifies each residue as core / boundary / surface by sidechain-neighbour count (</w:t>
      </w:r>
      <w:r>
        <w:rPr>
          <w:rFonts w:ascii="Consolas" w:cs="Consolas" w:eastAsia="Consolas" w:hAnsi="Consolas"/>
          <w:color w:val="A0263A"/>
          <w:sz w:val="20"/>
          <w:szCs w:val="20"/>
        </w:rPr>
        <w:t xml:space="preserve">core=3.5</w:t>
      </w:r>
      <w:r>
        <w:rPr>
          <w:rFonts w:ascii="Calibri" w:cs="Calibri" w:eastAsia="Calibri" w:hAnsi="Calibri"/>
          <w:sz w:val="21"/>
          <w:szCs w:val="21"/>
        </w:rPr>
        <w:t xml:space="preserve">, </w:t>
      </w:r>
      <w:r>
        <w:rPr>
          <w:rFonts w:ascii="Consolas" w:cs="Consolas" w:eastAsia="Consolas" w:hAnsi="Consolas"/>
          <w:color w:val="A0263A"/>
          <w:sz w:val="20"/>
          <w:szCs w:val="20"/>
        </w:rPr>
        <w:t xml:space="preserve">surface=1.8</w:t>
      </w:r>
      <w:r>
        <w:rPr>
          <w:rFonts w:ascii="Calibri" w:cs="Calibri" w:eastAsia="Calibri" w:hAnsi="Calibri"/>
          <w:sz w:val="21"/>
          <w:szCs w:val="21"/>
        </w:rPr>
        <w:t xml:space="preserve">) and restricts the allowed amino acids accordingly (hydrophobic in the core, polar on the surface). This is the exposure-based sampling the paper describes.</w:t>
      </w:r>
    </w:p>
    <w:p>
      <w:pPr>
        <w:pStyle w:val="ListParagraph"/>
        <w:numPr>
          <w:ilvl w:val="0"/>
          <w:numId w:val="1"/>
        </w:numPr>
        <w:spacing w:after="60" w:line="270"/>
      </w:pPr>
      <w:r>
        <w:rPr>
          <w:rFonts w:ascii="Calibri" w:cs="Calibri" w:eastAsia="Calibri" w:hAnsi="Calibri"/>
          <w:b/>
          <w:bCs/>
          <w:sz w:val="21"/>
          <w:szCs w:val="21"/>
        </w:rPr>
        <w:t xml:space="preserve">ConsensusLoopDesign</w:t>
      </w:r>
      <w:r>
        <w:rPr>
          <w:rFonts w:ascii="Calibri" w:cs="Calibri" w:eastAsia="Calibri" w:hAnsi="Calibri"/>
          <w:sz w:val="21"/>
          <w:szCs w:val="21"/>
        </w:rPr>
        <w:t xml:space="preserve"> — restricts loop residues to identities favoured for that loop's ABEGO type, improving foldability.</w:t>
      </w:r>
    </w:p>
    <w:p>
      <w:pPr>
        <w:pStyle w:val="ListParagraph"/>
        <w:numPr>
          <w:ilvl w:val="0"/>
          <w:numId w:val="1"/>
        </w:numPr>
        <w:spacing w:after="60" w:line="270"/>
      </w:pPr>
      <w:r>
        <w:rPr>
          <w:rFonts w:ascii="Calibri" w:cs="Calibri" w:eastAsia="Calibri" w:hAnsi="Calibri"/>
          <w:b/>
          <w:bCs/>
          <w:sz w:val="21"/>
          <w:szCs w:val="21"/>
        </w:rPr>
        <w:t xml:space="preserve">DisallowIfNonnative</w:t>
      </w:r>
      <w:r>
        <w:rPr>
          <w:rFonts w:ascii="Calibri" w:cs="Calibri" w:eastAsia="Calibri" w:hAnsi="Calibri"/>
          <w:sz w:val="21"/>
          <w:szCs w:val="21"/>
        </w:rPr>
        <w:t xml:space="preserve"> (</w:t>
      </w:r>
      <w:r>
        <w:rPr>
          <w:rFonts w:ascii="Consolas" w:cs="Consolas" w:eastAsia="Consolas" w:hAnsi="Consolas"/>
          <w:color w:val="A0263A"/>
          <w:sz w:val="20"/>
          <w:szCs w:val="20"/>
        </w:rPr>
        <w:t xml:space="preserve">disallow_aas="CG"</w:t>
      </w:r>
      <w:r>
        <w:rPr>
          <w:rFonts w:ascii="Calibri" w:cs="Calibri" w:eastAsia="Calibri" w:hAnsi="Calibri"/>
          <w:sz w:val="21"/>
          <w:szCs w:val="21"/>
        </w:rPr>
        <w:t xml:space="preserve"> core, </w:t>
      </w:r>
      <w:r>
        <w:rPr>
          <w:rFonts w:ascii="Consolas" w:cs="Consolas" w:eastAsia="Consolas" w:hAnsi="Consolas"/>
          <w:color w:val="A0263A"/>
          <w:sz w:val="20"/>
          <w:szCs w:val="20"/>
        </w:rPr>
        <w:t xml:space="preserve">"CGP"</w:t>
      </w:r>
      <w:r>
        <w:rPr>
          <w:rFonts w:ascii="Calibri" w:cs="Calibri" w:eastAsia="Calibri" w:hAnsi="Calibri"/>
          <w:sz w:val="21"/>
          <w:szCs w:val="21"/>
        </w:rPr>
        <w:t xml:space="preserve"> surface), </w:t>
      </w:r>
      <w:r>
        <w:rPr>
          <w:rFonts w:ascii="Calibri" w:cs="Calibri" w:eastAsia="Calibri" w:hAnsi="Calibri"/>
          <w:b/>
          <w:bCs/>
          <w:sz w:val="21"/>
          <w:szCs w:val="21"/>
        </w:rPr>
        <w:t xml:space="preserve">LimitAromaChi2</w:t>
      </w:r>
      <w:r>
        <w:rPr>
          <w:rFonts w:ascii="Calibri" w:cs="Calibri" w:eastAsia="Calibri" w:hAnsi="Calibri"/>
          <w:sz w:val="21"/>
          <w:szCs w:val="21"/>
        </w:rPr>
        <w:t xml:space="preserve">, </w:t>
      </w:r>
      <w:r>
        <w:rPr>
          <w:rFonts w:ascii="Calibri" w:cs="Calibri" w:eastAsia="Calibri" w:hAnsi="Calibri"/>
          <w:b/>
          <w:bCs/>
          <w:sz w:val="21"/>
          <w:szCs w:val="21"/>
        </w:rPr>
        <w:t xml:space="preserve">RestrictToRepacking</w:t>
      </w:r>
      <w:r>
        <w:rPr>
          <w:rFonts w:ascii="Calibri" w:cs="Calibri" w:eastAsia="Calibri" w:hAnsi="Calibri"/>
          <w:sz w:val="21"/>
          <w:szCs w:val="21"/>
        </w:rPr>
        <w:t xml:space="preserve">, </w:t>
      </w:r>
      <w:r>
        <w:rPr>
          <w:rFonts w:ascii="Calibri" w:cs="Calibri" w:eastAsia="Calibri" w:hAnsi="Calibri"/>
          <w:b/>
          <w:bCs/>
          <w:sz w:val="21"/>
          <w:szCs w:val="21"/>
        </w:rPr>
        <w:t xml:space="preserve">IncludeCurrent</w:t>
      </w:r>
      <w:r>
        <w:rPr>
          <w:rFonts w:ascii="Calibri" w:cs="Calibri" w:eastAsia="Calibri" w:hAnsi="Calibri"/>
          <w:sz w:val="21"/>
          <w:szCs w:val="21"/>
        </w:rPr>
        <w:t xml:space="preserve"> — housekeeping rules that forbid problematic residues (Cys/Gly/Pro where unwanted), cap aromatic rotamers, and keep the current rotamer as an option.</w:t>
      </w:r>
    </w:p>
    <w:p>
      <w:pPr>
        <w:pStyle w:val="Heading3"/>
        <w:spacing w:after="70" w:before="180"/>
      </w:pPr>
      <w:r>
        <w:rPr>
          <w:rFonts w:ascii="Calibri" w:cs="Calibri" w:eastAsia="Calibri" w:hAnsi="Calibri"/>
          <w:b/>
          <w:bCs/>
          <w:color w:val="404040"/>
          <w:sz w:val="23"/>
          <w:szCs w:val="23"/>
        </w:rPr>
        <w:t xml:space="preserve">Filters — the quality gate (Methods 'enhanced_score' terms)</w:t>
      </w:r>
    </w:p>
    <w:p>
      <w:pPr>
        <w:spacing w:after="130" w:line="276"/>
      </w:pPr>
      <w:r>
        <w:rPr>
          <w:rFonts w:ascii="Calibri" w:cs="Calibri" w:eastAsia="Calibri" w:hAnsi="Calibri"/>
          <w:sz w:val="21"/>
          <w:szCs w:val="21"/>
        </w:rPr>
        <w:t xml:space="preserve">This XML is where most of the paper's stability filter terms live. The important ones:</w:t>
      </w:r>
    </w:p>
    <w:tbl>
      <w:tblPr>
        <w:tblW w:type="pct" w:w="100%"/>
        <w:tblBorders>
          <w:top w:val="single" w:color="AEBEC9" w:sz="4"/>
          <w:left w:val="single" w:color="AEBEC9" w:sz="4"/>
          <w:bottom w:val="single" w:color="AEBEC9" w:sz="4"/>
          <w:right w:val="single" w:color="AEBEC9" w:sz="4"/>
          <w:insideH w:val="single" w:color="D5DEE5" w:sz="2"/>
          <w:insideV w:val="single" w:color="D5DEE5" w:sz="2"/>
        </w:tblBorders>
      </w:tblPr>
      <w:tblGrid>
        <w:gridCol w:w="100"/>
        <w:gridCol w:w="100"/>
      </w:tblGrid>
      <w:tr>
        <w:trPr>
          <w:tblHeader/>
        </w:trPr>
        <w:tc>
          <w:tcPr>
            <w:tcW w:type="pct" w:w="34%"/>
            <w:shd w:fill="D5E8F0" w:color="auto" w:val="clear"/>
            <w:tcMar>
              <w:top w:type="dxa" w:w="60"/>
              <w:left w:type="dxa" w:w="110"/>
              <w:bottom w:type="dxa" w:w="60"/>
              <w:right w:type="dxa" w:w="110"/>
            </w:tcMar>
          </w:tcPr>
          <w:p>
            <w:pPr>
              <w:spacing w:after="0" w:line="264"/>
            </w:pPr>
            <w:r>
              <w:rPr>
                <w:rFonts w:ascii="Calibri" w:cs="Calibri" w:eastAsia="Calibri" w:hAnsi="Calibri"/>
                <w:sz w:val="19"/>
                <w:szCs w:val="19"/>
              </w:rPr>
              <w:t xml:space="preserve">Filter</w:t>
            </w:r>
          </w:p>
        </w:tc>
        <w:tc>
          <w:tcPr>
            <w:tcW w:type="pct" w:w="66%"/>
            <w:shd w:fill="D5E8F0" w:color="auto" w:val="clear"/>
            <w:tcMar>
              <w:top w:type="dxa" w:w="60"/>
              <w:left w:type="dxa" w:w="110"/>
              <w:bottom w:type="dxa" w:w="60"/>
              <w:right w:type="dxa" w:w="110"/>
            </w:tcMar>
          </w:tcPr>
          <w:p>
            <w:pPr>
              <w:spacing w:after="0" w:line="264"/>
            </w:pPr>
            <w:r>
              <w:rPr>
                <w:rFonts w:ascii="Calibri" w:cs="Calibri" w:eastAsia="Calibri" w:hAnsi="Calibri"/>
                <w:sz w:val="19"/>
                <w:szCs w:val="19"/>
              </w:rPr>
              <w:t xml:space="preserve">What it checks</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score_per_res (CalculatorFilter)</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total_score / residue, threshold −1.8 — overall energy must be good on a per-residue basis.</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fa_atr_per_res</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attractive van der Waals energy per residue (≤ −2.125) — proxy for good packing.</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PackStat / CavityVolume</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packing quality and buried void volume — detect under-packed cores.</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BuriedUnsatHbonds (unsat_hbond)</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counts buried polar atoms whose H-bonds are unsatisfied — a classic instability signature.</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AverageDegree (degree2, degreeB)</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average number of neighbours per residue (≥ 9) — the 'average degree of connectivity' the Methods cite for good packing.</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np_count / np_res</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number and fraction of hydrophobic core residues (PHE,MET,ILE,LEU,TYR,TRP,VAL) — the 2nd most predictive stability feature.</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FragmentLookupFilter (faulty_fragments)</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checks every 4-mer of the backbone against a PDB fragment database — flags non-buildable local geometry (the single most predictive stability feature).</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SSPrediction (pp_mm) / SecondaryStructureHasResidue</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predicts secondary structure from sequence (PSIPRED) and checks it matches the intended SS — guards against sequences that won't fold as designed.</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Geometry (omega), ExposedHydrophobics, AlaCount</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legal omega torsions, no exposed hydrophobics, capped alanine count.</w:t>
            </w:r>
          </w:p>
        </w:tc>
      </w:tr>
    </w:tbl>
    <w:p>
      <w:pPr>
        <w:pStyle w:val="Heading3"/>
        <w:spacing w:after="70" w:before="180"/>
      </w:pPr>
      <w:r>
        <w:rPr>
          <w:rFonts w:ascii="Calibri" w:cs="Calibri" w:eastAsia="Calibri" w:hAnsi="Calibri"/>
          <w:b/>
          <w:bCs/>
          <w:color w:val="404040"/>
          <w:sz w:val="23"/>
          <w:szCs w:val="23"/>
        </w:rPr>
        <w:t xml:space="preserve">Movers &amp; protocol — FastDesign inside a LoopOver</w:t>
      </w:r>
    </w:p>
    <w:p>
      <w:pPr>
        <w:spacing w:after="0"/>
      </w:pPr>
      <w:r>
        <w:rPr>
          <w:rFonts w:ascii="Calibri" w:cs="Calibri" w:eastAsia="Calibri" w:hAnsi="Calibri"/>
          <w:i/>
          <w:iCs/>
          <w:color w:val="595959"/>
          <w:sz w:val="18"/>
          <w:szCs w:val="18"/>
        </w:rPr>
        <w:t xml:space="preserve">design_monos.fix.xml — movers (abridged)</w:t>
      </w:r>
    </w:p>
    <w:tbl>
      <w:tblPr>
        <w:tblW w:type="pct" w:w="100%"/>
        <w:tblBorders>
          <w:top w:val="single" w:color="C7D2DD" w:sz="4"/>
          <w:left w:val="single" w:color="C7D2DD" w:sz="4"/>
          <w:bottom w:val="single" w:color="C7D2DD" w:sz="4"/>
          <w:right w:val="single" w:color="C7D2DD" w:sz="4"/>
          <w:insideH w:val="none"/>
          <w:insideV w:val="none"/>
        </w:tblBorders>
      </w:tblPr>
      <w:tblGrid>
        <w:gridCol w:w="100"/>
      </w:tblGrid>
      <w:tr>
        <w:tc>
          <w:tcPr>
            <w:shd w:fill="F4F6F8" w:color="auto" w:val="clear"/>
            <w:tcMar>
              <w:top w:type="dxa" w:w="90"/>
              <w:left w:type="dxa" w:w="140"/>
              <w:bottom w:type="dxa" w:w="90"/>
              <w:right w:type="dxa" w:w="120"/>
            </w:tcMar>
          </w:tcPr>
          <w:p>
            <w:pPr>
              <w:pBdr>
                <w:left w:val="single" w:color="2E74B5" w:sz="18" w:space="6"/>
              </w:pBdr>
              <w:shd w:fill="F4F6F8" w:color="auto" w:val="clear"/>
              <w:spacing w:after="0" w:line="250"/>
            </w:pPr>
            <w:r>
              <w:rPr>
                <w:rFonts w:ascii="Consolas" w:cs="Consolas" w:eastAsia="Consolas" w:hAnsi="Consolas"/>
                <w:color w:val="2B2B2B"/>
                <w:sz w:val="18"/>
                <w:szCs w:val="18"/>
              </w:rPr>
              <w:t xml:space="preserve">&lt;FastDesign name="fastdes_cst" task_operations="consensus_loop,layer_all,ic,limitchi"</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scorefxn="beta_cst" repeats="2"/&gt;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&lt;FastDesign name="fastdes"     task_operations="consensus_loop,layer_all,ic,limitchi"</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scorefxn="beta_nov" repeats="3"/&gt;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&lt;ParsedProtocol name="build"&gt;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&lt;Add mover_name="dssp"/&gt;     &lt;Add mover_name="repack"/&gt; &lt;Add mover_name="min"/&gt;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&lt;Add mover_name="fastdes"/&gt;  &lt;Add mover_name="min"/&gt;    &lt;Add mover_name="repack"/&gt;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&lt;Add mover_name="min"/&gt;      &lt;Add mover_name="fastdes"/&gt;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&lt;/ParsedProtocol&gt;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&lt;LoopOver name="lover" mover_name="build" iterations="3"</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filter_name="combined" drift="0" ms_whenfail="FAIL_DO_NOT_RETRY"/&gt;</w:t>
            </w:r>
          </w:p>
        </w:tc>
      </w:tr>
    </w:tbl>
    <w:p>
      <w:pPr>
        <w:spacing w:after="130"/>
      </w:pPr>
    </w:p>
    <w:p>
      <w:pPr>
        <w:spacing w:after="130" w:line="276"/>
      </w:pPr>
      <w:r>
        <w:rPr>
          <w:rFonts w:ascii="Calibri" w:cs="Calibri" w:eastAsia="Calibri" w:hAnsi="Calibri"/>
          <w:sz w:val="21"/>
          <w:szCs w:val="21"/>
        </w:rPr>
        <w:t xml:space="preserve">The logic: </w:t>
      </w:r>
      <w:r>
        <w:rPr>
          <w:rFonts w:ascii="Calibri" w:cs="Calibri" w:eastAsia="Calibri" w:hAnsi="Calibri"/>
          <w:b/>
          <w:bCs/>
          <w:sz w:val="21"/>
          <w:szCs w:val="21"/>
        </w:rPr>
        <w:t xml:space="preserve">FastDesign</w:t>
      </w:r>
      <w:r>
        <w:rPr>
          <w:rFonts w:ascii="Calibri" w:cs="Calibri" w:eastAsia="Calibri" w:hAnsi="Calibri"/>
          <w:sz w:val="21"/>
          <w:szCs w:val="21"/>
        </w:rPr>
        <w:t xml:space="preserve"> is the core operation — it alternates rounds of sequence/rotamer design with backbone minimisation under ramping repulsion, here for 2–3 </w:t>
      </w:r>
      <w:r>
        <w:rPr>
          <w:rFonts w:ascii="Consolas" w:cs="Consolas" w:eastAsia="Consolas" w:hAnsi="Consolas"/>
          <w:color w:val="A0263A"/>
          <w:sz w:val="20"/>
          <w:szCs w:val="20"/>
        </w:rPr>
        <w:t xml:space="preserve">repeats</w:t>
      </w:r>
      <w:r>
        <w:rPr>
          <w:rFonts w:ascii="Calibri" w:cs="Calibri" w:eastAsia="Calibri" w:hAnsi="Calibri"/>
          <w:sz w:val="21"/>
          <w:szCs w:val="21"/>
        </w:rPr>
        <w:t xml:space="preserve">, using the LayerDesign + ConsensusLoopDesign task operations. The </w:t>
      </w:r>
      <w:r>
        <w:rPr>
          <w:rFonts w:ascii="Consolas" w:cs="Consolas" w:eastAsia="Consolas" w:hAnsi="Consolas"/>
          <w:color w:val="A0263A"/>
          <w:sz w:val="20"/>
          <w:szCs w:val="20"/>
        </w:rPr>
        <w:t xml:space="preserve">build</w:t>
      </w:r>
      <w:r>
        <w:rPr>
          <w:rFonts w:ascii="Calibri" w:cs="Calibri" w:eastAsia="Calibri" w:hAnsi="Calibri"/>
          <w:sz w:val="21"/>
          <w:szCs w:val="21"/>
        </w:rPr>
        <w:t xml:space="preserve"> </w:t>
      </w:r>
      <w:r>
        <w:rPr>
          <w:rFonts w:ascii="Calibri" w:cs="Calibri" w:eastAsia="Calibri" w:hAnsi="Calibri"/>
          <w:b/>
          <w:bCs/>
          <w:sz w:val="21"/>
          <w:szCs w:val="21"/>
        </w:rPr>
        <w:t xml:space="preserve">ParsedProtocol</w:t>
      </w:r>
      <w:r>
        <w:rPr>
          <w:rFonts w:ascii="Calibri" w:cs="Calibri" w:eastAsia="Calibri" w:hAnsi="Calibri"/>
          <w:sz w:val="21"/>
          <w:szCs w:val="21"/>
        </w:rPr>
        <w:t xml:space="preserve"> chains DSSP (recompute secondary structure), repack, minimise, FastDesign, minimise, repack, minimise, FastDesign — a full design+relax cycle. </w:t>
      </w:r>
      <w:r>
        <w:rPr>
          <w:rFonts w:ascii="Calibri" w:cs="Calibri" w:eastAsia="Calibri" w:hAnsi="Calibri"/>
          <w:b/>
          <w:bCs/>
          <w:sz w:val="21"/>
          <w:szCs w:val="21"/>
        </w:rPr>
        <w:t xml:space="preserve">LoopOver</w:t>
      </w:r>
      <w:r>
        <w:rPr>
          <w:rFonts w:ascii="Calibri" w:cs="Calibri" w:eastAsia="Calibri" w:hAnsi="Calibri"/>
          <w:sz w:val="21"/>
          <w:szCs w:val="21"/>
        </w:rPr>
        <w:t xml:space="preserve"> runs that whole cycle up to </w:t>
      </w:r>
      <w:r>
        <w:rPr>
          <w:rFonts w:ascii="Calibri" w:cs="Calibri" w:eastAsia="Calibri" w:hAnsi="Calibri"/>
          <w:b/>
          <w:bCs/>
          <w:sz w:val="21"/>
          <w:szCs w:val="21"/>
        </w:rPr>
        <w:t xml:space="preserve">3 iterations</w:t>
      </w:r>
      <w:r>
        <w:rPr>
          <w:rFonts w:ascii="Calibri" w:cs="Calibri" w:eastAsia="Calibri" w:hAnsi="Calibri"/>
          <w:sz w:val="21"/>
          <w:szCs w:val="21"/>
        </w:rPr>
        <w:t xml:space="preserve">, stopping when the structure passes the </w:t>
      </w:r>
      <w:r>
        <w:rPr>
          <w:rFonts w:ascii="Consolas" w:cs="Consolas" w:eastAsia="Consolas" w:hAnsi="Consolas"/>
          <w:color w:val="A0263A"/>
          <w:sz w:val="20"/>
          <w:szCs w:val="20"/>
        </w:rPr>
        <w:t xml:space="preserve">combined</w:t>
      </w:r>
      <w:r>
        <w:rPr>
          <w:rFonts w:ascii="Calibri" w:cs="Calibri" w:eastAsia="Calibri" w:hAnsi="Calibri"/>
          <w:sz w:val="21"/>
          <w:szCs w:val="21"/>
        </w:rPr>
        <w:t xml:space="preserve"> filter (a </w:t>
      </w:r>
      <w:r>
        <w:rPr>
          <w:rFonts w:ascii="Consolas" w:cs="Consolas" w:eastAsia="Consolas" w:hAnsi="Consolas"/>
          <w:color w:val="A0263A"/>
          <w:sz w:val="20"/>
          <w:szCs w:val="20"/>
        </w:rPr>
        <w:t xml:space="preserve">CompoundStatement</w:t>
      </w:r>
      <w:r>
        <w:rPr>
          <w:rFonts w:ascii="Calibri" w:cs="Calibri" w:eastAsia="Calibri" w:hAnsi="Calibri"/>
          <w:sz w:val="21"/>
          <w:szCs w:val="21"/>
        </w:rPr>
        <w:t xml:space="preserve"> AND-ing the key quality filters: ss_has_core, total_score_cen, pack, AlaCount, unsat_hbond, degreeB, np_res, score_per_res, fa_atr_per_res). </w:t>
      </w:r>
      <w:r>
        <w:rPr>
          <w:rFonts w:ascii="Consolas" w:cs="Consolas" w:eastAsia="Consolas" w:hAnsi="Consolas"/>
          <w:color w:val="A0263A"/>
          <w:sz w:val="20"/>
          <w:szCs w:val="20"/>
        </w:rPr>
        <w:t xml:space="preserve">FAIL_DO_NOT_RETRY</w:t>
      </w:r>
      <w:r>
        <w:rPr>
          <w:rFonts w:ascii="Calibri" w:cs="Calibri" w:eastAsia="Calibri" w:hAnsi="Calibri"/>
          <w:sz w:val="21"/>
          <w:szCs w:val="21"/>
        </w:rPr>
        <w:t xml:space="preserve"> means a design that can't pass is dropped rather than retried forever.</w:t>
      </w:r>
    </w:p>
    <w:p>
      <w:pPr>
        <w:spacing w:after="130" w:line="276"/>
      </w:pPr>
      <w:r>
        <w:rPr>
          <w:rFonts w:ascii="Calibri" w:cs="Calibri" w:eastAsia="Calibri" w:hAnsi="Calibri"/>
          <w:sz w:val="21"/>
          <w:szCs w:val="21"/>
        </w:rPr>
        <w:t xml:space="preserve">The </w:t>
      </w:r>
      <w:r>
        <w:rPr>
          <w:rFonts w:ascii="Consolas" w:cs="Consolas" w:eastAsia="Consolas" w:hAnsi="Consolas"/>
          <w:color w:val="A0263A"/>
          <w:sz w:val="20"/>
          <w:szCs w:val="20"/>
        </w:rPr>
        <w:t xml:space="preserve">&lt;PROTOCOLS&gt;</w:t>
      </w:r>
      <w:r>
        <w:rPr>
          <w:rFonts w:ascii="Calibri" w:cs="Calibri" w:eastAsia="Calibri" w:hAnsi="Calibri"/>
          <w:sz w:val="21"/>
          <w:szCs w:val="21"/>
        </w:rPr>
        <w:t xml:space="preserve"> block then runs the sequence: pre-filter on omega geometry; add coordinate constraints (</w:t>
      </w:r>
      <w:r>
        <w:rPr>
          <w:rFonts w:ascii="Consolas" w:cs="Consolas" w:eastAsia="Consolas" w:hAnsi="Consolas"/>
          <w:color w:val="A0263A"/>
          <w:sz w:val="20"/>
          <w:szCs w:val="20"/>
        </w:rPr>
        <w:t xml:space="preserve">add_cst</w:t>
      </w:r>
      <w:r>
        <w:rPr>
          <w:rFonts w:ascii="Calibri" w:cs="Calibri" w:eastAsia="Calibri" w:hAnsi="Calibri"/>
          <w:sz w:val="21"/>
          <w:szCs w:val="21"/>
        </w:rPr>
        <w:t xml:space="preserve">); a constrained FastDesign (</w:t>
      </w:r>
      <w:r>
        <w:rPr>
          <w:rFonts w:ascii="Consolas" w:cs="Consolas" w:eastAsia="Consolas" w:hAnsi="Consolas"/>
          <w:color w:val="A0263A"/>
          <w:sz w:val="20"/>
          <w:szCs w:val="20"/>
        </w:rPr>
        <w:t xml:space="preserve">fastdes_cst</w:t>
      </w:r>
      <w:r>
        <w:rPr>
          <w:rFonts w:ascii="Calibri" w:cs="Calibri" w:eastAsia="Calibri" w:hAnsi="Calibri"/>
          <w:sz w:val="21"/>
          <w:szCs w:val="21"/>
        </w:rPr>
        <w:t xml:space="preserve">); the </w:t>
      </w:r>
      <w:r>
        <w:rPr>
          <w:rFonts w:ascii="Consolas" w:cs="Consolas" w:eastAsia="Consolas" w:hAnsi="Consolas"/>
          <w:color w:val="A0263A"/>
          <w:sz w:val="20"/>
          <w:szCs w:val="20"/>
        </w:rPr>
        <w:t xml:space="preserve">lover</w:t>
      </w:r>
      <w:r>
        <w:rPr>
          <w:rFonts w:ascii="Calibri" w:cs="Calibri" w:eastAsia="Calibri" w:hAnsi="Calibri"/>
          <w:sz w:val="21"/>
          <w:szCs w:val="21"/>
        </w:rPr>
        <w:t xml:space="preserve"> design loop; then a long battery of scoring filters whose values are written out for design selection (these are the columns the rescore step and classifier consume).</w:t>
      </w:r>
    </w:p>
    <w:p>
      <w:pPr>
        <w:spacing w:after="80"/>
      </w:pPr>
    </w:p>
    <w:p>
      <w:pPr>
        <w:pStyle w:val="Heading2"/>
        <w:spacing w:after="100" w:before="260"/>
      </w:pPr>
      <w:r>
        <w:rPr>
          <w:rFonts w:ascii="Calibri" w:cs="Calibri" w:eastAsia="Calibri" w:hAnsi="Calibri"/>
          <w:b/>
          <w:bCs/>
          <w:color w:val="2E74B5"/>
          <w:sz w:val="26"/>
          <w:szCs w:val="26"/>
        </w:rPr>
        <w:t xml:space="preserve">7.2 design_monos.motif.xml — adding pair-motifs</w:t>
      </w:r>
    </w:p>
    <w:p>
      <w:pPr>
        <w:spacing w:after="130" w:line="276"/>
      </w:pPr>
      <w:r>
        <w:rPr>
          <w:rFonts w:ascii="Calibri" w:cs="Calibri" w:eastAsia="Calibri" w:hAnsi="Calibri"/>
          <w:sz w:val="21"/>
          <w:szCs w:val="21"/>
        </w:rPr>
        <w:t xml:space="preserve">The pair-motif protocol is </w:t>
      </w:r>
      <w:r>
        <w:rPr>
          <w:rFonts w:ascii="Calibri" w:cs="Calibri" w:eastAsia="Calibri" w:hAnsi="Calibri"/>
          <w:b/>
          <w:bCs/>
          <w:sz w:val="21"/>
          <w:szCs w:val="21"/>
        </w:rPr>
        <w:t xml:space="preserve">the same XML with one extra step inserted before design</w:t>
      </w:r>
      <w:r>
        <w:rPr>
          <w:rFonts w:ascii="Calibri" w:cs="Calibri" w:eastAsia="Calibri" w:hAnsi="Calibri"/>
          <w:sz w:val="21"/>
          <w:szCs w:val="21"/>
        </w:rPr>
        <w:t xml:space="preserve">. The only substantive additions:</w:t>
      </w:r>
    </w:p>
    <w:p>
      <w:pPr>
        <w:spacing w:after="0"/>
      </w:pPr>
      <w:r>
        <w:rPr>
          <w:rFonts w:ascii="Calibri" w:cs="Calibri" w:eastAsia="Calibri" w:hAnsi="Calibri"/>
          <w:i/>
          <w:iCs/>
          <w:color w:val="595959"/>
          <w:sz w:val="18"/>
          <w:szCs w:val="18"/>
        </w:rPr>
        <w:t xml:space="preserve">design_monos.motif.xml — the added motif step</w:t>
      </w:r>
    </w:p>
    <w:tbl>
      <w:tblPr>
        <w:tblW w:type="pct" w:w="100%"/>
        <w:tblBorders>
          <w:top w:val="single" w:color="C7D2DD" w:sz="4"/>
          <w:left w:val="single" w:color="C7D2DD" w:sz="4"/>
          <w:bottom w:val="single" w:color="C7D2DD" w:sz="4"/>
          <w:right w:val="single" w:color="C7D2DD" w:sz="4"/>
          <w:insideH w:val="none"/>
          <w:insideV w:val="none"/>
        </w:tblBorders>
      </w:tblPr>
      <w:tblGrid>
        <w:gridCol w:w="100"/>
      </w:tblGrid>
      <w:tr>
        <w:tc>
          <w:tcPr>
            <w:shd w:fill="F4F6F8" w:color="auto" w:val="clear"/>
            <w:tcMar>
              <w:top w:type="dxa" w:w="90"/>
              <w:left w:type="dxa" w:w="140"/>
              <w:bottom w:type="dxa" w:w="90"/>
              <w:right w:type="dxa" w:w="120"/>
            </w:tcMar>
          </w:tcPr>
          <w:p>
            <w:pPr>
              <w:pBdr>
                <w:left w:val="single" w:color="2E74B5" w:sz="18" w:space="6"/>
              </w:pBdr>
              <w:shd w:fill="F4F6F8" w:color="auto" w:val="clear"/>
              <w:spacing w:after="0" w:line="250"/>
            </w:pPr>
            <w:r>
              <w:rPr>
                <w:rFonts w:ascii="Consolas" w:cs="Consolas" w:eastAsia="Consolas" w:hAnsi="Consolas"/>
                <w:color w:val="2B2B2B"/>
                <w:sz w:val="18"/>
                <w:szCs w:val="18"/>
              </w:rPr>
              <w:t xml:space="preserve">&lt;SchemePlaceMotifs name="place_motif" mode="standard" allowed_aas="motifs"</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motif_sets="xs_bb_ss_AILMVWYF_sf5_std.rpm.bin.gz"</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scorefxn="sfx_norep" task_operations="layer_all"/&gt;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&lt;!-- ...later, in PROTOCOLS, before the design loop: --&gt;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&lt;Add mover_name="place_motif"/&gt;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&lt;Add mover_name="min"/&gt;</w:t>
            </w:r>
          </w:p>
        </w:tc>
      </w:tr>
    </w:tbl>
    <w:p>
      <w:pPr>
        <w:spacing w:after="130"/>
      </w:pPr>
    </w:p>
    <w:p>
      <w:pPr>
        <w:spacing w:after="130" w:line="276"/>
      </w:pPr>
      <w:r>
        <w:rPr>
          <w:rFonts w:ascii="Consolas" w:cs="Consolas" w:eastAsia="Consolas" w:hAnsi="Consolas"/>
          <w:color w:val="A0263A"/>
          <w:sz w:val="20"/>
          <w:szCs w:val="20"/>
        </w:rPr>
        <w:t xml:space="preserve">SchemePlaceMotifs</w:t>
      </w:r>
      <w:r>
        <w:rPr>
          <w:rFonts w:ascii="Calibri" w:cs="Calibri" w:eastAsia="Calibri" w:hAnsi="Calibri"/>
          <w:sz w:val="21"/>
          <w:szCs w:val="21"/>
        </w:rPr>
        <w:t xml:space="preserve"> installs </w:t>
      </w:r>
      <w:r>
        <w:rPr>
          <w:rFonts w:ascii="Calibri" w:cs="Calibri" w:eastAsia="Calibri" w:hAnsi="Calibri"/>
          <w:b/>
          <w:bCs/>
          <w:sz w:val="21"/>
          <w:szCs w:val="21"/>
        </w:rPr>
        <w:t xml:space="preserve">pair-motifs</w:t>
      </w:r>
      <w:r>
        <w:rPr>
          <w:rFonts w:ascii="Calibri" w:cs="Calibri" w:eastAsia="Calibri" w:hAnsi="Calibri"/>
          <w:sz w:val="21"/>
          <w:szCs w:val="21"/>
        </w:rPr>
        <w:t xml:space="preserve"> — pairs of interacting side chains observed in high-resolution crystal structures — into the core </w:t>
      </w:r>
      <w:r>
        <w:rPr>
          <w:rFonts w:ascii="Calibri" w:cs="Calibri" w:eastAsia="Calibri" w:hAnsi="Calibri"/>
          <w:i/>
          <w:iCs/>
          <w:sz w:val="21"/>
          <w:szCs w:val="21"/>
        </w:rPr>
        <w:t xml:space="preserve">before</w:t>
      </w:r>
      <w:r>
        <w:rPr>
          <w:rFonts w:ascii="Calibri" w:cs="Calibri" w:eastAsia="Calibri" w:hAnsi="Calibri"/>
          <w:sz w:val="21"/>
          <w:szCs w:val="21"/>
        </w:rPr>
        <w:t xml:space="preserve"> FastDesign runs. The library is the binary file </w:t>
      </w:r>
      <w:r>
        <w:rPr>
          <w:rFonts w:ascii="Consolas" w:cs="Consolas" w:eastAsia="Consolas" w:hAnsi="Consolas"/>
          <w:color w:val="A0263A"/>
          <w:sz w:val="20"/>
          <w:szCs w:val="20"/>
        </w:rPr>
        <w:t xml:space="preserve">xs_bb_ss_AILMVWYF_sf5_std.rpm.bin.gz</w:t>
      </w:r>
      <w:r>
        <w:rPr>
          <w:rFonts w:ascii="Calibri" w:cs="Calibri" w:eastAsia="Calibri" w:hAnsi="Calibri"/>
          <w:sz w:val="21"/>
          <w:szCs w:val="21"/>
        </w:rPr>
        <w:t xml:space="preserve"> (restricted to the hydrophobic set A,I,L,M,V,W,Y,F). Placing realistic side-chain pairs first seeds a good core, cuts compute time, and — per the paper — </w:t>
      </w:r>
      <w:r>
        <w:rPr>
          <w:rFonts w:ascii="Calibri" w:cs="Calibri" w:eastAsia="Calibri" w:hAnsi="Calibri"/>
          <w:b/>
          <w:bCs/>
          <w:sz w:val="21"/>
          <w:szCs w:val="21"/>
        </w:rPr>
        <w:t xml:space="preserve">substantially raised the 3-helix-bundle success rate</w:t>
      </w:r>
      <w:r>
        <w:rPr>
          <w:rFonts w:ascii="Calibri" w:cs="Calibri" w:eastAsia="Calibri" w:hAnsi="Calibri"/>
          <w:sz w:val="21"/>
          <w:szCs w:val="21"/>
        </w:rPr>
        <w:t xml:space="preserve"> because the motifs come largely from helical interfaces. The motif XML also adds a couple of extra diagnostics (a </w:t>
      </w:r>
      <w:r>
        <w:rPr>
          <w:rFonts w:ascii="Consolas" w:cs="Consolas" w:eastAsia="Consolas" w:hAnsi="Consolas"/>
          <w:color w:val="A0263A"/>
          <w:sz w:val="20"/>
          <w:szCs w:val="20"/>
        </w:rPr>
        <w:t xml:space="preserve">BuriedUnsatHbonds buns3</w:t>
      </w:r>
      <w:r>
        <w:rPr>
          <w:rFonts w:ascii="Calibri" w:cs="Calibri" w:eastAsia="Calibri" w:hAnsi="Calibri"/>
          <w:sz w:val="21"/>
          <w:szCs w:val="21"/>
        </w:rPr>
        <w:t xml:space="preserve">, optional </w:t>
      </w:r>
      <w:r>
        <w:rPr>
          <w:rFonts w:ascii="Consolas" w:cs="Consolas" w:eastAsia="Consolas" w:hAnsi="Consolas"/>
          <w:color w:val="A0263A"/>
          <w:sz w:val="20"/>
          <w:szCs w:val="20"/>
        </w:rPr>
        <w:t xml:space="preserve">Holes</w:t>
      </w:r>
      <w:r>
        <w:rPr>
          <w:rFonts w:ascii="Calibri" w:cs="Calibri" w:eastAsia="Calibri" w:hAnsi="Calibri"/>
          <w:sz w:val="21"/>
          <w:szCs w:val="21"/>
        </w:rPr>
        <w:t xml:space="preserve">), but the design machinery (LayerDesign, FastDesign, LoopOver, filters) is otherwise identical to the vanilla protocol.</w:t>
      </w:r>
    </w:p>
    <w:tbl>
      <w:tblPr>
        <w:tblW w:type="pct" w:w="100%"/>
        <w:tblBorders>
          <w:top w:val="single" w:color="E0B341" w:sz="4"/>
          <w:left w:val="single" w:color="E0B341" w:sz="18"/>
          <w:bottom w:val="single" w:color="E0B341" w:sz="4"/>
          <w:right w:val="single" w:color="E0B341" w:sz="4"/>
          <w:insideH w:val="none"/>
          <w:insideV w:val="none"/>
        </w:tblBorders>
      </w:tblPr>
      <w:tblGrid>
        <w:gridCol w:w="100"/>
      </w:tblGrid>
      <w:tr>
        <w:tc>
          <w:tcPr>
            <w:shd w:fill="FFF4D6" w:color="auto" w:val="clear"/>
            <w:tcMar>
              <w:top w:type="dxa" w:w="100"/>
              <w:left w:type="dxa" w:w="160"/>
              <w:bottom w:type="dxa" w:w="100"/>
              <w:right w:type="dxa" w:w="140"/>
            </w:tcMar>
          </w:tcPr>
          <w:p>
            <w:pPr>
              <w:spacing w:after="50"/>
            </w:pPr>
            <w:r>
              <w:rPr>
                <w:rFonts w:ascii="Calibri" w:cs="Calibri" w:eastAsia="Calibri" w:hAnsi="Calibri"/>
                <w:b/>
                <w:bCs/>
                <w:color w:val="7A5B00"/>
                <w:sz w:val="21"/>
                <w:szCs w:val="21"/>
              </w:rPr>
              <w:t xml:space="preserve">Vanilla vs motif in one line</w:t>
            </w:r>
          </w:p>
          <w:p>
            <w:pPr>
              <w:spacing w:after="40" w:line="270"/>
            </w:pPr>
            <w:r>
              <w:rPr>
                <w:rFonts w:ascii="Calibri" w:cs="Calibri" w:eastAsia="Calibri" w:hAnsi="Calibri"/>
                <w:sz w:val="20"/>
                <w:szCs w:val="20"/>
              </w:rPr>
              <w:t xml:space="preserve">Vanilla = LayerDesign + FastDesign find the sequence from scratch. Motif = first stamp in known good side-chain pairs (SchemePlaceMotifs), then run the same LayerDesign + FastDesign. Same filters, same selection; the motif version just starts the core from a better guess.</w:t>
            </w:r>
          </w:p>
        </w:tc>
      </w:tr>
    </w:tbl>
    <w:p>
      <w:pPr>
        <w:spacing w:after="130"/>
      </w:pPr>
    </w:p>
    <w:p>
      <w:pPr>
        <w:spacing w:after="80"/>
      </w:pPr>
    </w:p>
    <w:p>
      <w:pPr>
        <w:pStyle w:val="Heading2"/>
        <w:spacing w:after="100" w:before="260"/>
      </w:pPr>
      <w:r>
        <w:rPr>
          <w:rFonts w:ascii="Calibri" w:cs="Calibri" w:eastAsia="Calibri" w:hAnsi="Calibri"/>
          <w:b/>
          <w:bCs/>
          <w:color w:val="2E74B5"/>
          <w:sz w:val="26"/>
          <w:szCs w:val="26"/>
        </w:rPr>
        <w:t xml:space="preserve">7.3 The aa_composition file (ala_trp_met.comp)</w:t>
      </w:r>
    </w:p>
    <w:p>
      <w:pPr>
        <w:spacing w:after="130" w:line="276"/>
      </w:pPr>
      <w:r>
        <w:rPr>
          <w:rFonts w:ascii="Calibri" w:cs="Calibri" w:eastAsia="Calibri" w:hAnsi="Calibri"/>
          <w:sz w:val="21"/>
          <w:szCs w:val="21"/>
        </w:rPr>
        <w:t xml:space="preserve">Referenced via </w:t>
      </w:r>
      <w:r>
        <w:rPr>
          <w:rFonts w:ascii="Consolas" w:cs="Consolas" w:eastAsia="Consolas" w:hAnsi="Consolas"/>
          <w:color w:val="A0263A"/>
          <w:sz w:val="20"/>
          <w:szCs w:val="20"/>
        </w:rPr>
        <w:t xml:space="preserve">aa_composition_setup_file="%%aa_comp%%"</w:t>
      </w:r>
      <w:r>
        <w:rPr>
          <w:rFonts w:ascii="Calibri" w:cs="Calibri" w:eastAsia="Calibri" w:hAnsi="Calibri"/>
          <w:sz w:val="21"/>
          <w:szCs w:val="21"/>
        </w:rPr>
        <w:t xml:space="preserve">, this plain-text file holds </w:t>
      </w:r>
      <w:r>
        <w:rPr>
          <w:rFonts w:ascii="Consolas" w:cs="Consolas" w:eastAsia="Consolas" w:hAnsi="Consolas"/>
          <w:color w:val="A0263A"/>
          <w:sz w:val="20"/>
          <w:szCs w:val="20"/>
        </w:rPr>
        <w:t xml:space="preserve">PENALTY_DEFINITION</w:t>
      </w:r>
      <w:r>
        <w:rPr>
          <w:rFonts w:ascii="Calibri" w:cs="Calibri" w:eastAsia="Calibri" w:hAnsi="Calibri"/>
          <w:sz w:val="21"/>
          <w:szCs w:val="21"/>
        </w:rPr>
        <w:t xml:space="preserve"> blocks that penalise the global counts of specific residues — caps on Met, Ala, Thr, His — so designs don't over-use a cheap residue. The </w:t>
      </w:r>
      <w:r>
        <w:rPr>
          <w:rFonts w:ascii="Consolas" w:cs="Consolas" w:eastAsia="Consolas" w:hAnsi="Consolas"/>
          <w:color w:val="A0263A"/>
          <w:sz w:val="20"/>
          <w:szCs w:val="20"/>
        </w:rPr>
        <w:t xml:space="preserve">aa_composition</w:t>
      </w:r>
      <w:r>
        <w:rPr>
          <w:rFonts w:ascii="Calibri" w:cs="Calibri" w:eastAsia="Calibri" w:hAnsi="Calibri"/>
          <w:sz w:val="21"/>
          <w:szCs w:val="21"/>
        </w:rPr>
        <w:t xml:space="preserve"> score term turns these into an energy the FastDesign step minimises, keeping composition realistic.</w:t>
      </w:r>
    </w:p>
    <w:p>
      <w:pPr>
        <w:pStyle w:val="Heading1"/>
        <w:pBdr>
          <w:bottom w:val="single" w:color="1F4E79" w:sz="12" w:space="4"/>
        </w:pBdr>
        <w:spacing w:after="140" w:before="360"/>
      </w:pPr>
      <w:r>
        <w:rPr>
          <w:rFonts w:ascii="Calibri" w:cs="Calibri" w:eastAsia="Calibri" w:hAnsi="Calibri"/>
          <w:b/>
          <w:bCs/>
          <w:color w:val="1F4E79"/>
          <w:sz w:val="32"/>
          <w:szCs w:val="32"/>
        </w:rPr>
        <w:t xml:space="preserve">8. evaluate_connectivity.py — the new 'hub' features</w:t>
      </w:r>
    </w:p>
    <w:p>
      <w:pPr>
        <w:spacing w:after="130" w:line="276"/>
      </w:pPr>
      <w:r>
        <w:rPr>
          <w:rFonts w:ascii="Calibri" w:cs="Calibri" w:eastAsia="Calibri" w:hAnsi="Calibri"/>
          <w:sz w:val="21"/>
          <w:szCs w:val="21"/>
        </w:rPr>
        <w:t xml:space="preserve">This PyRosetta script computes the connectivity features the paper found so predictive. Conceptually it builds a </w:t>
      </w:r>
      <w:r>
        <w:rPr>
          <w:rFonts w:ascii="Calibri" w:cs="Calibri" w:eastAsia="Calibri" w:hAnsi="Calibri"/>
          <w:b/>
          <w:bCs/>
          <w:sz w:val="21"/>
          <w:szCs w:val="21"/>
        </w:rPr>
        <w:t xml:space="preserve">residue-contact graph</w:t>
      </w:r>
      <w:r>
        <w:rPr>
          <w:rFonts w:ascii="Calibri" w:cs="Calibri" w:eastAsia="Calibri" w:hAnsi="Calibri"/>
          <w:sz w:val="21"/>
          <w:szCs w:val="21"/>
        </w:rPr>
        <w:t xml:space="preserve"> for each design and summarises how the contacts — and the energies of the most-connected residues — are distributed. Output is </w:t>
      </w:r>
      <w:r>
        <w:rPr>
          <w:rFonts w:ascii="Consolas" w:cs="Consolas" w:eastAsia="Consolas" w:hAnsi="Consolas"/>
          <w:color w:val="A0263A"/>
          <w:sz w:val="20"/>
          <w:szCs w:val="20"/>
        </w:rPr>
        <w:t xml:space="preserve">score3_simple.csv</w:t>
      </w:r>
      <w:r>
        <w:rPr>
          <w:rFonts w:ascii="Calibri" w:cs="Calibri" w:eastAsia="Calibri" w:hAnsi="Calibri"/>
          <w:sz w:val="21"/>
          <w:szCs w:val="21"/>
        </w:rPr>
        <w:t xml:space="preserve">, one row per design, which is later merged into the classifier's feature table.</w:t>
      </w:r>
    </w:p>
    <w:p>
      <w:pPr>
        <w:pStyle w:val="Heading3"/>
        <w:spacing w:after="70" w:before="180"/>
      </w:pPr>
      <w:r>
        <w:rPr>
          <w:rFonts w:ascii="Calibri" w:cs="Calibri" w:eastAsia="Calibri" w:hAnsi="Calibri"/>
          <w:b/>
          <w:bCs/>
          <w:color w:val="404040"/>
          <w:sz w:val="23"/>
          <w:szCs w:val="23"/>
        </w:rPr>
        <w:t xml:space="preserve">Step 1 — build the contact graph</w:t>
      </w:r>
    </w:p>
    <w:p>
      <w:pPr>
        <w:spacing w:after="0"/>
      </w:pPr>
      <w:r>
        <w:rPr>
          <w:rFonts w:ascii="Calibri" w:cs="Calibri" w:eastAsia="Calibri" w:hAnsi="Calibri"/>
          <w:i/>
          <w:iCs/>
          <w:color w:val="595959"/>
          <w:sz w:val="18"/>
          <w:szCs w:val="18"/>
        </w:rPr>
        <w:t xml:space="preserve">evaluate_connectivity.py — contact graph</w:t>
      </w:r>
    </w:p>
    <w:tbl>
      <w:tblPr>
        <w:tblW w:type="pct" w:w="100%"/>
        <w:tblBorders>
          <w:top w:val="single" w:color="C7D2DD" w:sz="4"/>
          <w:left w:val="single" w:color="C7D2DD" w:sz="4"/>
          <w:bottom w:val="single" w:color="C7D2DD" w:sz="4"/>
          <w:right w:val="single" w:color="C7D2DD" w:sz="4"/>
          <w:insideH w:val="none"/>
          <w:insideV w:val="none"/>
        </w:tblBorders>
      </w:tblPr>
      <w:tblGrid>
        <w:gridCol w:w="100"/>
      </w:tblGrid>
      <w:tr>
        <w:tc>
          <w:tcPr>
            <w:shd w:fill="F4F6F8" w:color="auto" w:val="clear"/>
            <w:tcMar>
              <w:top w:type="dxa" w:w="90"/>
              <w:left w:type="dxa" w:w="140"/>
              <w:bottom w:type="dxa" w:w="90"/>
              <w:right w:type="dxa" w:w="120"/>
            </w:tcMar>
          </w:tcPr>
          <w:p>
            <w:pPr>
              <w:pBdr>
                <w:left w:val="single" w:color="2E74B5" w:sz="18" w:space="6"/>
              </w:pBdr>
              <w:shd w:fill="F4F6F8" w:color="auto" w:val="clear"/>
              <w:spacing w:after="0" w:line="250"/>
            </w:pPr>
            <w:r>
              <w:rPr>
                <w:rFonts w:ascii="Consolas" w:cs="Consolas" w:eastAsia="Consolas" w:hAnsi="Consolas"/>
                <w:color w:val="2B2B2B"/>
                <w:sz w:val="18"/>
                <w:szCs w:val="18"/>
              </w:rPr>
              <w:t xml:space="preserve">distance_cutoff = 6</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for i in range(1, total_res+1):</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a = []</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for j in range(1, total_res):</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r1 = pose.residue(i); r2 = pose.residue(j)</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distance = r1.xyz(r1.nbr_atom()).distance(r2.xyz(r1.nbr_atom()))</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if 0 &lt; distance &lt; distance_cutoff:</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a.append(j)</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con[i] = a            # con[i] = list of residues within 6 Angstrom of residue i</w:t>
            </w:r>
          </w:p>
        </w:tc>
      </w:tr>
    </w:tbl>
    <w:p>
      <w:pPr>
        <w:spacing w:after="130"/>
      </w:pPr>
    </w:p>
    <w:p>
      <w:pPr>
        <w:spacing w:after="130" w:line="276"/>
      </w:pPr>
      <w:r>
        <w:rPr>
          <w:rFonts w:ascii="Calibri" w:cs="Calibri" w:eastAsia="Calibri" w:hAnsi="Calibri"/>
          <w:sz w:val="21"/>
          <w:szCs w:val="21"/>
        </w:rPr>
        <w:t xml:space="preserve">For every residue pair it measures the distance between </w:t>
      </w:r>
      <w:r>
        <w:rPr>
          <w:rFonts w:ascii="Calibri" w:cs="Calibri" w:eastAsia="Calibri" w:hAnsi="Calibri"/>
          <w:b/>
          <w:bCs/>
          <w:sz w:val="21"/>
          <w:szCs w:val="21"/>
        </w:rPr>
        <w:t xml:space="preserve">neighbour atoms</w:t>
      </w:r>
      <w:r>
        <w:rPr>
          <w:rFonts w:ascii="Calibri" w:cs="Calibri" w:eastAsia="Calibri" w:hAnsi="Calibri"/>
          <w:sz w:val="21"/>
          <w:szCs w:val="21"/>
        </w:rPr>
        <w:t xml:space="preserve"> (</w:t>
      </w:r>
      <w:r>
        <w:rPr>
          <w:rFonts w:ascii="Consolas" w:cs="Consolas" w:eastAsia="Consolas" w:hAnsi="Consolas"/>
          <w:color w:val="A0263A"/>
          <w:sz w:val="20"/>
          <w:szCs w:val="20"/>
        </w:rPr>
        <w:t xml:space="preserve">nbr_atom()</w:t>
      </w:r>
      <w:r>
        <w:rPr>
          <w:rFonts w:ascii="Calibri" w:cs="Calibri" w:eastAsia="Calibri" w:hAnsi="Calibri"/>
          <w:sz w:val="21"/>
          <w:szCs w:val="21"/>
        </w:rPr>
        <w:t xml:space="preserve">, a representative side-chain atom) and records a contact if they are within </w:t>
      </w:r>
      <w:r>
        <w:rPr>
          <w:rFonts w:ascii="Calibri" w:cs="Calibri" w:eastAsia="Calibri" w:hAnsi="Calibri"/>
          <w:b/>
          <w:bCs/>
          <w:sz w:val="21"/>
          <w:szCs w:val="21"/>
        </w:rPr>
        <w:t xml:space="preserve">6 Å</w:t>
      </w:r>
      <w:r>
        <w:rPr>
          <w:rFonts w:ascii="Calibri" w:cs="Calibri" w:eastAsia="Calibri" w:hAnsi="Calibri"/>
          <w:sz w:val="21"/>
          <w:szCs w:val="21"/>
        </w:rPr>
        <w:t xml:space="preserve">. The dict </w:t>
      </w:r>
      <w:r>
        <w:rPr>
          <w:rFonts w:ascii="Consolas" w:cs="Consolas" w:eastAsia="Consolas" w:hAnsi="Consolas"/>
          <w:color w:val="A0263A"/>
          <w:sz w:val="20"/>
          <w:szCs w:val="20"/>
        </w:rPr>
        <w:t xml:space="preserve">con</w:t>
      </w:r>
      <w:r>
        <w:rPr>
          <w:rFonts w:ascii="Calibri" w:cs="Calibri" w:eastAsia="Calibri" w:hAnsi="Calibri"/>
          <w:sz w:val="21"/>
          <w:szCs w:val="21"/>
        </w:rPr>
        <w:t xml:space="preserve"> </w:t>
      </w:r>
      <w:r>
        <w:rPr>
          <w:rFonts w:ascii="Calibri" w:cs="Calibri" w:eastAsia="Calibri" w:hAnsi="Calibri"/>
          <w:i/>
          <w:iCs/>
          <w:sz w:val="21"/>
          <w:szCs w:val="21"/>
        </w:rPr>
        <w:t xml:space="preserve">is</w:t>
      </w:r>
      <w:r>
        <w:rPr>
          <w:rFonts w:ascii="Calibri" w:cs="Calibri" w:eastAsia="Calibri" w:hAnsi="Calibri"/>
          <w:sz w:val="21"/>
          <w:szCs w:val="21"/>
        </w:rPr>
        <w:t xml:space="preserve"> the contact graph: </w:t>
      </w:r>
      <w:r>
        <w:rPr>
          <w:rFonts w:ascii="Consolas" w:cs="Consolas" w:eastAsia="Consolas" w:hAnsi="Consolas"/>
          <w:color w:val="A0263A"/>
          <w:sz w:val="20"/>
          <w:szCs w:val="20"/>
        </w:rPr>
        <w:t xml:space="preserve">con[i]</w:t>
      </w:r>
      <w:r>
        <w:rPr>
          <w:rFonts w:ascii="Calibri" w:cs="Calibri" w:eastAsia="Calibri" w:hAnsi="Calibri"/>
          <w:sz w:val="21"/>
          <w:szCs w:val="21"/>
        </w:rPr>
        <w:t xml:space="preserve"> is the neighbour list of residue i. A small </w:t>
      </w:r>
      <w:r>
        <w:rPr>
          <w:rFonts w:ascii="Consolas" w:cs="Consolas" w:eastAsia="Consolas" w:hAnsi="Consolas"/>
          <w:color w:val="A0263A"/>
          <w:sz w:val="20"/>
          <w:szCs w:val="20"/>
        </w:rPr>
        <w:t xml:space="preserve">Graph</w:t>
      </w:r>
      <w:r>
        <w:rPr>
          <w:rFonts w:ascii="Calibri" w:cs="Calibri" w:eastAsia="Calibri" w:hAnsi="Calibri"/>
          <w:sz w:val="21"/>
          <w:szCs w:val="21"/>
        </w:rPr>
        <w:t xml:space="preserve"> helper class (defined at the top) wraps this dict to compute graph-theoretic quantities like density.</w:t>
      </w:r>
    </w:p>
    <w:p>
      <w:pPr>
        <w:pStyle w:val="Heading3"/>
        <w:spacing w:after="70" w:before="180"/>
      </w:pPr>
      <w:r>
        <w:rPr>
          <w:rFonts w:ascii="Calibri" w:cs="Calibri" w:eastAsia="Calibri" w:hAnsi="Calibri"/>
          <w:b/>
          <w:bCs/>
          <w:color w:val="404040"/>
          <w:sz w:val="23"/>
          <w:szCs w:val="23"/>
        </w:rPr>
        <w:t xml:space="preserve">Step 2 — find the interaction hub and its energy</w:t>
      </w:r>
    </w:p>
    <w:p>
      <w:pPr>
        <w:spacing w:after="0"/>
      </w:pPr>
      <w:r>
        <w:rPr>
          <w:rFonts w:ascii="Calibri" w:cs="Calibri" w:eastAsia="Calibri" w:hAnsi="Calibri"/>
          <w:i/>
          <w:iCs/>
          <w:color w:val="595959"/>
          <w:sz w:val="18"/>
          <w:szCs w:val="18"/>
        </w:rPr>
        <w:t xml:space="preserve">evaluate_connectivity.py — the hub</w:t>
      </w:r>
    </w:p>
    <w:tbl>
      <w:tblPr>
        <w:tblW w:type="pct" w:w="100%"/>
        <w:tblBorders>
          <w:top w:val="single" w:color="C7D2DD" w:sz="4"/>
          <w:left w:val="single" w:color="C7D2DD" w:sz="4"/>
          <w:bottom w:val="single" w:color="C7D2DD" w:sz="4"/>
          <w:right w:val="single" w:color="C7D2DD" w:sz="4"/>
          <w:insideH w:val="none"/>
          <w:insideV w:val="none"/>
        </w:tblBorders>
      </w:tblPr>
      <w:tblGrid>
        <w:gridCol w:w="100"/>
      </w:tblGrid>
      <w:tr>
        <w:tc>
          <w:tcPr>
            <w:shd w:fill="F4F6F8" w:color="auto" w:val="clear"/>
            <w:tcMar>
              <w:top w:type="dxa" w:w="90"/>
              <w:left w:type="dxa" w:w="140"/>
              <w:bottom w:type="dxa" w:w="90"/>
              <w:right w:type="dxa" w:w="120"/>
            </w:tcMar>
          </w:tcPr>
          <w:p>
            <w:pPr>
              <w:pBdr>
                <w:left w:val="single" w:color="2E74B5" w:sz="18" w:space="6"/>
              </w:pBdr>
              <w:shd w:fill="F4F6F8" w:color="auto" w:val="clear"/>
              <w:spacing w:after="0" w:line="250"/>
            </w:pPr>
            <w:r>
              <w:rPr>
                <w:rFonts w:ascii="Consolas" w:cs="Consolas" w:eastAsia="Consolas" w:hAnsi="Consolas"/>
                <w:color w:val="2B2B2B"/>
                <w:sz w:val="18"/>
                <w:szCs w:val="18"/>
              </w:rPr>
              <w:t xml:space="preserve">most_connected = argmax over residues of len(con[residue])</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energies = pose.energies()</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most_connected_energies = energies.residue_total_energies(most_connected)[total_score]</w:t>
            </w:r>
          </w:p>
        </w:tc>
      </w:tr>
    </w:tbl>
    <w:p>
      <w:pPr>
        <w:spacing w:after="130"/>
      </w:pPr>
    </w:p>
    <w:p>
      <w:pPr>
        <w:spacing w:after="130" w:line="276"/>
      </w:pPr>
      <w:r>
        <w:rPr>
          <w:rFonts w:ascii="Calibri" w:cs="Calibri" w:eastAsia="Calibri" w:hAnsi="Calibri"/>
          <w:sz w:val="21"/>
          <w:szCs w:val="21"/>
        </w:rPr>
        <w:t xml:space="preserve">The </w:t>
      </w:r>
      <w:r>
        <w:rPr>
          <w:rFonts w:ascii="Calibri" w:cs="Calibri" w:eastAsia="Calibri" w:hAnsi="Calibri"/>
          <w:b/>
          <w:bCs/>
          <w:sz w:val="21"/>
          <w:szCs w:val="21"/>
        </w:rPr>
        <w:t xml:space="preserve">most-connected residue</w:t>
      </w:r>
      <w:r>
        <w:rPr>
          <w:rFonts w:ascii="Calibri" w:cs="Calibri" w:eastAsia="Calibri" w:hAnsi="Calibri"/>
          <w:sz w:val="21"/>
          <w:szCs w:val="21"/>
        </w:rPr>
        <w:t xml:space="preserve"> is the interaction hub. Its Rosetta total energy (</w:t>
      </w:r>
      <w:r>
        <w:rPr>
          <w:rFonts w:ascii="Consolas" w:cs="Consolas" w:eastAsia="Consolas" w:hAnsi="Consolas"/>
          <w:color w:val="A0263A"/>
          <w:sz w:val="20"/>
          <w:szCs w:val="20"/>
        </w:rPr>
        <w:t xml:space="preserve">most_conRE</w:t>
      </w:r>
      <w:r>
        <w:rPr>
          <w:rFonts w:ascii="Calibri" w:cs="Calibri" w:eastAsia="Calibri" w:hAnsi="Calibri"/>
          <w:sz w:val="21"/>
          <w:szCs w:val="21"/>
        </w:rPr>
        <w:t xml:space="preserve">) is the single most predictive of the new features: a hub is highly buried and forms the core's 'glue', so its energy being favourable (or not) strongly signals stability. </w:t>
      </w:r>
      <w:r>
        <w:rPr>
          <w:rFonts w:ascii="Consolas" w:cs="Consolas" w:eastAsia="Consolas" w:hAnsi="Consolas"/>
          <w:color w:val="A0263A"/>
          <w:sz w:val="20"/>
          <w:szCs w:val="20"/>
        </w:rPr>
        <w:t xml:space="preserve">most_conREn</w:t>
      </w:r>
      <w:r>
        <w:rPr>
          <w:rFonts w:ascii="Calibri" w:cs="Calibri" w:eastAsia="Calibri" w:hAnsi="Calibri"/>
          <w:sz w:val="21"/>
          <w:szCs w:val="21"/>
        </w:rPr>
        <w:t xml:space="preserve"> normalises that energy by the residue index/count.</w:t>
      </w:r>
    </w:p>
    <w:p>
      <w:pPr>
        <w:pStyle w:val="Heading3"/>
        <w:spacing w:after="70" w:before="180"/>
      </w:pPr>
      <w:r>
        <w:rPr>
          <w:rFonts w:ascii="Calibri" w:cs="Calibri" w:eastAsia="Calibri" w:hAnsi="Calibri"/>
          <w:b/>
          <w:bCs/>
          <w:color w:val="404040"/>
          <w:sz w:val="23"/>
          <w:szCs w:val="23"/>
        </w:rPr>
        <w:t xml:space="preserve">Step 3 — distribution &amp; 'bad hub' penalties</w:t>
      </w:r>
    </w:p>
    <w:p>
      <w:pPr>
        <w:spacing w:after="130" w:line="276"/>
      </w:pPr>
      <w:r>
        <w:rPr>
          <w:rFonts w:ascii="Calibri" w:cs="Calibri" w:eastAsia="Calibri" w:hAnsi="Calibri"/>
          <w:sz w:val="21"/>
          <w:szCs w:val="21"/>
        </w:rPr>
        <w:t xml:space="preserve">Looping over all residues, the script accumulates several summaries (a residue counts as well-connected when it has more than 6 contacts; a residue is 'bad' when its energy is worse than −0.25):</w:t>
      </w:r>
    </w:p>
    <w:p>
      <w:pPr>
        <w:pStyle w:val="ListParagraph"/>
        <w:numPr>
          <w:ilvl w:val="0"/>
          <w:numId w:val="1"/>
        </w:numPr>
        <w:spacing w:after="60" w:line="270"/>
      </w:pPr>
      <w:r>
        <w:rPr>
          <w:rFonts w:ascii="Calibri" w:cs="Calibri" w:eastAsia="Calibri" w:hAnsi="Calibri"/>
          <w:b/>
          <w:bCs/>
          <w:sz w:val="21"/>
          <w:szCs w:val="21"/>
        </w:rPr>
        <w:t xml:space="preserve">bad_hub_penalty</w:t>
      </w:r>
      <w:r>
        <w:rPr>
          <w:rFonts w:ascii="Calibri" w:cs="Calibri" w:eastAsia="Calibri" w:hAnsi="Calibri"/>
          <w:sz w:val="21"/>
          <w:szCs w:val="21"/>
        </w:rPr>
        <w:t xml:space="preserve"> — penalises residues that are highly connected </w:t>
      </w:r>
      <w:r>
        <w:rPr>
          <w:rFonts w:ascii="Calibri" w:cs="Calibri" w:eastAsia="Calibri" w:hAnsi="Calibri"/>
          <w:i/>
          <w:iCs/>
          <w:sz w:val="21"/>
          <w:szCs w:val="21"/>
        </w:rPr>
        <w:t xml:space="preserve">and</w:t>
      </w:r>
      <w:r>
        <w:rPr>
          <w:rFonts w:ascii="Calibri" w:cs="Calibri" w:eastAsia="Calibri" w:hAnsi="Calibri"/>
          <w:sz w:val="21"/>
          <w:szCs w:val="21"/>
        </w:rPr>
        <w:t xml:space="preserve"> poorly scoring (a clash buried in the core). A buried hub that scores badly is exactly the instability signature.</w:t>
      </w:r>
    </w:p>
    <w:p>
      <w:pPr>
        <w:pStyle w:val="ListParagraph"/>
        <w:numPr>
          <w:ilvl w:val="0"/>
          <w:numId w:val="1"/>
        </w:numPr>
        <w:spacing w:after="60" w:line="270"/>
      </w:pPr>
      <w:r>
        <w:rPr>
          <w:rFonts w:ascii="Calibri" w:cs="Calibri" w:eastAsia="Calibri" w:hAnsi="Calibri"/>
          <w:sz w:val="21"/>
          <w:szCs w:val="21"/>
        </w:rPr>
        <w:t xml:space="preserve">*</w:t>
      </w:r>
      <w:r>
        <w:rPr>
          <w:rFonts w:ascii="Calibri" w:cs="Calibri" w:eastAsia="Calibri" w:hAnsi="Calibri"/>
          <w:i/>
          <w:iCs/>
          <w:sz w:val="21"/>
          <w:szCs w:val="21"/>
        </w:rPr>
        <w:t xml:space="preserve">highly_conREsum / </w:t>
      </w:r>
      <w:r>
        <w:rPr>
          <w:rFonts w:ascii="Calibri" w:cs="Calibri" w:eastAsia="Calibri" w:hAnsi="Calibri"/>
          <w:sz w:val="21"/>
          <w:szCs w:val="21"/>
        </w:rPr>
        <w:t xml:space="preserve">_pres / </w:t>
      </w:r>
      <w:r>
        <w:rPr>
          <w:rFonts w:ascii="Calibri" w:cs="Calibri" w:eastAsia="Calibri" w:hAnsi="Calibri"/>
          <w:i/>
          <w:iCs/>
          <w:sz w:val="21"/>
          <w:szCs w:val="21"/>
        </w:rPr>
        <w:t xml:space="preserve">Norm / </w:t>
      </w:r>
      <w:r>
        <w:rPr>
          <w:rFonts w:ascii="Calibri" w:cs="Calibri" w:eastAsia="Calibri" w:hAnsi="Calibri"/>
          <w:sz w:val="21"/>
          <w:szCs w:val="21"/>
        </w:rPr>
        <w:t xml:space="preserve">Norm_pres** — sum of energies of all well-connected residues, raw and per-residue-normalised, with and without dividing by connection count.</w:t>
      </w:r>
    </w:p>
    <w:p>
      <w:pPr>
        <w:pStyle w:val="ListParagraph"/>
        <w:numPr>
          <w:ilvl w:val="0"/>
          <w:numId w:val="1"/>
        </w:numPr>
        <w:spacing w:after="60" w:line="270"/>
      </w:pPr>
      <w:r>
        <w:rPr>
          <w:rFonts w:ascii="Calibri" w:cs="Calibri" w:eastAsia="Calibri" w:hAnsi="Calibri"/>
          <w:sz w:val="21"/>
          <w:szCs w:val="21"/>
        </w:rPr>
        <w:t xml:space="preserve">*</w:t>
      </w:r>
      <w:r>
        <w:rPr>
          <w:rFonts w:ascii="Calibri" w:cs="Calibri" w:eastAsia="Calibri" w:hAnsi="Calibri"/>
          <w:i/>
          <w:iCs/>
          <w:sz w:val="21"/>
          <w:szCs w:val="21"/>
        </w:rPr>
        <w:t xml:space="preserve">avgE_top_conResidues / </w:t>
      </w:r>
      <w:r>
        <w:rPr>
          <w:rFonts w:ascii="Calibri" w:cs="Calibri" w:eastAsia="Calibri" w:hAnsi="Calibri"/>
          <w:sz w:val="21"/>
          <w:szCs w:val="21"/>
        </w:rPr>
        <w:t xml:space="preserve">Norm** — average energy of the few most-connected residues.</w:t>
      </w:r>
    </w:p>
    <w:p>
      <w:pPr>
        <w:pStyle w:val="ListParagraph"/>
        <w:numPr>
          <w:ilvl w:val="0"/>
          <w:numId w:val="1"/>
        </w:numPr>
        <w:spacing w:after="60" w:line="270"/>
      </w:pPr>
      <w:r>
        <w:rPr>
          <w:rFonts w:ascii="Calibri" w:cs="Calibri" w:eastAsia="Calibri" w:hAnsi="Calibri"/>
          <w:b/>
          <w:bCs/>
          <w:sz w:val="21"/>
          <w:szCs w:val="21"/>
        </w:rPr>
        <w:t xml:space="preserve">graph_density</w:t>
      </w:r>
      <w:r>
        <w:rPr>
          <w:rFonts w:ascii="Calibri" w:cs="Calibri" w:eastAsia="Calibri" w:hAnsi="Calibri"/>
          <w:sz w:val="21"/>
          <w:szCs w:val="21"/>
        </w:rPr>
        <w:t xml:space="preserve"> — edges over possible edges (from the Graph class): how interconnected the fold is overall.</w:t>
      </w:r>
    </w:p>
    <w:p>
      <w:pPr>
        <w:pStyle w:val="ListParagraph"/>
        <w:numPr>
          <w:ilvl w:val="0"/>
          <w:numId w:val="1"/>
        </w:numPr>
        <w:spacing w:after="60" w:line="270"/>
      </w:pPr>
      <w:r>
        <w:rPr>
          <w:rFonts w:ascii="Calibri" w:cs="Calibri" w:eastAsia="Calibri" w:hAnsi="Calibri"/>
          <w:b/>
          <w:bCs/>
          <w:sz w:val="21"/>
          <w:szCs w:val="21"/>
        </w:rPr>
        <w:t xml:space="preserve">avg_con / median_con / max_con</w:t>
      </w:r>
      <w:r>
        <w:rPr>
          <w:rFonts w:ascii="Calibri" w:cs="Calibri" w:eastAsia="Calibri" w:hAnsi="Calibri"/>
          <w:sz w:val="21"/>
          <w:szCs w:val="21"/>
        </w:rPr>
        <w:t xml:space="preserve"> — mean, median and maximum number of contacts per residue.</w:t>
      </w:r>
    </w:p>
    <w:p>
      <w:pPr>
        <w:pStyle w:val="ListParagraph"/>
        <w:numPr>
          <w:ilvl w:val="0"/>
          <w:numId w:val="1"/>
        </w:numPr>
        <w:spacing w:after="60" w:line="270"/>
      </w:pPr>
      <w:r>
        <w:rPr>
          <w:rFonts w:ascii="Calibri" w:cs="Calibri" w:eastAsia="Calibri" w:hAnsi="Calibri"/>
          <w:b/>
          <w:bCs/>
          <w:sz w:val="21"/>
          <w:szCs w:val="21"/>
        </w:rPr>
        <w:t xml:space="preserve">num_bad_res</w:t>
      </w:r>
      <w:r>
        <w:rPr>
          <w:rFonts w:ascii="Calibri" w:cs="Calibri" w:eastAsia="Calibri" w:hAnsi="Calibri"/>
          <w:sz w:val="21"/>
          <w:szCs w:val="21"/>
        </w:rPr>
        <w:t xml:space="preserve"> — count of residues with energy worse than −0.25.</w:t>
      </w:r>
    </w:p>
    <w:p>
      <w:pPr>
        <w:spacing w:after="130" w:line="276"/>
      </w:pPr>
      <w:r>
        <w:rPr>
          <w:rFonts w:ascii="Calibri" w:cs="Calibri" w:eastAsia="Calibri" w:hAnsi="Calibri"/>
          <w:sz w:val="21"/>
          <w:szCs w:val="21"/>
        </w:rPr>
        <w:t xml:space="preserve">The 14 features are written to </w:t>
      </w:r>
      <w:r>
        <w:rPr>
          <w:rFonts w:ascii="Consolas" w:cs="Consolas" w:eastAsia="Consolas" w:hAnsi="Consolas"/>
          <w:color w:val="A0263A"/>
          <w:sz w:val="20"/>
          <w:szCs w:val="20"/>
        </w:rPr>
        <w:t xml:space="preserve">score3_simple.csv</w:t>
      </w:r>
      <w:r>
        <w:rPr>
          <w:rFonts w:ascii="Calibri" w:cs="Calibri" w:eastAsia="Calibri" w:hAnsi="Calibri"/>
          <w:sz w:val="21"/>
          <w:szCs w:val="21"/>
        </w:rPr>
        <w:t xml:space="preserve">:</w:t>
      </w:r>
    </w:p>
    <w:p>
      <w:pPr>
        <w:spacing w:after="0"/>
      </w:pPr>
      <w:r>
        <w:rPr>
          <w:rFonts w:ascii="Calibri" w:cs="Calibri" w:eastAsia="Calibri" w:hAnsi="Calibri"/>
          <w:i/>
          <w:iCs/>
          <w:color w:val="595959"/>
          <w:sz w:val="18"/>
          <w:szCs w:val="18"/>
        </w:rPr>
        <w:t xml:space="preserve">evaluate_connectivity.py — output</w:t>
      </w:r>
    </w:p>
    <w:tbl>
      <w:tblPr>
        <w:tblW w:type="pct" w:w="100%"/>
        <w:tblBorders>
          <w:top w:val="single" w:color="C7D2DD" w:sz="4"/>
          <w:left w:val="single" w:color="C7D2DD" w:sz="4"/>
          <w:bottom w:val="single" w:color="C7D2DD" w:sz="4"/>
          <w:right w:val="single" w:color="C7D2DD" w:sz="4"/>
          <w:insideH w:val="none"/>
          <w:insideV w:val="none"/>
        </w:tblBorders>
      </w:tblPr>
      <w:tblGrid>
        <w:gridCol w:w="100"/>
      </w:tblGrid>
      <w:tr>
        <w:tc>
          <w:tcPr>
            <w:shd w:fill="F4F6F8" w:color="auto" w:val="clear"/>
            <w:tcMar>
              <w:top w:type="dxa" w:w="90"/>
              <w:left w:type="dxa" w:w="140"/>
              <w:bottom w:type="dxa" w:w="90"/>
              <w:right w:type="dxa" w:w="120"/>
            </w:tcMar>
          </w:tcPr>
          <w:p>
            <w:pPr>
              <w:pBdr>
                <w:left w:val="single" w:color="2E74B5" w:sz="18" w:space="6"/>
              </w:pBdr>
              <w:shd w:fill="F4F6F8" w:color="auto" w:val="clear"/>
              <w:spacing w:after="0" w:line="250"/>
            </w:pPr>
            <w:r>
              <w:rPr>
                <w:rFonts w:ascii="Consolas" w:cs="Consolas" w:eastAsia="Consolas" w:hAnsi="Consolas"/>
                <w:color w:val="2B2B2B"/>
                <w:sz w:val="18"/>
                <w:szCs w:val="18"/>
              </w:rPr>
              <w:t xml:space="preserve">header = ['most_conRE','most_conREn','graph_density','bad_hub_penalty',</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'highly_conREsum','highly_conREsum_pres','highly_conREsumNorm',</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'highly_conREsumNorm_pres','avgE_top_conResidues','avgE_top_conResiduesNorm',</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'avg_con','median_con','max_con','num_bad_res']</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scores = pd.DataFrame.from_dict(design_scores, orient='index')</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scores.columns = header</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scores.to_csv('score3_simple.csv')</w:t>
            </w:r>
          </w:p>
        </w:tc>
      </w:tr>
    </w:tbl>
    <w:p>
      <w:pPr>
        <w:spacing w:after="130"/>
      </w:pPr>
    </w:p>
    <w:tbl>
      <w:tblPr>
        <w:tblW w:type="pct" w:w="100%"/>
        <w:tblBorders>
          <w:top w:val="single" w:color="E0B341" w:sz="4"/>
          <w:left w:val="single" w:color="E0B341" w:sz="18"/>
          <w:bottom w:val="single" w:color="E0B341" w:sz="4"/>
          <w:right w:val="single" w:color="E0B341" w:sz="4"/>
          <w:insideH w:val="none"/>
          <w:insideV w:val="none"/>
        </w:tblBorders>
      </w:tblPr>
      <w:tblGrid>
        <w:gridCol w:w="100"/>
      </w:tblGrid>
      <w:tr>
        <w:tc>
          <w:tcPr>
            <w:shd w:fill="FFF4D6" w:color="auto" w:val="clear"/>
            <w:tcMar>
              <w:top w:type="dxa" w:w="100"/>
              <w:left w:type="dxa" w:w="160"/>
              <w:bottom w:type="dxa" w:w="100"/>
              <w:right w:type="dxa" w:w="140"/>
            </w:tcMar>
          </w:tcPr>
          <w:p>
            <w:pPr>
              <w:spacing w:after="50"/>
            </w:pPr>
            <w:r>
              <w:rPr>
                <w:rFonts w:ascii="Calibri" w:cs="Calibri" w:eastAsia="Calibri" w:hAnsi="Calibri"/>
                <w:b/>
                <w:bCs/>
                <w:color w:val="7A5B00"/>
                <w:sz w:val="21"/>
                <w:szCs w:val="21"/>
              </w:rPr>
              <w:t xml:space="preserve">Why this mattered</w:t>
            </w:r>
          </w:p>
          <w:p>
            <w:pPr>
              <w:spacing w:after="40" w:line="270"/>
            </w:pPr>
            <w:r>
              <w:rPr>
                <w:rFonts w:ascii="Calibri" w:cs="Calibri" w:eastAsia="Calibri" w:hAnsi="Calibri"/>
                <w:sz w:val="20"/>
                <w:szCs w:val="20"/>
              </w:rPr>
              <w:t xml:space="preserve">Earlier stability models used per-residue energies and global packing terms but not the </w:t>
            </w:r>
            <w:r>
              <w:rPr>
                <w:rFonts w:ascii="Calibri" w:cs="Calibri" w:eastAsia="Calibri" w:hAnsi="Calibri"/>
                <w:i/>
                <w:iCs/>
                <w:sz w:val="20"/>
                <w:szCs w:val="20"/>
              </w:rPr>
              <w:t xml:space="preserve">topology of the contact network</w:t>
            </w:r>
            <w:r>
              <w:rPr>
                <w:rFonts w:ascii="Calibri" w:cs="Calibri" w:eastAsia="Calibri" w:hAnsi="Calibri"/>
                <w:sz w:val="20"/>
                <w:szCs w:val="20"/>
              </w:rPr>
              <w:t xml:space="preserve">. By scoring the hub residues specifically, these features capture whether the protein has a well-formed, well-packed core — which the paper shows is the most informative addition to the classifier.</w:t>
            </w:r>
          </w:p>
        </w:tc>
      </w:tr>
    </w:tbl>
    <w:p>
      <w:pPr>
        <w:spacing w:after="130"/>
      </w:pPr>
    </w:p>
    <w:p>
      <w:pPr>
        <w:spacing w:after="80"/>
      </w:pPr>
    </w:p>
    <w:p>
      <w:pPr>
        <w:pStyle w:val="Heading1"/>
        <w:pBdr>
          <w:bottom w:val="single" w:color="1F4E79" w:sz="12" w:space="4"/>
        </w:pBdr>
        <w:spacing w:after="140" w:before="360"/>
      </w:pPr>
      <w:r>
        <w:rPr>
          <w:rFonts w:ascii="Calibri" w:cs="Calibri" w:eastAsia="Calibri" w:hAnsi="Calibri"/>
          <w:b/>
          <w:bCs/>
          <w:color w:val="1F4E79"/>
          <w:sz w:val="32"/>
          <w:szCs w:val="32"/>
        </w:rPr>
        <w:t xml:space="preserve">9. Re-scoring (rescore.xml / rescore16.xml)</w:t>
      </w:r>
    </w:p>
    <w:p>
      <w:pPr>
        <w:spacing w:after="130" w:line="276"/>
      </w:pPr>
      <w:r>
        <w:rPr>
          <w:rFonts w:ascii="Calibri" w:cs="Calibri" w:eastAsia="Calibri" w:hAnsi="Calibri"/>
          <w:sz w:val="21"/>
          <w:szCs w:val="21"/>
        </w:rPr>
        <w:t xml:space="preserve">These short RosettaScripts take finished designs and apply the full filter battery purely to </w:t>
      </w:r>
      <w:r>
        <w:rPr>
          <w:rFonts w:ascii="Calibri" w:cs="Calibri" w:eastAsia="Calibri" w:hAnsi="Calibri"/>
          <w:i/>
          <w:iCs/>
          <w:sz w:val="21"/>
          <w:szCs w:val="21"/>
        </w:rPr>
        <w:t xml:space="preserve">report</w:t>
      </w:r>
      <w:r>
        <w:rPr>
          <w:rFonts w:ascii="Calibri" w:cs="Calibri" w:eastAsia="Calibri" w:hAnsi="Calibri"/>
          <w:sz w:val="21"/>
          <w:szCs w:val="21"/>
        </w:rPr>
        <w:t xml:space="preserve"> values — they do not redesign. They regenerate the score columns (PackStat, BuriedUnsat, AverageDegree, fragment lookup, per-residue energies, etc.) consistently across all designs so the numbers are comparable. Their output, combined with the connectivity CSV and the EC50/stability scores, forms the feature matrix the classifier reads. The Methods refer to these as </w:t>
      </w:r>
      <w:r>
        <w:rPr>
          <w:rFonts w:ascii="Consolas" w:cs="Consolas" w:eastAsia="Consolas" w:hAnsi="Consolas"/>
          <w:color w:val="A0263A"/>
          <w:sz w:val="20"/>
          <w:szCs w:val="20"/>
        </w:rPr>
        <w:t xml:space="preserve">rescore15.xml</w:t>
      </w:r>
      <w:r>
        <w:rPr>
          <w:rFonts w:ascii="Calibri" w:cs="Calibri" w:eastAsia="Calibri" w:hAnsi="Calibri"/>
          <w:sz w:val="21"/>
          <w:szCs w:val="21"/>
        </w:rPr>
        <w:t xml:space="preserve">/</w:t>
      </w:r>
      <w:r>
        <w:rPr>
          <w:rFonts w:ascii="Consolas" w:cs="Consolas" w:eastAsia="Consolas" w:hAnsi="Consolas"/>
          <w:color w:val="A0263A"/>
          <w:sz w:val="20"/>
          <w:szCs w:val="20"/>
        </w:rPr>
        <w:t xml:space="preserve">rescore16.xml</w:t>
      </w:r>
      <w:r>
        <w:rPr>
          <w:rFonts w:ascii="Calibri" w:cs="Calibri" w:eastAsia="Calibri" w:hAnsi="Calibri"/>
          <w:sz w:val="21"/>
          <w:szCs w:val="21"/>
        </w:rPr>
        <w:t xml:space="preserve"> plus the </w:t>
      </w:r>
      <w:r>
        <w:rPr>
          <w:rFonts w:ascii="Consolas" w:cs="Consolas" w:eastAsia="Consolas" w:hAnsi="Consolas"/>
          <w:color w:val="A0263A"/>
          <w:sz w:val="20"/>
          <w:szCs w:val="20"/>
        </w:rPr>
        <w:t xml:space="preserve">enhanced_score.sc</w:t>
      </w:r>
      <w:r>
        <w:rPr>
          <w:rFonts w:ascii="Calibri" w:cs="Calibri" w:eastAsia="Calibri" w:hAnsi="Calibri"/>
          <w:sz w:val="21"/>
          <w:szCs w:val="21"/>
        </w:rPr>
        <w:t xml:space="preserve"> terms.</w:t>
      </w:r>
    </w:p>
    <w:p>
      <w:pPr>
        <w:pStyle w:val="Heading1"/>
        <w:pBdr>
          <w:bottom w:val="single" w:color="1F4E79" w:sz="12" w:space="4"/>
        </w:pBdr>
        <w:spacing w:after="140" w:before="360"/>
      </w:pPr>
      <w:r>
        <w:rPr>
          <w:rFonts w:ascii="Calibri" w:cs="Calibri" w:eastAsia="Calibri" w:hAnsi="Calibri"/>
          <w:b/>
          <w:bCs/>
          <w:color w:val="1F4E79"/>
          <w:sz w:val="32"/>
          <w:szCs w:val="32"/>
        </w:rPr>
        <w:t xml:space="preserve">10. classifier_for_stabilitypredictions.ipynb — the Random Forest</w:t>
      </w:r>
    </w:p>
    <w:p>
      <w:pPr>
        <w:spacing w:after="130" w:line="276"/>
      </w:pPr>
      <w:r>
        <w:rPr>
          <w:rFonts w:ascii="Calibri" w:cs="Calibri" w:eastAsia="Calibri" w:hAnsi="Calibri"/>
          <w:sz w:val="21"/>
          <w:szCs w:val="21"/>
        </w:rPr>
        <w:t xml:space="preserve">The notebook trains the stability classifier and evaluates it on an independent dataset. It is short; the logic is what matters.</w:t>
      </w:r>
    </w:p>
    <w:p>
      <w:pPr>
        <w:pStyle w:val="Heading3"/>
        <w:spacing w:after="70" w:before="180"/>
      </w:pPr>
      <w:r>
        <w:rPr>
          <w:rFonts w:ascii="Calibri" w:cs="Calibri" w:eastAsia="Calibri" w:hAnsi="Calibri"/>
          <w:b/>
          <w:bCs/>
          <w:color w:val="404040"/>
          <w:sz w:val="23"/>
          <w:szCs w:val="23"/>
        </w:rPr>
        <w:t xml:space="preserve">Inputs and the stability label</w:t>
      </w:r>
    </w:p>
    <w:p>
      <w:pPr>
        <w:spacing w:after="0"/>
      </w:pPr>
      <w:r>
        <w:rPr>
          <w:rFonts w:ascii="Calibri" w:cs="Calibri" w:eastAsia="Calibri" w:hAnsi="Calibri"/>
          <w:i/>
          <w:iCs/>
          <w:color w:val="595959"/>
          <w:sz w:val="18"/>
          <w:szCs w:val="18"/>
        </w:rPr>
        <w:t xml:space="preserve">classifier notebook — data + label</w:t>
      </w:r>
    </w:p>
    <w:tbl>
      <w:tblPr>
        <w:tblW w:type="pct" w:w="100%"/>
        <w:tblBorders>
          <w:top w:val="single" w:color="C7D2DD" w:sz="4"/>
          <w:left w:val="single" w:color="C7D2DD" w:sz="4"/>
          <w:bottom w:val="single" w:color="C7D2DD" w:sz="4"/>
          <w:right w:val="single" w:color="C7D2DD" w:sz="4"/>
          <w:insideH w:val="none"/>
          <w:insideV w:val="none"/>
        </w:tblBorders>
      </w:tblPr>
      <w:tblGrid>
        <w:gridCol w:w="100"/>
      </w:tblGrid>
      <w:tr>
        <w:tc>
          <w:tcPr>
            <w:shd w:fill="F4F6F8" w:color="auto" w:val="clear"/>
            <w:tcMar>
              <w:top w:type="dxa" w:w="90"/>
              <w:left w:type="dxa" w:w="140"/>
              <w:bottom w:type="dxa" w:w="90"/>
              <w:right w:type="dxa" w:w="120"/>
            </w:tcMar>
          </w:tcPr>
          <w:p>
            <w:pPr>
              <w:pBdr>
                <w:left w:val="single" w:color="2E74B5" w:sz="18" w:space="6"/>
              </w:pBdr>
              <w:shd w:fill="F4F6F8" w:color="auto" w:val="clear"/>
              <w:spacing w:after="0" w:line="250"/>
            </w:pPr>
            <w:r>
              <w:rPr>
                <w:rFonts w:ascii="Consolas" w:cs="Consolas" w:eastAsia="Consolas" w:hAnsi="Consolas"/>
                <w:color w:val="2B2B2B"/>
                <w:sz w:val="18"/>
                <w:szCs w:val="18"/>
              </w:rPr>
              <w:t xml:space="preserve">df = pd.read_csv('sc16_combined_all.csv', header=0)      # training designs (this paper)</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cutoff = 0.5</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df['stable'] = (df.tryp_stability &gt; cutoff) &amp; (df.chymo_stability &gt; cutoff)</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testdata = pd.read_csv('rocklin_combined_scores_21.csv', header=0)   # independent test set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testdata['stable'] = (testdata.stabilityscore_t &gt; cutoff) &amp; (testdata.stabilityscore_c &gt; cutoff)</w:t>
            </w:r>
          </w:p>
        </w:tc>
      </w:tr>
    </w:tbl>
    <w:p>
      <w:pPr>
        <w:spacing w:after="130"/>
      </w:pPr>
    </w:p>
    <w:p>
      <w:pPr>
        <w:spacing w:after="130" w:line="276"/>
      </w:pPr>
      <w:r>
        <w:rPr>
          <w:rFonts w:ascii="Consolas" w:cs="Consolas" w:eastAsia="Consolas" w:hAnsi="Consolas"/>
          <w:color w:val="A0263A"/>
          <w:sz w:val="20"/>
          <w:szCs w:val="20"/>
        </w:rPr>
        <w:t xml:space="preserve">sc16_combined_all.csv</w:t>
      </w:r>
      <w:r>
        <w:rPr>
          <w:rFonts w:ascii="Calibri" w:cs="Calibri" w:eastAsia="Calibri" w:hAnsi="Calibri"/>
          <w:sz w:val="21"/>
          <w:szCs w:val="21"/>
        </w:rPr>
        <w:t xml:space="preserve"> is the merged feature table (Rosetta rescore terms + the connectivity CSV + measured stability). The </w:t>
      </w:r>
      <w:r>
        <w:rPr>
          <w:rFonts w:ascii="Calibri" w:cs="Calibri" w:eastAsia="Calibri" w:hAnsi="Calibri"/>
          <w:b/>
          <w:bCs/>
          <w:sz w:val="21"/>
          <w:szCs w:val="21"/>
        </w:rPr>
        <w:t xml:space="preserve">label is binary</w:t>
      </w:r>
      <w:r>
        <w:rPr>
          <w:rFonts w:ascii="Calibri" w:cs="Calibri" w:eastAsia="Calibri" w:hAnsi="Calibri"/>
          <w:sz w:val="21"/>
          <w:szCs w:val="21"/>
        </w:rPr>
        <w:t xml:space="preserve">: a design is </w:t>
      </w:r>
      <w:r>
        <w:rPr>
          <w:rFonts w:ascii="Consolas" w:cs="Consolas" w:eastAsia="Consolas" w:hAnsi="Consolas"/>
          <w:color w:val="A0263A"/>
          <w:sz w:val="20"/>
          <w:szCs w:val="20"/>
        </w:rPr>
        <w:t xml:space="preserve">stable</w:t>
      </w:r>
      <w:r>
        <w:rPr>
          <w:rFonts w:ascii="Calibri" w:cs="Calibri" w:eastAsia="Calibri" w:hAnsi="Calibri"/>
          <w:sz w:val="21"/>
          <w:szCs w:val="21"/>
        </w:rPr>
        <w:t xml:space="preserve"> only if </w:t>
      </w:r>
      <w:r>
        <w:rPr>
          <w:rFonts w:ascii="Calibri" w:cs="Calibri" w:eastAsia="Calibri" w:hAnsi="Calibri"/>
          <w:b/>
          <w:bCs/>
          <w:sz w:val="21"/>
          <w:szCs w:val="21"/>
        </w:rPr>
        <w:t xml:space="preserve">both</w:t>
      </w:r>
      <w:r>
        <w:rPr>
          <w:rFonts w:ascii="Calibri" w:cs="Calibri" w:eastAsia="Calibri" w:hAnsi="Calibri"/>
          <w:sz w:val="21"/>
          <w:szCs w:val="21"/>
        </w:rPr>
        <w:t xml:space="preserve"> its trypsin and chymotrypsin stability scores exceed 0.5 — the two-protease requirement, in code. The independent </w:t>
      </w:r>
      <w:r>
        <w:rPr>
          <w:rFonts w:ascii="Consolas" w:cs="Consolas" w:eastAsia="Consolas" w:hAnsi="Consolas"/>
          <w:color w:val="A0263A"/>
          <w:sz w:val="20"/>
          <w:szCs w:val="20"/>
        </w:rPr>
        <w:t xml:space="preserve">rocklin_combined_scores_21.csv</w:t>
      </w:r>
      <w:r>
        <w:rPr>
          <w:rFonts w:ascii="Calibri" w:cs="Calibri" w:eastAsia="Calibri" w:hAnsi="Calibri"/>
          <w:sz w:val="21"/>
          <w:szCs w:val="21"/>
        </w:rPr>
        <w:t xml:space="preserve"> (the earlier Rocklin et al. dataset) is labelled the same way for the generalisation test.</w:t>
      </w:r>
    </w:p>
    <w:p>
      <w:pPr>
        <w:pStyle w:val="Heading3"/>
        <w:spacing w:after="70" w:before="180"/>
      </w:pPr>
      <w:r>
        <w:rPr>
          <w:rFonts w:ascii="Calibri" w:cs="Calibri" w:eastAsia="Calibri" w:hAnsi="Calibri"/>
          <w:b/>
          <w:bCs/>
          <w:color w:val="404040"/>
          <w:sz w:val="23"/>
          <w:szCs w:val="23"/>
        </w:rPr>
        <w:t xml:space="preserve">The feature list — 110 terms, old and new</w:t>
      </w:r>
    </w:p>
    <w:p>
      <w:pPr>
        <w:spacing w:after="130" w:line="276"/>
      </w:pPr>
      <w:r>
        <w:rPr>
          <w:rFonts w:ascii="Calibri" w:cs="Calibri" w:eastAsia="Calibri" w:hAnsi="Calibri"/>
          <w:sz w:val="21"/>
          <w:szCs w:val="21"/>
        </w:rPr>
        <w:t xml:space="preserve">The </w:t>
      </w:r>
      <w:r>
        <w:rPr>
          <w:rFonts w:ascii="Consolas" w:cs="Consolas" w:eastAsia="Consolas" w:hAnsi="Consolas"/>
          <w:color w:val="A0263A"/>
          <w:sz w:val="20"/>
          <w:szCs w:val="20"/>
        </w:rPr>
        <w:t xml:space="preserve">terms</w:t>
      </w:r>
      <w:r>
        <w:rPr>
          <w:rFonts w:ascii="Calibri" w:cs="Calibri" w:eastAsia="Calibri" w:hAnsi="Calibri"/>
          <w:sz w:val="21"/>
          <w:szCs w:val="21"/>
        </w:rPr>
        <w:t xml:space="preserve"> list enumerates ~110 features the trees may use. They fall into three groups: standard Rosetta energy terms (</w:t>
      </w:r>
      <w:r>
        <w:rPr>
          <w:rFonts w:ascii="Consolas" w:cs="Consolas" w:eastAsia="Consolas" w:hAnsi="Consolas"/>
          <w:color w:val="A0263A"/>
          <w:sz w:val="20"/>
          <w:szCs w:val="20"/>
        </w:rPr>
        <w:t xml:space="preserve">total_score</w:t>
      </w:r>
      <w:r>
        <w:rPr>
          <w:rFonts w:ascii="Calibri" w:cs="Calibri" w:eastAsia="Calibri" w:hAnsi="Calibri"/>
          <w:sz w:val="21"/>
          <w:szCs w:val="21"/>
        </w:rPr>
        <w:t xml:space="preserve">, </w:t>
      </w:r>
      <w:r>
        <w:rPr>
          <w:rFonts w:ascii="Consolas" w:cs="Consolas" w:eastAsia="Consolas" w:hAnsi="Consolas"/>
          <w:color w:val="A0263A"/>
          <w:sz w:val="20"/>
          <w:szCs w:val="20"/>
        </w:rPr>
        <w:t xml:space="preserve">fa_atr</w:t>
      </w:r>
      <w:r>
        <w:rPr>
          <w:rFonts w:ascii="Calibri" w:cs="Calibri" w:eastAsia="Calibri" w:hAnsi="Calibri"/>
          <w:sz w:val="21"/>
          <w:szCs w:val="21"/>
        </w:rPr>
        <w:t xml:space="preserve">, </w:t>
      </w:r>
      <w:r>
        <w:rPr>
          <w:rFonts w:ascii="Consolas" w:cs="Consolas" w:eastAsia="Consolas" w:hAnsi="Consolas"/>
          <w:color w:val="A0263A"/>
          <w:sz w:val="20"/>
          <w:szCs w:val="20"/>
        </w:rPr>
        <w:t xml:space="preserve">fa_elec</w:t>
      </w:r>
      <w:r>
        <w:rPr>
          <w:rFonts w:ascii="Calibri" w:cs="Calibri" w:eastAsia="Calibri" w:hAnsi="Calibri"/>
          <w:sz w:val="21"/>
          <w:szCs w:val="21"/>
        </w:rPr>
        <w:t xml:space="preserve">, </w:t>
      </w:r>
      <w:r>
        <w:rPr>
          <w:rFonts w:ascii="Consolas" w:cs="Consolas" w:eastAsia="Consolas" w:hAnsi="Consolas"/>
          <w:color w:val="A0263A"/>
          <w:sz w:val="20"/>
          <w:szCs w:val="20"/>
        </w:rPr>
        <w:t xml:space="preserve">hbond_*</w:t>
      </w:r>
      <w:r>
        <w:rPr>
          <w:rFonts w:ascii="Calibri" w:cs="Calibri" w:eastAsia="Calibri" w:hAnsi="Calibri"/>
          <w:sz w:val="21"/>
          <w:szCs w:val="21"/>
        </w:rPr>
        <w:t xml:space="preserve">, </w:t>
      </w:r>
      <w:r>
        <w:rPr>
          <w:rFonts w:ascii="Consolas" w:cs="Consolas" w:eastAsia="Consolas" w:hAnsi="Consolas"/>
          <w:color w:val="A0263A"/>
          <w:sz w:val="20"/>
          <w:szCs w:val="20"/>
        </w:rPr>
        <w:t xml:space="preserve">fa_dun_*</w:t>
      </w:r>
      <w:r>
        <w:rPr>
          <w:rFonts w:ascii="Calibri" w:cs="Calibri" w:eastAsia="Calibri" w:hAnsi="Calibri"/>
          <w:sz w:val="21"/>
          <w:szCs w:val="21"/>
        </w:rPr>
        <w:t xml:space="preserve">, </w:t>
      </w:r>
      <w:r>
        <w:rPr>
          <w:rFonts w:ascii="Consolas" w:cs="Consolas" w:eastAsia="Consolas" w:hAnsi="Consolas"/>
          <w:color w:val="A0263A"/>
          <w:sz w:val="20"/>
          <w:szCs w:val="20"/>
        </w:rPr>
        <w:t xml:space="preserve">rama_prepro</w:t>
      </w:r>
      <w:r>
        <w:rPr>
          <w:rFonts w:ascii="Calibri" w:cs="Calibri" w:eastAsia="Calibri" w:hAnsi="Calibri"/>
          <w:sz w:val="21"/>
          <w:szCs w:val="21"/>
        </w:rPr>
        <w:t xml:space="preserve">, </w:t>
      </w:r>
      <w:r>
        <w:rPr>
          <w:rFonts w:ascii="Consolas" w:cs="Consolas" w:eastAsia="Consolas" w:hAnsi="Consolas"/>
          <w:color w:val="A0263A"/>
          <w:sz w:val="20"/>
          <w:szCs w:val="20"/>
        </w:rPr>
        <w:t xml:space="preserve">ref</w:t>
      </w:r>
      <w:r>
        <w:rPr>
          <w:rFonts w:ascii="Calibri" w:cs="Calibri" w:eastAsia="Calibri" w:hAnsi="Calibri"/>
          <w:sz w:val="21"/>
          <w:szCs w:val="21"/>
        </w:rPr>
        <w:t xml:space="preserve">, …); structural/packing descriptors (</w:t>
      </w:r>
      <w:r>
        <w:rPr>
          <w:rFonts w:ascii="Consolas" w:cs="Consolas" w:eastAsia="Consolas" w:hAnsi="Consolas"/>
          <w:color w:val="A0263A"/>
          <w:sz w:val="20"/>
          <w:szCs w:val="20"/>
        </w:rPr>
        <w:t xml:space="preserve">pack</w:t>
      </w:r>
      <w:r>
        <w:rPr>
          <w:rFonts w:ascii="Calibri" w:cs="Calibri" w:eastAsia="Calibri" w:hAnsi="Calibri"/>
          <w:sz w:val="21"/>
          <w:szCs w:val="21"/>
        </w:rPr>
        <w:t xml:space="preserve">, </w:t>
      </w:r>
      <w:r>
        <w:rPr>
          <w:rFonts w:ascii="Consolas" w:cs="Consolas" w:eastAsia="Consolas" w:hAnsi="Consolas"/>
          <w:color w:val="A0263A"/>
          <w:sz w:val="20"/>
          <w:szCs w:val="20"/>
        </w:rPr>
        <w:t xml:space="preserve">holes</w:t>
      </w:r>
      <w:r>
        <w:rPr>
          <w:rFonts w:ascii="Calibri" w:cs="Calibri" w:eastAsia="Calibri" w:hAnsi="Calibri"/>
          <w:sz w:val="21"/>
          <w:szCs w:val="21"/>
        </w:rPr>
        <w:t xml:space="preserve">, </w:t>
      </w:r>
      <w:r>
        <w:rPr>
          <w:rFonts w:ascii="Consolas" w:cs="Consolas" w:eastAsia="Consolas" w:hAnsi="Consolas"/>
          <w:color w:val="A0263A"/>
          <w:sz w:val="20"/>
          <w:szCs w:val="20"/>
        </w:rPr>
        <w:t xml:space="preserve">cavity</w:t>
      </w:r>
      <w:r>
        <w:rPr>
          <w:rFonts w:ascii="Calibri" w:cs="Calibri" w:eastAsia="Calibri" w:hAnsi="Calibri"/>
          <w:sz w:val="21"/>
          <w:szCs w:val="21"/>
        </w:rPr>
        <w:t xml:space="preserve">, </w:t>
      </w:r>
      <w:r>
        <w:rPr>
          <w:rFonts w:ascii="Consolas" w:cs="Consolas" w:eastAsia="Consolas" w:hAnsi="Consolas"/>
          <w:color w:val="A0263A"/>
          <w:sz w:val="20"/>
          <w:szCs w:val="20"/>
        </w:rPr>
        <w:t xml:space="preserve">unsat_hbond</w:t>
      </w:r>
      <w:r>
        <w:rPr>
          <w:rFonts w:ascii="Calibri" w:cs="Calibri" w:eastAsia="Calibri" w:hAnsi="Calibri"/>
          <w:sz w:val="21"/>
          <w:szCs w:val="21"/>
        </w:rPr>
        <w:t xml:space="preserve">, </w:t>
      </w:r>
      <w:r>
        <w:rPr>
          <w:rFonts w:ascii="Consolas" w:cs="Consolas" w:eastAsia="Consolas" w:hAnsi="Consolas"/>
          <w:color w:val="A0263A"/>
          <w:sz w:val="20"/>
          <w:szCs w:val="20"/>
        </w:rPr>
        <w:t xml:space="preserve">np_res</w:t>
      </w:r>
      <w:r>
        <w:rPr>
          <w:rFonts w:ascii="Calibri" w:cs="Calibri" w:eastAsia="Calibri" w:hAnsi="Calibri"/>
          <w:sz w:val="21"/>
          <w:szCs w:val="21"/>
        </w:rPr>
        <w:t xml:space="preserve">, </w:t>
      </w:r>
      <w:r>
        <w:rPr>
          <w:rFonts w:ascii="Consolas" w:cs="Consolas" w:eastAsia="Consolas" w:hAnsi="Consolas"/>
          <w:color w:val="A0263A"/>
          <w:sz w:val="20"/>
          <w:szCs w:val="20"/>
        </w:rPr>
        <w:t xml:space="preserve">percent_core_SCN</w:t>
      </w:r>
      <w:r>
        <w:rPr>
          <w:rFonts w:ascii="Calibri" w:cs="Calibri" w:eastAsia="Calibri" w:hAnsi="Calibri"/>
          <w:sz w:val="21"/>
          <w:szCs w:val="21"/>
        </w:rPr>
        <w:t xml:space="preserve">, the fragment-quality terms </w:t>
      </w:r>
      <w:r>
        <w:rPr>
          <w:rFonts w:ascii="Consolas" w:cs="Consolas" w:eastAsia="Consolas" w:hAnsi="Consolas"/>
          <w:color w:val="A0263A"/>
          <w:sz w:val="20"/>
          <w:szCs w:val="20"/>
        </w:rPr>
        <w:t xml:space="preserve">worstfrag</w:t>
      </w:r>
      <w:r>
        <w:rPr>
          <w:rFonts w:ascii="Calibri" w:cs="Calibri" w:eastAsia="Calibri" w:hAnsi="Calibri"/>
          <w:sz w:val="21"/>
          <w:szCs w:val="21"/>
        </w:rPr>
        <w:t xml:space="preserve">/</w:t>
      </w:r>
      <w:r>
        <w:rPr>
          <w:rFonts w:ascii="Consolas" w:cs="Consolas" w:eastAsia="Consolas" w:hAnsi="Consolas"/>
          <w:color w:val="A0263A"/>
          <w:sz w:val="20"/>
          <w:szCs w:val="20"/>
        </w:rPr>
        <w:t xml:space="preserve">worst6frags</w:t>
      </w:r>
      <w:r>
        <w:rPr>
          <w:rFonts w:ascii="Calibri" w:cs="Calibri" w:eastAsia="Calibri" w:hAnsi="Calibri"/>
          <w:sz w:val="21"/>
          <w:szCs w:val="21"/>
        </w:rPr>
        <w:t xml:space="preserve">/</w:t>
      </w:r>
      <w:r>
        <w:rPr>
          <w:rFonts w:ascii="Consolas" w:cs="Consolas" w:eastAsia="Consolas" w:hAnsi="Consolas"/>
          <w:color w:val="A0263A"/>
          <w:sz w:val="20"/>
          <w:szCs w:val="20"/>
        </w:rPr>
        <w:t xml:space="preserve">sum_best_frags</w:t>
      </w:r>
      <w:r>
        <w:rPr>
          <w:rFonts w:ascii="Calibri" w:cs="Calibri" w:eastAsia="Calibri" w:hAnsi="Calibri"/>
          <w:sz w:val="21"/>
          <w:szCs w:val="21"/>
        </w:rPr>
        <w:t xml:space="preserve">, the hydrophobic-cluster terms, </w:t>
      </w:r>
      <w:r>
        <w:rPr>
          <w:rFonts w:ascii="Consolas" w:cs="Consolas" w:eastAsia="Consolas" w:hAnsi="Consolas"/>
          <w:color w:val="A0263A"/>
          <w:sz w:val="20"/>
          <w:szCs w:val="20"/>
        </w:rPr>
        <w:t xml:space="preserve">abego_res_profile</w:t>
      </w:r>
      <w:r>
        <w:rPr>
          <w:rFonts w:ascii="Calibri" w:cs="Calibri" w:eastAsia="Calibri" w:hAnsi="Calibri"/>
          <w:sz w:val="21"/>
          <w:szCs w:val="21"/>
        </w:rPr>
        <w:t xml:space="preserve">, …); and — the paper's contribution — the </w:t>
      </w:r>
      <w:r>
        <w:rPr>
          <w:rFonts w:ascii="Calibri" w:cs="Calibri" w:eastAsia="Calibri" w:hAnsi="Calibri"/>
          <w:b/>
          <w:bCs/>
          <w:sz w:val="21"/>
          <w:szCs w:val="21"/>
        </w:rPr>
        <w:t xml:space="preserve">connectivity/hub features</w:t>
      </w:r>
      <w:r>
        <w:rPr>
          <w:rFonts w:ascii="Calibri" w:cs="Calibri" w:eastAsia="Calibri" w:hAnsi="Calibri"/>
          <w:sz w:val="21"/>
          <w:szCs w:val="21"/>
        </w:rPr>
        <w:t xml:space="preserve"> from </w:t>
      </w:r>
      <w:r>
        <w:rPr>
          <w:rFonts w:ascii="Consolas" w:cs="Consolas" w:eastAsia="Consolas" w:hAnsi="Consolas"/>
          <w:color w:val="A0263A"/>
          <w:sz w:val="20"/>
          <w:szCs w:val="20"/>
        </w:rPr>
        <w:t xml:space="preserve">evaluate_connectivity.py</w:t>
      </w:r>
      <w:r>
        <w:rPr>
          <w:rFonts w:ascii="Calibri" w:cs="Calibri" w:eastAsia="Calibri" w:hAnsi="Calibri"/>
          <w:sz w:val="21"/>
          <w:szCs w:val="21"/>
        </w:rPr>
        <w:t xml:space="preserve">: </w:t>
      </w:r>
      <w:r>
        <w:rPr>
          <w:rFonts w:ascii="Consolas" w:cs="Consolas" w:eastAsia="Consolas" w:hAnsi="Consolas"/>
          <w:color w:val="A0263A"/>
          <w:sz w:val="20"/>
          <w:szCs w:val="20"/>
        </w:rPr>
        <w:t xml:space="preserve">most_conRE</w:t>
      </w:r>
      <w:r>
        <w:rPr>
          <w:rFonts w:ascii="Calibri" w:cs="Calibri" w:eastAsia="Calibri" w:hAnsi="Calibri"/>
          <w:sz w:val="21"/>
          <w:szCs w:val="21"/>
        </w:rPr>
        <w:t xml:space="preserve">, </w:t>
      </w:r>
      <w:r>
        <w:rPr>
          <w:rFonts w:ascii="Consolas" w:cs="Consolas" w:eastAsia="Consolas" w:hAnsi="Consolas"/>
          <w:color w:val="A0263A"/>
          <w:sz w:val="20"/>
          <w:szCs w:val="20"/>
        </w:rPr>
        <w:t xml:space="preserve">most_conREn</w:t>
      </w:r>
      <w:r>
        <w:rPr>
          <w:rFonts w:ascii="Calibri" w:cs="Calibri" w:eastAsia="Calibri" w:hAnsi="Calibri"/>
          <w:sz w:val="21"/>
          <w:szCs w:val="21"/>
        </w:rPr>
        <w:t xml:space="preserve">, </w:t>
      </w:r>
      <w:r>
        <w:rPr>
          <w:rFonts w:ascii="Consolas" w:cs="Consolas" w:eastAsia="Consolas" w:hAnsi="Consolas"/>
          <w:color w:val="A0263A"/>
          <w:sz w:val="20"/>
          <w:szCs w:val="20"/>
        </w:rPr>
        <w:t xml:space="preserve">graph_density</w:t>
      </w:r>
      <w:r>
        <w:rPr>
          <w:rFonts w:ascii="Calibri" w:cs="Calibri" w:eastAsia="Calibri" w:hAnsi="Calibri"/>
          <w:sz w:val="21"/>
          <w:szCs w:val="21"/>
        </w:rPr>
        <w:t xml:space="preserve">, </w:t>
      </w:r>
      <w:r>
        <w:rPr>
          <w:rFonts w:ascii="Consolas" w:cs="Consolas" w:eastAsia="Consolas" w:hAnsi="Consolas"/>
          <w:color w:val="A0263A"/>
          <w:sz w:val="20"/>
          <w:szCs w:val="20"/>
        </w:rPr>
        <w:t xml:space="preserve">bad_hub_penalty</w:t>
      </w:r>
      <w:r>
        <w:rPr>
          <w:rFonts w:ascii="Calibri" w:cs="Calibri" w:eastAsia="Calibri" w:hAnsi="Calibri"/>
          <w:sz w:val="21"/>
          <w:szCs w:val="21"/>
        </w:rPr>
        <w:t xml:space="preserve">, </w:t>
      </w:r>
      <w:r>
        <w:rPr>
          <w:rFonts w:ascii="Consolas" w:cs="Consolas" w:eastAsia="Consolas" w:hAnsi="Consolas"/>
          <w:color w:val="A0263A"/>
          <w:sz w:val="20"/>
          <w:szCs w:val="20"/>
        </w:rPr>
        <w:t xml:space="preserve">highly_conREsum*</w:t>
      </w:r>
      <w:r>
        <w:rPr>
          <w:rFonts w:ascii="Calibri" w:cs="Calibri" w:eastAsia="Calibri" w:hAnsi="Calibri"/>
          <w:sz w:val="21"/>
          <w:szCs w:val="21"/>
        </w:rPr>
        <w:t xml:space="preserve">, </w:t>
      </w:r>
      <w:r>
        <w:rPr>
          <w:rFonts w:ascii="Consolas" w:cs="Consolas" w:eastAsia="Consolas" w:hAnsi="Consolas"/>
          <w:color w:val="A0263A"/>
          <w:sz w:val="20"/>
          <w:szCs w:val="20"/>
        </w:rPr>
        <w:t xml:space="preserve">avgE_top_conResidues*</w:t>
      </w:r>
      <w:r>
        <w:rPr>
          <w:rFonts w:ascii="Calibri" w:cs="Calibri" w:eastAsia="Calibri" w:hAnsi="Calibri"/>
          <w:sz w:val="21"/>
          <w:szCs w:val="21"/>
        </w:rPr>
        <w:t xml:space="preserve">. Commented-out lines (e.g. </w:t>
      </w:r>
      <w:r>
        <w:rPr>
          <w:rFonts w:ascii="Consolas" w:cs="Consolas" w:eastAsia="Consolas" w:hAnsi="Consolas"/>
          <w:color w:val="A0263A"/>
          <w:sz w:val="20"/>
          <w:szCs w:val="20"/>
        </w:rPr>
        <w:t xml:space="preserve">fa_rep</w:t>
      </w:r>
      <w:r>
        <w:rPr>
          <w:rFonts w:ascii="Calibri" w:cs="Calibri" w:eastAsia="Calibri" w:hAnsi="Calibri"/>
          <w:sz w:val="21"/>
          <w:szCs w:val="21"/>
        </w:rPr>
        <w:t xml:space="preserve">, </w:t>
      </w:r>
      <w:r>
        <w:rPr>
          <w:rFonts w:ascii="Consolas" w:cs="Consolas" w:eastAsia="Consolas" w:hAnsi="Consolas"/>
          <w:color w:val="A0263A"/>
          <w:sz w:val="20"/>
          <w:szCs w:val="20"/>
        </w:rPr>
        <w:t xml:space="preserve">omega</w:t>
      </w:r>
      <w:r>
        <w:rPr>
          <w:rFonts w:ascii="Calibri" w:cs="Calibri" w:eastAsia="Calibri" w:hAnsi="Calibri"/>
          <w:sz w:val="21"/>
          <w:szCs w:val="21"/>
        </w:rPr>
        <w:t xml:space="preserve">) show features deliberately excluded in favour of per-residue versions.</w:t>
      </w:r>
    </w:p>
    <w:p>
      <w:pPr>
        <w:pStyle w:val="Heading3"/>
        <w:spacing w:after="70" w:before="180"/>
      </w:pPr>
      <w:r>
        <w:rPr>
          <w:rFonts w:ascii="Calibri" w:cs="Calibri" w:eastAsia="Calibri" w:hAnsi="Calibri"/>
          <w:b/>
          <w:bCs/>
          <w:color w:val="404040"/>
          <w:sz w:val="23"/>
          <w:szCs w:val="23"/>
        </w:rPr>
        <w:t xml:space="preserve">Training and evaluation</w:t>
      </w:r>
    </w:p>
    <w:p>
      <w:pPr>
        <w:spacing w:after="0"/>
      </w:pPr>
      <w:r>
        <w:rPr>
          <w:rFonts w:ascii="Calibri" w:cs="Calibri" w:eastAsia="Calibri" w:hAnsi="Calibri"/>
          <w:i/>
          <w:iCs/>
          <w:color w:val="595959"/>
          <w:sz w:val="18"/>
          <w:szCs w:val="18"/>
        </w:rPr>
        <w:t xml:space="preserve">classifier notebook — train/evaluate</w:t>
      </w:r>
    </w:p>
    <w:tbl>
      <w:tblPr>
        <w:tblW w:type="pct" w:w="100%"/>
        <w:tblBorders>
          <w:top w:val="single" w:color="C7D2DD" w:sz="4"/>
          <w:left w:val="single" w:color="C7D2DD" w:sz="4"/>
          <w:bottom w:val="single" w:color="C7D2DD" w:sz="4"/>
          <w:right w:val="single" w:color="C7D2DD" w:sz="4"/>
          <w:insideH w:val="none"/>
          <w:insideV w:val="none"/>
        </w:tblBorders>
      </w:tblPr>
      <w:tblGrid>
        <w:gridCol w:w="100"/>
      </w:tblGrid>
      <w:tr>
        <w:tc>
          <w:tcPr>
            <w:shd w:fill="F4F6F8" w:color="auto" w:val="clear"/>
            <w:tcMar>
              <w:top w:type="dxa" w:w="90"/>
              <w:left w:type="dxa" w:w="140"/>
              <w:bottom w:type="dxa" w:w="90"/>
              <w:right w:type="dxa" w:w="120"/>
            </w:tcMar>
          </w:tcPr>
          <w:p>
            <w:pPr>
              <w:pBdr>
                <w:left w:val="single" w:color="2E74B5" w:sz="18" w:space="6"/>
              </w:pBdr>
              <w:shd w:fill="F4F6F8" w:color="auto" w:val="clear"/>
              <w:spacing w:after="0" w:line="250"/>
            </w:pPr>
            <w:r>
              <w:rPr>
                <w:rFonts w:ascii="Consolas" w:cs="Consolas" w:eastAsia="Consolas" w:hAnsi="Consolas"/>
                <w:color w:val="2B2B2B"/>
                <w:sz w:val="18"/>
                <w:szCs w:val="18"/>
              </w:rPr>
              <w:t xml:space="preserve">def train1_predict2_get_auc_featurelist(df1, df2, terms, getROC, title):</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test_indices = random.sample(range(len(df1)), int(len(df1)*0.15))   # 15% holdout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use_df  = df1.iloc[ list(set(range(len(df1))) - set(test_indices)) ]</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test_df = df1.iloc[test_indices]</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clf = RandomForestClassifier(n_jobs=-1, n_estimators=500, oob_score=True)</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clf.fit(use_df[terms], use_df['stable'])</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test_preds  = clf.predict_proba(test_df[terms])[:, 1]   # held-out (same dataset)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test_preds2 = clf.predict_proba(df2[terms])[:, 1]       # df2 = independent set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auc = roc_auc_score(test_df['stable'], test_preds)</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feature_importance = clf.feature_importances_</w:t>
            </w:r>
          </w:p>
        </w:tc>
      </w:tr>
    </w:tbl>
    <w:p>
      <w:pPr>
        <w:spacing w:after="130"/>
      </w:pPr>
    </w:p>
    <w:p>
      <w:pPr>
        <w:spacing w:after="130" w:line="276"/>
      </w:pPr>
      <w:r>
        <w:rPr>
          <w:rFonts w:ascii="Calibri" w:cs="Calibri" w:eastAsia="Calibri" w:hAnsi="Calibri"/>
          <w:sz w:val="21"/>
          <w:szCs w:val="21"/>
        </w:rPr>
        <w:t xml:space="preserve">The classifier is </w:t>
      </w:r>
      <w:r>
        <w:rPr>
          <w:rFonts w:ascii="Calibri" w:cs="Calibri" w:eastAsia="Calibri" w:hAnsi="Calibri"/>
          <w:b/>
          <w:bCs/>
          <w:sz w:val="21"/>
          <w:szCs w:val="21"/>
        </w:rPr>
        <w:t xml:space="preserve">500 trees, OOB scoring on</w:t>
      </w:r>
      <w:r>
        <w:rPr>
          <w:rFonts w:ascii="Calibri" w:cs="Calibri" w:eastAsia="Calibri" w:hAnsi="Calibri"/>
          <w:sz w:val="21"/>
          <w:szCs w:val="21"/>
        </w:rPr>
        <w:t xml:space="preserve">, matching the Methods. The function holds back </w:t>
      </w:r>
      <w:r>
        <w:rPr>
          <w:rFonts w:ascii="Calibri" w:cs="Calibri" w:eastAsia="Calibri" w:hAnsi="Calibri"/>
          <w:b/>
          <w:bCs/>
          <w:sz w:val="21"/>
          <w:szCs w:val="21"/>
        </w:rPr>
        <w:t xml:space="preserve">15%</w:t>
      </w:r>
      <w:r>
        <w:rPr>
          <w:rFonts w:ascii="Calibri" w:cs="Calibri" w:eastAsia="Calibri" w:hAnsi="Calibri"/>
          <w:sz w:val="21"/>
          <w:szCs w:val="21"/>
        </w:rPr>
        <w:t xml:space="preserve"> of the training data to draw the ROC curve and compute the in-set AUC (~0.9), and separately predicts on the independent Rocklin set (AUC ≈ </w:t>
      </w:r>
      <w:r>
        <w:rPr>
          <w:rFonts w:ascii="Calibri" w:cs="Calibri" w:eastAsia="Calibri" w:hAnsi="Calibri"/>
          <w:b/>
          <w:bCs/>
          <w:sz w:val="21"/>
          <w:szCs w:val="21"/>
        </w:rPr>
        <w:t xml:space="preserve">0.83</w:t>
      </w:r>
      <w:r>
        <w:rPr>
          <w:rFonts w:ascii="Calibri" w:cs="Calibri" w:eastAsia="Calibri" w:hAnsi="Calibri"/>
          <w:sz w:val="21"/>
          <w:szCs w:val="21"/>
        </w:rPr>
        <w:t xml:space="preserve">, plotted as the 'Rocklin set' curve in Fig. 5a). </w:t>
      </w:r>
      <w:r>
        <w:rPr>
          <w:rFonts w:ascii="Consolas" w:cs="Consolas" w:eastAsia="Consolas" w:hAnsi="Consolas"/>
          <w:color w:val="A0263A"/>
          <w:sz w:val="20"/>
          <w:szCs w:val="20"/>
        </w:rPr>
        <w:t xml:space="preserve">feature_importances_</w:t>
      </w:r>
      <w:r>
        <w:rPr>
          <w:rFonts w:ascii="Calibri" w:cs="Calibri" w:eastAsia="Calibri" w:hAnsi="Calibri"/>
          <w:sz w:val="21"/>
          <w:szCs w:val="21"/>
        </w:rPr>
        <w:t xml:space="preserve"> ranks the features; a later cell rescales them to a percentage of the maximum and keeps those above </w:t>
      </w:r>
      <w:r>
        <w:rPr>
          <w:rFonts w:ascii="Consolas" w:cs="Consolas" w:eastAsia="Consolas" w:hAnsi="Consolas"/>
          <w:color w:val="A0263A"/>
          <w:sz w:val="20"/>
          <w:szCs w:val="20"/>
        </w:rPr>
        <w:t xml:space="preserve">fi_threshold = 10</w:t>
      </w:r>
      <w:r>
        <w:rPr>
          <w:rFonts w:ascii="Calibri" w:cs="Calibri" w:eastAsia="Calibri" w:hAnsi="Calibri"/>
          <w:sz w:val="21"/>
          <w:szCs w:val="21"/>
        </w:rPr>
        <w:t xml:space="preserve"> — this is how the paper identifies </w:t>
      </w:r>
      <w:r>
        <w:rPr>
          <w:rFonts w:ascii="Consolas" w:cs="Consolas" w:eastAsia="Consolas" w:hAnsi="Consolas"/>
          <w:color w:val="A0263A"/>
          <w:sz w:val="20"/>
          <w:szCs w:val="20"/>
        </w:rPr>
        <w:t xml:space="preserve">most_conRE</w:t>
      </w:r>
      <w:r>
        <w:rPr>
          <w:rFonts w:ascii="Calibri" w:cs="Calibri" w:eastAsia="Calibri" w:hAnsi="Calibri"/>
          <w:sz w:val="21"/>
          <w:szCs w:val="21"/>
        </w:rPr>
        <w:t xml:space="preserve"> (the hub energy) and the fragment-quality term as the top predictors.</w:t>
      </w:r>
    </w:p>
    <w:p>
      <w:pPr>
        <w:spacing w:after="130" w:line="276"/>
      </w:pPr>
      <w:r>
        <w:rPr>
          <w:rFonts w:ascii="Calibri" w:cs="Calibri" w:eastAsia="Calibri" w:hAnsi="Calibri"/>
          <w:sz w:val="21"/>
          <w:szCs w:val="21"/>
        </w:rPr>
        <w:t xml:space="preserve">The </w:t>
      </w:r>
      <w:r>
        <w:rPr>
          <w:rFonts w:ascii="Calibri" w:cs="Calibri" w:eastAsia="Calibri" w:hAnsi="Calibri"/>
          <w:b/>
          <w:bCs/>
          <w:sz w:val="21"/>
          <w:szCs w:val="21"/>
        </w:rPr>
        <w:t xml:space="preserve">fold-dropout</w:t>
      </w:r>
      <w:r>
        <w:rPr>
          <w:rFonts w:ascii="Calibri" w:cs="Calibri" w:eastAsia="Calibri" w:hAnsi="Calibri"/>
          <w:sz w:val="21"/>
          <w:szCs w:val="21"/>
        </w:rPr>
        <w:t xml:space="preserve"> experiment in Fig. 5 (train on all folds but one, predict the omitted fold) is run by calling this same train/predict function with the held-out fold as </w:t>
      </w:r>
      <w:r>
        <w:rPr>
          <w:rFonts w:ascii="Consolas" w:cs="Consolas" w:eastAsia="Consolas" w:hAnsi="Consolas"/>
          <w:color w:val="A0263A"/>
          <w:sz w:val="20"/>
          <w:szCs w:val="20"/>
        </w:rPr>
        <w:t xml:space="preserve">df2</w:t>
      </w:r>
      <w:r>
        <w:rPr>
          <w:rFonts w:ascii="Calibri" w:cs="Calibri" w:eastAsia="Calibri" w:hAnsi="Calibri"/>
          <w:sz w:val="21"/>
          <w:szCs w:val="21"/>
        </w:rPr>
        <w:t xml:space="preserve">, demonstrating the single model generalises to unseen folds. The </w:t>
      </w:r>
      <w:r>
        <w:rPr>
          <w:rFonts w:ascii="Consolas" w:cs="Consolas" w:eastAsia="Consolas" w:hAnsi="Consolas"/>
          <w:color w:val="A0263A"/>
          <w:sz w:val="20"/>
          <w:szCs w:val="20"/>
        </w:rPr>
        <w:t xml:space="preserve">combine_scores.ipynb</w:t>
      </w:r>
      <w:r>
        <w:rPr>
          <w:rFonts w:ascii="Calibri" w:cs="Calibri" w:eastAsia="Calibri" w:hAnsi="Calibri"/>
          <w:sz w:val="21"/>
          <w:szCs w:val="21"/>
        </w:rPr>
        <w:t xml:space="preserve"> notebook is the upstream step that joins the per-design CSVs (rescore terms + connectivity + EC50/stability) into the </w:t>
      </w:r>
      <w:r>
        <w:rPr>
          <w:rFonts w:ascii="Consolas" w:cs="Consolas" w:eastAsia="Consolas" w:hAnsi="Consolas"/>
          <w:color w:val="A0263A"/>
          <w:sz w:val="20"/>
          <w:szCs w:val="20"/>
        </w:rPr>
        <w:t xml:space="preserve">sc16_combined_all.csv</w:t>
      </w:r>
      <w:r>
        <w:rPr>
          <w:rFonts w:ascii="Calibri" w:cs="Calibri" w:eastAsia="Calibri" w:hAnsi="Calibri"/>
          <w:sz w:val="21"/>
          <w:szCs w:val="21"/>
        </w:rPr>
        <w:t xml:space="preserve"> the classifier reads.</w:t>
      </w:r>
    </w:p>
    <w:tbl>
      <w:tblPr>
        <w:tblW w:type="pct" w:w="100%"/>
        <w:tblBorders>
          <w:top w:val="single" w:color="E0B341" w:sz="4"/>
          <w:left w:val="single" w:color="E0B341" w:sz="18"/>
          <w:bottom w:val="single" w:color="E0B341" w:sz="4"/>
          <w:right w:val="single" w:color="E0B341" w:sz="4"/>
          <w:insideH w:val="none"/>
          <w:insideV w:val="none"/>
        </w:tblBorders>
      </w:tblPr>
      <w:tblGrid>
        <w:gridCol w:w="100"/>
      </w:tblGrid>
      <w:tr>
        <w:tc>
          <w:tcPr>
            <w:shd w:fill="FFF4D6" w:color="auto" w:val="clear"/>
            <w:tcMar>
              <w:top w:type="dxa" w:w="100"/>
              <w:left w:type="dxa" w:w="160"/>
              <w:bottom w:type="dxa" w:w="100"/>
              <w:right w:type="dxa" w:w="140"/>
            </w:tcMar>
          </w:tcPr>
          <w:p>
            <w:pPr>
              <w:spacing w:after="50"/>
            </w:pPr>
            <w:r>
              <w:rPr>
                <w:rFonts w:ascii="Calibri" w:cs="Calibri" w:eastAsia="Calibri" w:hAnsi="Calibri"/>
                <w:b/>
                <w:bCs/>
                <w:color w:val="7A5B00"/>
                <w:sz w:val="21"/>
                <w:szCs w:val="21"/>
              </w:rPr>
              <w:t xml:space="preserve">End of Part II</w:t>
            </w:r>
          </w:p>
          <w:p>
            <w:pPr>
              <w:spacing w:after="40" w:line="270"/>
            </w:pPr>
            <w:r>
              <w:rPr>
                <w:rFonts w:ascii="Calibri" w:cs="Calibri" w:eastAsia="Calibri" w:hAnsi="Calibri"/>
                <w:sz w:val="20"/>
                <w:szCs w:val="20"/>
              </w:rPr>
              <w:t xml:space="preserve">You have now seen the full design path in code: describe the fold (backbone XML) -&gt; brute-force trajectories (make_commandline.py) -&gt; design the sequence (vanilla / motif XML) -&gt; rescore + connectivity features -&gt; classify stability. What remains is how the wet-lab EC50 and stability scores that label this classifier are actually computed — Part III.</w:t>
            </w:r>
          </w:p>
        </w:tc>
      </w:tr>
    </w:tbl>
    <w:p>
      <w:pPr>
        <w:spacing w:after="130"/>
      </w:pPr>
    </w:p>
    <w:p>
      <w:r>
        <w:br w:type="page"/>
      </w:r>
    </w:p>
    <w:p>
      <w:pPr>
        <w:spacing w:after="200" w:before="200"/>
        <w:jc w:val="center"/>
      </w:pPr>
      <w:r>
        <w:rPr>
          <w:rFonts w:ascii="Calibri" w:cs="Calibri" w:eastAsia="Calibri" w:hAnsi="Calibri"/>
          <w:b/>
          <w:bCs/>
          <w:color w:val="1F4E79"/>
          <w:spacing w:val="60"/>
          <w:sz w:val="44"/>
          <w:szCs w:val="44"/>
        </w:rPr>
        <w:t xml:space="preserve">PART III</w:t>
      </w:r>
    </w:p>
    <w:p>
      <w:pPr>
        <w:spacing w:after="300"/>
        <w:jc w:val="center"/>
      </w:pPr>
      <w:r>
        <w:rPr>
          <w:rFonts w:ascii="Calibri" w:cs="Calibri" w:eastAsia="Calibri" w:hAnsi="Calibri"/>
          <w:color w:val="595959"/>
          <w:sz w:val="24"/>
          <w:szCs w:val="24"/>
        </w:rPr>
        <w:t xml:space="preserve">The Biophysics Code  ·  protease_experimental_analysis</w:t>
      </w:r>
    </w:p>
    <w:p>
      <w:pPr>
        <w:pStyle w:val="Heading1"/>
        <w:pBdr>
          <w:bottom w:val="single" w:color="1F4E79" w:sz="12" w:space="4"/>
        </w:pBdr>
        <w:spacing w:after="140" w:before="360"/>
      </w:pPr>
      <w:r>
        <w:rPr>
          <w:rFonts w:ascii="Calibri" w:cs="Calibri" w:eastAsia="Calibri" w:hAnsi="Calibri"/>
          <w:b/>
          <w:bCs/>
          <w:color w:val="1F4E79"/>
          <w:sz w:val="32"/>
          <w:szCs w:val="32"/>
        </w:rPr>
        <w:t xml:space="preserve">11. Map of the protease_experimental_analysis repository</w:t>
      </w:r>
    </w:p>
    <w:p>
      <w:pPr>
        <w:spacing w:after="130" w:line="276"/>
      </w:pPr>
      <w:r>
        <w:rPr>
          <w:rFonts w:ascii="Calibri" w:cs="Calibri" w:eastAsia="Calibri" w:hAnsi="Calibri"/>
          <w:sz w:val="21"/>
          <w:szCs w:val="21"/>
        </w:rPr>
        <w:t xml:space="preserve">This repo turns raw sequencing counts from the yeast-display protease screen into the EC50 and stability values that label every design. It is the implementation of the Rocklin et al. assay model.</w:t>
      </w:r>
    </w:p>
    <w:tbl>
      <w:tblPr>
        <w:tblW w:type="pct" w:w="100%"/>
        <w:tblBorders>
          <w:top w:val="single" w:color="AEBEC9" w:sz="4"/>
          <w:left w:val="single" w:color="AEBEC9" w:sz="4"/>
          <w:bottom w:val="single" w:color="AEBEC9" w:sz="4"/>
          <w:right w:val="single" w:color="AEBEC9" w:sz="4"/>
          <w:insideH w:val="single" w:color="D5DEE5" w:sz="2"/>
          <w:insideV w:val="single" w:color="D5DEE5" w:sz="2"/>
        </w:tblBorders>
      </w:tblPr>
      <w:tblGrid>
        <w:gridCol w:w="100"/>
        <w:gridCol w:w="100"/>
      </w:tblGrid>
      <w:tr>
        <w:trPr>
          <w:tblHeader/>
        </w:trPr>
        <w:tc>
          <w:tcPr>
            <w:tcW w:type="pct" w:w="44%"/>
            <w:shd w:fill="D5E8F0" w:color="auto" w:val="clear"/>
            <w:tcMar>
              <w:top w:type="dxa" w:w="60"/>
              <w:left w:type="dxa" w:w="110"/>
              <w:bottom w:type="dxa" w:w="60"/>
              <w:right w:type="dxa" w:w="110"/>
            </w:tcMar>
          </w:tcPr>
          <w:p>
            <w:pPr>
              <w:spacing w:after="0" w:line="264"/>
            </w:pPr>
            <w:r>
              <w:rPr>
                <w:rFonts w:ascii="Calibri" w:cs="Calibri" w:eastAsia="Calibri" w:hAnsi="Calibri"/>
                <w:sz w:val="19"/>
                <w:szCs w:val="19"/>
              </w:rPr>
              <w:t xml:space="preserve">Path</w:t>
            </w:r>
          </w:p>
        </w:tc>
        <w:tc>
          <w:tcPr>
            <w:tcW w:type="pct" w:w="56%"/>
            <w:shd w:fill="D5E8F0" w:color="auto" w:val="clear"/>
            <w:tcMar>
              <w:top w:type="dxa" w:w="60"/>
              <w:left w:type="dxa" w:w="110"/>
              <w:bottom w:type="dxa" w:w="60"/>
              <w:right w:type="dxa" w:w="110"/>
            </w:tcMar>
          </w:tcPr>
          <w:p>
            <w:pPr>
              <w:spacing w:after="0" w:line="264"/>
            </w:pPr>
            <w:r>
              <w:rPr>
                <w:rFonts w:ascii="Calibri" w:cs="Calibri" w:eastAsia="Calibri" w:hAnsi="Calibri"/>
                <w:sz w:val="19"/>
                <w:szCs w:val="19"/>
              </w:rPr>
              <w:t xml:space="preserve">Role</w:t>
            </w:r>
          </w:p>
        </w:tc>
      </w:tr>
      <w:tr>
        <w:trPr>
          <w:tblHeader w:val="false"/>
        </w:trPr>
        <w:tc>
          <w:tcPr>
            <w:tcW w:type="pct" w:w="44%"/>
            <w:tcMar>
              <w:top w:type="dxa" w:w="60"/>
              <w:left w:type="dxa" w:w="110"/>
              <w:bottom w:type="dxa" w:w="60"/>
              <w:right w:type="dxa" w:w="110"/>
            </w:tcMar>
          </w:tcPr>
          <w:p>
            <w:pPr>
              <w:spacing w:after="0" w:line="264"/>
            </w:pPr>
            <w:r>
              <w:rPr>
                <w:rFonts w:ascii="Calibri" w:cs="Calibri" w:eastAsia="Calibri" w:hAnsi="Calibri"/>
                <w:sz w:val="19"/>
                <w:szCs w:val="19"/>
              </w:rPr>
              <w:t xml:space="preserve">protease_experimental_analysis/protease_sequencing_model.py</w:t>
            </w:r>
          </w:p>
        </w:tc>
        <w:tc>
          <w:tcPr>
            <w:tcW w:type="pct" w:w="56%"/>
            <w:tcMar>
              <w:top w:type="dxa" w:w="60"/>
              <w:left w:type="dxa" w:w="110"/>
              <w:bottom w:type="dxa" w:w="60"/>
              <w:right w:type="dxa" w:w="110"/>
            </w:tcMar>
          </w:tcPr>
          <w:p>
            <w:pPr>
              <w:spacing w:after="0" w:line="264"/>
            </w:pPr>
            <w:r>
              <w:rPr>
                <w:rFonts w:ascii="Calibri" w:cs="Calibri" w:eastAsia="Calibri" w:hAnsi="Calibri"/>
                <w:sz w:val="19"/>
                <w:szCs w:val="19"/>
              </w:rPr>
              <w:t xml:space="preserve">The core Bayesian EC50 model — response functions and FractionalSelectionModel (Eqs. 10–15).</w:t>
            </w:r>
          </w:p>
        </w:tc>
      </w:tr>
      <w:tr>
        <w:trPr>
          <w:tblHeader w:val="false"/>
        </w:trPr>
        <w:tc>
          <w:tcPr>
            <w:tcW w:type="pct" w:w="44%"/>
            <w:tcMar>
              <w:top w:type="dxa" w:w="60"/>
              <w:left w:type="dxa" w:w="110"/>
              <w:bottom w:type="dxa" w:w="60"/>
              <w:right w:type="dxa" w:w="110"/>
            </w:tcMar>
          </w:tcPr>
          <w:p>
            <w:pPr>
              <w:spacing w:after="0" w:line="264"/>
            </w:pPr>
            <w:r>
              <w:rPr>
                <w:rFonts w:ascii="Calibri" w:cs="Calibri" w:eastAsia="Calibri" w:hAnsi="Calibri"/>
                <w:sz w:val="19"/>
                <w:szCs w:val="19"/>
              </w:rPr>
              <w:t xml:space="preserve">protease_experimental_analysis/sequence_protease_susceptibility.py</w:t>
            </w:r>
          </w:p>
        </w:tc>
        <w:tc>
          <w:tcPr>
            <w:tcW w:type="pct" w:w="56%"/>
            <w:tcMar>
              <w:top w:type="dxa" w:w="60"/>
              <w:left w:type="dxa" w:w="110"/>
              <w:bottom w:type="dxa" w:w="60"/>
              <w:right w:type="dxa" w:w="110"/>
            </w:tcMar>
          </w:tcPr>
          <w:p>
            <w:pPr>
              <w:spacing w:after="0" w:line="264"/>
            </w:pPr>
            <w:r>
              <w:rPr>
                <w:rFonts w:ascii="Calibri" w:cs="Calibri" w:eastAsia="Calibri" w:hAnsi="Calibri"/>
                <w:sz w:val="19"/>
                <w:szCs w:val="19"/>
              </w:rPr>
              <w:t xml:space="preserve">CenterLimitedPSSMModel — the sequence-only unfolded-state EC50 predictor (Theano).</w:t>
            </w:r>
          </w:p>
        </w:tc>
      </w:tr>
      <w:tr>
        <w:trPr>
          <w:tblHeader w:val="false"/>
        </w:trPr>
        <w:tc>
          <w:tcPr>
            <w:tcW w:type="pct" w:w="44%"/>
            <w:tcMar>
              <w:top w:type="dxa" w:w="60"/>
              <w:left w:type="dxa" w:w="110"/>
              <w:bottom w:type="dxa" w:w="60"/>
              <w:right w:type="dxa" w:w="110"/>
            </w:tcMar>
          </w:tcPr>
          <w:p>
            <w:pPr>
              <w:spacing w:after="0" w:line="264"/>
            </w:pPr>
            <w:r>
              <w:rPr>
                <w:rFonts w:ascii="Calibri" w:cs="Calibri" w:eastAsia="Calibri" w:hAnsi="Calibri"/>
                <w:sz w:val="19"/>
                <w:szCs w:val="19"/>
              </w:rPr>
              <w:t xml:space="preserve">protease_experimental_analysis/data/__init__.py</w:t>
            </w:r>
          </w:p>
        </w:tc>
        <w:tc>
          <w:tcPr>
            <w:tcW w:type="pct" w:w="56%"/>
            <w:tcMar>
              <w:top w:type="dxa" w:w="60"/>
              <w:left w:type="dxa" w:w="110"/>
              <w:bottom w:type="dxa" w:w="60"/>
              <w:right w:type="dxa" w:w="110"/>
            </w:tcMar>
          </w:tcPr>
          <w:p>
            <w:pPr>
              <w:spacing w:after="0" w:line="264"/>
            </w:pPr>
            <w:r>
              <w:rPr>
                <w:rFonts w:ascii="Calibri" w:cs="Calibri" w:eastAsia="Calibri" w:hAnsi="Calibri"/>
                <w:sz w:val="19"/>
                <w:szCs w:val="19"/>
              </w:rPr>
              <w:t xml:space="preserve">Loads experiments.csv + *.counts and assembles the per-population model_input dict.</w:t>
            </w:r>
          </w:p>
        </w:tc>
      </w:tr>
      <w:tr>
        <w:trPr>
          <w:tblHeader w:val="false"/>
        </w:trPr>
        <w:tc>
          <w:tcPr>
            <w:tcW w:type="pct" w:w="44%"/>
            <w:tcMar>
              <w:top w:type="dxa" w:w="60"/>
              <w:left w:type="dxa" w:w="110"/>
              <w:bottom w:type="dxa" w:w="60"/>
              <w:right w:type="dxa" w:w="110"/>
            </w:tcMar>
          </w:tcPr>
          <w:p>
            <w:pPr>
              <w:spacing w:after="0" w:line="264"/>
            </w:pPr>
            <w:r>
              <w:rPr>
                <w:rFonts w:ascii="Calibri" w:cs="Calibri" w:eastAsia="Calibri" w:hAnsi="Calibri"/>
                <w:sz w:val="19"/>
                <w:szCs w:val="19"/>
              </w:rPr>
              <w:t xml:space="preserve">protease_experimental_analysis/data/experiments.csv, *.counts</w:t>
            </w:r>
          </w:p>
        </w:tc>
        <w:tc>
          <w:tcPr>
            <w:tcW w:type="pct" w:w="56%"/>
            <w:tcMar>
              <w:top w:type="dxa" w:w="60"/>
              <w:left w:type="dxa" w:w="110"/>
              <w:bottom w:type="dxa" w:w="60"/>
              <w:right w:type="dxa" w:w="110"/>
            </w:tcMar>
          </w:tcPr>
          <w:p>
            <w:pPr>
              <w:spacing w:after="0" w:line="264"/>
            </w:pPr>
            <w:r>
              <w:rPr>
                <w:rFonts w:ascii="Calibri" w:cs="Calibri" w:eastAsia="Calibri" w:hAnsi="Calibri"/>
                <w:sz w:val="19"/>
                <w:szCs w:val="19"/>
              </w:rPr>
              <w:t xml:space="preserve">Raw NGS counts at each protease concentration and the sorting/selection metadata.</w:t>
            </w:r>
          </w:p>
        </w:tc>
      </w:tr>
      <w:tr>
        <w:trPr>
          <w:tblHeader w:val="false"/>
        </w:trPr>
        <w:tc>
          <w:tcPr>
            <w:tcW w:type="pct" w:w="44%"/>
            <w:tcMar>
              <w:top w:type="dxa" w:w="60"/>
              <w:left w:type="dxa" w:w="110"/>
              <w:bottom w:type="dxa" w:w="60"/>
              <w:right w:type="dxa" w:w="110"/>
            </w:tcMar>
          </w:tcPr>
          <w:p>
            <w:pPr>
              <w:spacing w:after="0" w:line="264"/>
            </w:pPr>
            <w:r>
              <w:rPr>
                <w:rFonts w:ascii="Calibri" w:cs="Calibri" w:eastAsia="Calibri" w:hAnsi="Calibri"/>
                <w:sz w:val="19"/>
                <w:szCs w:val="19"/>
              </w:rPr>
              <w:t xml:space="preserve">workspace/fit_all_ec50_data.py</w:t>
            </w:r>
          </w:p>
        </w:tc>
        <w:tc>
          <w:tcPr>
            <w:tcW w:type="pct" w:w="56%"/>
            <w:tcMar>
              <w:top w:type="dxa" w:w="60"/>
              <w:left w:type="dxa" w:w="110"/>
              <w:bottom w:type="dxa" w:w="60"/>
              <w:right w:type="dxa" w:w="110"/>
            </w:tcMar>
          </w:tcPr>
          <w:p>
            <w:pPr>
              <w:spacing w:after="0" w:line="264"/>
            </w:pPr>
            <w:r>
              <w:rPr>
                <w:rFonts w:ascii="Calibri" w:cs="Calibri" w:eastAsia="Calibri" w:hAnsi="Calibri"/>
                <w:sz w:val="19"/>
                <w:szCs w:val="19"/>
              </w:rPr>
              <w:t xml:space="preserve">Driver that fits EC50 for every dataset (rd1-4 trypsin/chymotrypsin + ssm2).</w:t>
            </w:r>
          </w:p>
        </w:tc>
      </w:tr>
      <w:tr>
        <w:trPr>
          <w:tblHeader w:val="false"/>
        </w:trPr>
        <w:tc>
          <w:tcPr>
            <w:tcW w:type="pct" w:w="44%"/>
            <w:tcMar>
              <w:top w:type="dxa" w:w="60"/>
              <w:left w:type="dxa" w:w="110"/>
              <w:bottom w:type="dxa" w:w="60"/>
              <w:right w:type="dxa" w:w="110"/>
            </w:tcMar>
          </w:tcPr>
          <w:p>
            <w:pPr>
              <w:spacing w:after="0" w:line="264"/>
            </w:pPr>
            <w:r>
              <w:rPr>
                <w:rFonts w:ascii="Calibri" w:cs="Calibri" w:eastAsia="Calibri" w:hAnsi="Calibri"/>
                <w:sz w:val="19"/>
                <w:szCs w:val="19"/>
              </w:rPr>
              <w:t xml:space="preserve">workspace/fit_unfolded_state_model.py / .ipynb</w:t>
            </w:r>
          </w:p>
        </w:tc>
        <w:tc>
          <w:tcPr>
            <w:tcW w:type="pct" w:w="56%"/>
            <w:tcMar>
              <w:top w:type="dxa" w:w="60"/>
              <w:left w:type="dxa" w:w="110"/>
              <w:bottom w:type="dxa" w:w="60"/>
              <w:right w:type="dxa" w:w="110"/>
            </w:tcMar>
          </w:tcPr>
          <w:p>
            <w:pPr>
              <w:spacing w:after="0" w:line="264"/>
            </w:pPr>
            <w:r>
              <w:rPr>
                <w:rFonts w:ascii="Calibri" w:cs="Calibri" w:eastAsia="Calibri" w:hAnsi="Calibri"/>
                <w:sz w:val="19"/>
                <w:szCs w:val="19"/>
              </w:rPr>
              <w:t xml:space="preserve">Fits the unfolded-state PSSM model used to form the stability score.</w:t>
            </w:r>
          </w:p>
        </w:tc>
      </w:tr>
      <w:tr>
        <w:trPr>
          <w:tblHeader w:val="false"/>
        </w:trPr>
        <w:tc>
          <w:tcPr>
            <w:tcW w:type="pct" w:w="44%"/>
            <w:tcMar>
              <w:top w:type="dxa" w:w="60"/>
              <w:left w:type="dxa" w:w="110"/>
              <w:bottom w:type="dxa" w:w="60"/>
              <w:right w:type="dxa" w:w="110"/>
            </w:tcMar>
          </w:tcPr>
          <w:p>
            <w:pPr>
              <w:spacing w:after="0" w:line="264"/>
            </w:pPr>
            <w:r>
              <w:rPr>
                <w:rFonts w:ascii="Calibri" w:cs="Calibri" w:eastAsia="Calibri" w:hAnsi="Calibri"/>
                <w:sz w:val="19"/>
                <w:szCs w:val="19"/>
              </w:rPr>
              <w:t xml:space="preserve">workspace/sequencing_model_example.ipynb</w:t>
            </w:r>
          </w:p>
        </w:tc>
        <w:tc>
          <w:tcPr>
            <w:tcW w:type="pct" w:w="56%"/>
            <w:tcMar>
              <w:top w:type="dxa" w:w="60"/>
              <w:left w:type="dxa" w:w="110"/>
              <w:bottom w:type="dxa" w:w="60"/>
              <w:right w:type="dxa" w:w="110"/>
            </w:tcMar>
          </w:tcPr>
          <w:p>
            <w:pPr>
              <w:spacing w:after="0" w:line="264"/>
            </w:pPr>
            <w:r>
              <w:rPr>
                <w:rFonts w:ascii="Calibri" w:cs="Calibri" w:eastAsia="Calibri" w:hAnsi="Calibri"/>
                <w:sz w:val="19"/>
                <w:szCs w:val="19"/>
              </w:rPr>
              <w:t xml:space="preserve">Worked example of fitting one population and reading out EC50 with credible intervals.</w:t>
            </w:r>
          </w:p>
        </w:tc>
      </w:tr>
    </w:tbl>
    <w:p>
      <w:pPr>
        <w:spacing w:after="80"/>
      </w:pPr>
    </w:p>
    <w:p>
      <w:pPr>
        <w:pStyle w:val="Heading1"/>
        <w:pBdr>
          <w:bottom w:val="single" w:color="1F4E79" w:sz="12" w:space="4"/>
        </w:pBdr>
        <w:spacing w:after="140" w:before="360"/>
      </w:pPr>
      <w:r>
        <w:rPr>
          <w:rFonts w:ascii="Calibri" w:cs="Calibri" w:eastAsia="Calibri" w:hAnsi="Calibri"/>
          <w:b/>
          <w:bCs/>
          <w:color w:val="1F4E79"/>
          <w:sz w:val="32"/>
          <w:szCs w:val="32"/>
        </w:rPr>
        <w:t xml:space="preserve">12. The assay, conceptually, before the code</w:t>
      </w:r>
    </w:p>
    <w:p>
      <w:pPr>
        <w:spacing w:after="130" w:line="276"/>
      </w:pPr>
      <w:r>
        <w:rPr>
          <w:rFonts w:ascii="Calibri" w:cs="Calibri" w:eastAsia="Calibri" w:hAnsi="Calibri"/>
          <w:sz w:val="21"/>
          <w:szCs w:val="21"/>
        </w:rPr>
        <w:t xml:space="preserve">Each design is displayed on yeast and exposed to a series of protease concentrations indexed by a </w:t>
      </w:r>
      <w:r>
        <w:rPr>
          <w:rFonts w:ascii="Calibri" w:cs="Calibri" w:eastAsia="Calibri" w:hAnsi="Calibri"/>
          <w:b/>
          <w:bCs/>
          <w:sz w:val="21"/>
          <w:szCs w:val="21"/>
        </w:rPr>
        <w:t xml:space="preserve">selection level</w:t>
      </w:r>
      <w:r>
        <w:rPr>
          <w:rFonts w:ascii="Calibri" w:cs="Calibri" w:eastAsia="Calibri" w:hAnsi="Calibri"/>
          <w:sz w:val="21"/>
          <w:szCs w:val="21"/>
        </w:rPr>
        <w:t xml:space="preserve">. As concentration rises, more of an unstable protein is cleaved off. If you knew, for each design, the fraction surviving at each level, you could read off its </w:t>
      </w:r>
      <w:r>
        <w:rPr>
          <w:rFonts w:ascii="Calibri" w:cs="Calibri" w:eastAsia="Calibri" w:hAnsi="Calibri"/>
          <w:b/>
          <w:bCs/>
          <w:sz w:val="21"/>
          <w:szCs w:val="21"/>
        </w:rPr>
        <w:t xml:space="preserve">EC50</w:t>
      </w:r>
      <w:r>
        <w:rPr>
          <w:rFonts w:ascii="Calibri" w:cs="Calibri" w:eastAsia="Calibri" w:hAnsi="Calibri"/>
          <w:sz w:val="21"/>
          <w:szCs w:val="21"/>
        </w:rPr>
        <w:t xml:space="preserve"> (the level at which half is cleaved). But you do not observe fractions directly — you observe </w:t>
      </w:r>
      <w:r>
        <w:rPr>
          <w:rFonts w:ascii="Calibri" w:cs="Calibri" w:eastAsia="Calibri" w:hAnsi="Calibri"/>
          <w:b/>
          <w:bCs/>
          <w:sz w:val="21"/>
          <w:szCs w:val="21"/>
        </w:rPr>
        <w:t xml:space="preserve">sequencing counts</w:t>
      </w:r>
      <w:r>
        <w:rPr>
          <w:rFonts w:ascii="Calibri" w:cs="Calibri" w:eastAsia="Calibri" w:hAnsi="Calibri"/>
          <w:sz w:val="21"/>
          <w:szCs w:val="21"/>
        </w:rPr>
        <w:t xml:space="preserve">: how many reads each design got in the surviving (selected) population at each level. The model's job is to infer the EC50 (a latent parameter per design) that best explains those noisy counts, with a credible interval.</w:t>
      </w:r>
    </w:p>
    <w:p>
      <w:pPr>
        <w:spacing w:after="130" w:line="276"/>
      </w:pPr>
      <w:r>
        <w:rPr>
          <w:rFonts w:ascii="Calibri" w:cs="Calibri" w:eastAsia="Calibri" w:hAnsi="Calibri"/>
          <w:sz w:val="21"/>
          <w:szCs w:val="21"/>
        </w:rPr>
        <w:t xml:space="preserve">Two facts make this a proper statistical model rather than a curve fit: counts are </w:t>
      </w:r>
      <w:r>
        <w:rPr>
          <w:rFonts w:ascii="Calibri" w:cs="Calibri" w:eastAsia="Calibri" w:hAnsi="Calibri"/>
          <w:b/>
          <w:bCs/>
          <w:sz w:val="21"/>
          <w:szCs w:val="21"/>
        </w:rPr>
        <w:t xml:space="preserve">multinomial</w:t>
      </w:r>
      <w:r>
        <w:rPr>
          <w:rFonts w:ascii="Calibri" w:cs="Calibri" w:eastAsia="Calibri" w:hAnsi="Calibri"/>
          <w:sz w:val="21"/>
          <w:szCs w:val="21"/>
        </w:rPr>
        <w:t xml:space="preserve"> (the survivors are a draw over all designs competing for a fixed number of reads), and the </w:t>
      </w:r>
      <w:r>
        <w:rPr>
          <w:rFonts w:ascii="Calibri" w:cs="Calibri" w:eastAsia="Calibri" w:hAnsi="Calibri"/>
          <w:b/>
          <w:bCs/>
          <w:sz w:val="21"/>
          <w:szCs w:val="21"/>
        </w:rPr>
        <w:t xml:space="preserve">total</w:t>
      </w:r>
      <w:r>
        <w:rPr>
          <w:rFonts w:ascii="Calibri" w:cs="Calibri" w:eastAsia="Calibri" w:hAnsi="Calibri"/>
          <w:sz w:val="21"/>
          <w:szCs w:val="21"/>
        </w:rPr>
        <w:t xml:space="preserve"> number of survivors at each level is </w:t>
      </w:r>
      <w:r>
        <w:rPr>
          <w:rFonts w:ascii="Calibri" w:cs="Calibri" w:eastAsia="Calibri" w:hAnsi="Calibri"/>
          <w:b/>
          <w:bCs/>
          <w:sz w:val="21"/>
          <w:szCs w:val="21"/>
        </w:rPr>
        <w:t xml:space="preserve">binomial</w:t>
      </w:r>
      <w:r>
        <w:rPr>
          <w:rFonts w:ascii="Calibri" w:cs="Calibri" w:eastAsia="Calibri" w:hAnsi="Calibri"/>
          <w:sz w:val="21"/>
          <w:szCs w:val="21"/>
        </w:rPr>
        <w:t xml:space="preserve"> (a fraction of the input population). The model writes down both likelihoods and finds the EC50 vector by MAP optimisation.</w:t>
      </w:r>
    </w:p>
    <w:p>
      <w:pPr>
        <w:spacing w:after="80"/>
      </w:pPr>
    </w:p>
    <w:p>
      <w:pPr>
        <w:pStyle w:val="Heading1"/>
        <w:pBdr>
          <w:bottom w:val="single" w:color="1F4E79" w:sz="12" w:space="4"/>
        </w:pBdr>
        <w:spacing w:after="140" w:before="360"/>
      </w:pPr>
      <w:r>
        <w:rPr>
          <w:rFonts w:ascii="Calibri" w:cs="Calibri" w:eastAsia="Calibri" w:hAnsi="Calibri"/>
          <w:b/>
          <w:bCs/>
          <w:color w:val="1F4E79"/>
          <w:sz w:val="32"/>
          <w:szCs w:val="32"/>
        </w:rPr>
        <w:t xml:space="preserve">13. protease_sequencing_model.py — the EC50 model line by line</w:t>
      </w:r>
    </w:p>
    <w:p>
      <w:pPr>
        <w:pStyle w:val="Heading2"/>
        <w:spacing w:after="100" w:before="260"/>
      </w:pPr>
      <w:r>
        <w:rPr>
          <w:rFonts w:ascii="Calibri" w:cs="Calibri" w:eastAsia="Calibri" w:hAnsi="Calibri"/>
          <w:b/>
          <w:bCs/>
          <w:color w:val="2E74B5"/>
          <w:sz w:val="26"/>
          <w:szCs w:val="26"/>
        </w:rPr>
        <w:t xml:space="preserve">13.1 Response functions — how survival depends on EC50</w:t>
      </w:r>
    </w:p>
    <w:p>
      <w:pPr>
        <w:spacing w:after="130" w:line="276"/>
      </w:pPr>
      <w:r>
        <w:rPr>
          <w:rFonts w:ascii="Calibri" w:cs="Calibri" w:eastAsia="Calibri" w:hAnsi="Calibri"/>
          <w:sz w:val="21"/>
          <w:szCs w:val="21"/>
        </w:rPr>
        <w:t xml:space="preserve">A </w:t>
      </w:r>
      <w:r>
        <w:rPr>
          <w:rFonts w:ascii="Consolas" w:cs="Consolas" w:eastAsia="Consolas" w:hAnsi="Consolas"/>
          <w:color w:val="A0263A"/>
          <w:sz w:val="20"/>
          <w:szCs w:val="20"/>
        </w:rPr>
        <w:t xml:space="preserve">SelectionResponseFn</w:t>
      </w:r>
      <w:r>
        <w:rPr>
          <w:rFonts w:ascii="Calibri" w:cs="Calibri" w:eastAsia="Calibri" w:hAnsi="Calibri"/>
          <w:sz w:val="21"/>
          <w:szCs w:val="21"/>
        </w:rPr>
        <w:t xml:space="preserve"> defines the fraction of a protein that </w:t>
      </w:r>
      <w:r>
        <w:rPr>
          <w:rFonts w:ascii="Calibri" w:cs="Calibri" w:eastAsia="Calibri" w:hAnsi="Calibri"/>
          <w:i/>
          <w:iCs/>
          <w:sz w:val="21"/>
          <w:szCs w:val="21"/>
        </w:rPr>
        <w:t xml:space="preserve">survives</w:t>
      </w:r>
      <w:r>
        <w:rPr>
          <w:rFonts w:ascii="Calibri" w:cs="Calibri" w:eastAsia="Calibri" w:hAnsi="Calibri"/>
          <w:sz w:val="21"/>
          <w:szCs w:val="21"/>
        </w:rPr>
        <w:t xml:space="preserve"> (is selected) at a given protease level, as a function of its EC50. The model used in the paper is </w:t>
      </w:r>
      <w:r>
        <w:rPr>
          <w:rFonts w:ascii="Consolas" w:cs="Consolas" w:eastAsia="Consolas" w:hAnsi="Consolas"/>
          <w:color w:val="A0263A"/>
          <w:sz w:val="20"/>
          <w:szCs w:val="20"/>
        </w:rPr>
        <w:t xml:space="preserve">NormalSpaceErfResponse</w:t>
      </w:r>
      <w:r>
        <w:rPr>
          <w:rFonts w:ascii="Calibri" w:cs="Calibri" w:eastAsia="Calibri" w:hAnsi="Calibri"/>
          <w:sz w:val="21"/>
          <w:szCs w:val="21"/>
        </w:rPr>
        <w:t xml:space="preserve">:</w:t>
      </w:r>
    </w:p>
    <w:p>
      <w:pPr>
        <w:spacing w:after="0"/>
      </w:pPr>
      <w:r>
        <w:rPr>
          <w:rFonts w:ascii="Calibri" w:cs="Calibri" w:eastAsia="Calibri" w:hAnsi="Calibri"/>
          <w:i/>
          <w:iCs/>
          <w:color w:val="595959"/>
          <w:sz w:val="18"/>
          <w:szCs w:val="18"/>
        </w:rPr>
        <w:t xml:space="preserve">protease_sequencing_model.py — Eq. 10</w:t>
      </w:r>
    </w:p>
    <w:tbl>
      <w:tblPr>
        <w:tblW w:type="pct" w:w="100%"/>
        <w:tblBorders>
          <w:top w:val="single" w:color="C7D2DD" w:sz="4"/>
          <w:left w:val="single" w:color="C7D2DD" w:sz="4"/>
          <w:bottom w:val="single" w:color="C7D2DD" w:sz="4"/>
          <w:right w:val="single" w:color="C7D2DD" w:sz="4"/>
          <w:insideH w:val="none"/>
          <w:insideV w:val="none"/>
        </w:tblBorders>
      </w:tblPr>
      <w:tblGrid>
        <w:gridCol w:w="100"/>
      </w:tblGrid>
      <w:tr>
        <w:tc>
          <w:tcPr>
            <w:shd w:fill="F4F6F8" w:color="auto" w:val="clear"/>
            <w:tcMar>
              <w:top w:type="dxa" w:w="90"/>
              <w:left w:type="dxa" w:w="140"/>
              <w:bottom w:type="dxa" w:w="90"/>
              <w:right w:type="dxa" w:w="120"/>
            </w:tcMar>
          </w:tcPr>
          <w:p>
            <w:pPr>
              <w:pBdr>
                <w:left w:val="single" w:color="2E74B5" w:sz="18" w:space="6"/>
              </w:pBdr>
              <w:shd w:fill="F4F6F8" w:color="auto" w:val="clear"/>
              <w:spacing w:after="0" w:line="250"/>
            </w:pPr>
            <w:r>
              <w:rPr>
                <w:rFonts w:ascii="Consolas" w:cs="Consolas" w:eastAsia="Consolas" w:hAnsi="Consolas"/>
                <w:color w:val="2B2B2B"/>
                <w:sz w:val="18"/>
                <w:szCs w:val="18"/>
              </w:rPr>
              <w:t xml:space="preserve">class NormalSpaceErfResponse(SelectionResponseFn):</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def selection_mass_impl(self, num, sel_level, sel_k, sel_ec50, conc_factor):</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sel_xs = sel_k * (conc_factor ** (sel_level - sel_ec50) - 1.0)   # bracketed term of Eq. 10</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erf = scipy.special.erf if num == numpy else T.erf</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return (1.0 - erf(sel_xs)) / 2.0                                 # the full Eq. 10</w:t>
            </w:r>
          </w:p>
        </w:tc>
      </w:tr>
    </w:tbl>
    <w:p>
      <w:pPr>
        <w:spacing w:after="130"/>
      </w:pPr>
    </w:p>
    <w:p>
      <w:pPr>
        <w:spacing w:after="130" w:line="276"/>
      </w:pPr>
      <w:r>
        <w:rPr>
          <w:rFonts w:ascii="Calibri" w:cs="Calibri" w:eastAsia="Calibri" w:hAnsi="Calibri"/>
          <w:sz w:val="21"/>
          <w:szCs w:val="21"/>
        </w:rPr>
        <w:t xml:space="preserve">This is </w:t>
      </w:r>
      <w:r>
        <w:rPr>
          <w:rFonts w:ascii="Calibri" w:cs="Calibri" w:eastAsia="Calibri" w:hAnsi="Calibri"/>
          <w:b/>
          <w:bCs/>
          <w:sz w:val="21"/>
          <w:szCs w:val="21"/>
        </w:rPr>
        <w:t xml:space="preserve">Eq. 10</w:t>
      </w:r>
      <w:r>
        <w:rPr>
          <w:rFonts w:ascii="Calibri" w:cs="Calibri" w:eastAsia="Calibri" w:hAnsi="Calibri"/>
          <w:sz w:val="21"/>
          <w:szCs w:val="21"/>
        </w:rPr>
        <w:t xml:space="preserve">. Read it physically: </w:t>
      </w:r>
      <w:r>
        <w:rPr>
          <w:rFonts w:ascii="Consolas" w:cs="Consolas" w:eastAsia="Consolas" w:hAnsi="Consolas"/>
          <w:color w:val="A0263A"/>
          <w:sz w:val="20"/>
          <w:szCs w:val="20"/>
        </w:rPr>
        <w:t xml:space="preserve">sel_level - sel_ec50</w:t>
      </w:r>
      <w:r>
        <w:rPr>
          <w:rFonts w:ascii="Calibri" w:cs="Calibri" w:eastAsia="Calibri" w:hAnsi="Calibri"/>
          <w:sz w:val="21"/>
          <w:szCs w:val="21"/>
        </w:rPr>
        <w:t xml:space="preserve"> is how far the current protease concentration is above the protein's EC50, on a log scale; </w:t>
      </w:r>
      <w:r>
        <w:rPr>
          <w:rFonts w:ascii="Consolas" w:cs="Consolas" w:eastAsia="Consolas" w:hAnsi="Consolas"/>
          <w:color w:val="A0263A"/>
          <w:sz w:val="20"/>
          <w:szCs w:val="20"/>
        </w:rPr>
        <w:t xml:space="preserve">conc_factor ** (...)</w:t>
      </w:r>
      <w:r>
        <w:rPr>
          <w:rFonts w:ascii="Calibri" w:cs="Calibri" w:eastAsia="Calibri" w:hAnsi="Calibri"/>
          <w:sz w:val="21"/>
          <w:szCs w:val="21"/>
        </w:rPr>
        <w:t xml:space="preserve"> converts that to the actual fold-concentration because protease levels are spaced by </w:t>
      </w:r>
      <w:r>
        <w:rPr>
          <w:rFonts w:ascii="Consolas" w:cs="Consolas" w:eastAsia="Consolas" w:hAnsi="Consolas"/>
          <w:color w:val="A0263A"/>
          <w:sz w:val="20"/>
          <w:szCs w:val="20"/>
        </w:rPr>
        <w:t xml:space="preserve">conc_factor</w:t>
      </w:r>
      <w:r>
        <w:rPr>
          <w:rFonts w:ascii="Calibri" w:cs="Calibri" w:eastAsia="Calibri" w:hAnsi="Calibri"/>
          <w:sz w:val="21"/>
          <w:szCs w:val="21"/>
        </w:rPr>
        <w:t xml:space="preserve">. When the level is well below EC50 the bracket is negative, </w:t>
      </w:r>
      <w:r>
        <w:rPr>
          <w:rFonts w:ascii="Consolas" w:cs="Consolas" w:eastAsia="Consolas" w:hAnsi="Consolas"/>
          <w:color w:val="A0263A"/>
          <w:sz w:val="20"/>
          <w:szCs w:val="20"/>
        </w:rPr>
        <w:t xml:space="preserve">erf</w:t>
      </w:r>
      <w:r>
        <w:rPr>
          <w:rFonts w:ascii="Calibri" w:cs="Calibri" w:eastAsia="Calibri" w:hAnsi="Calibri"/>
          <w:sz w:val="21"/>
          <w:szCs w:val="21"/>
        </w:rPr>
        <w:t xml:space="preserve"> is ≈ −1, and survival (1 − erf)/2 ≈ 1 (nothing cleaved); well above EC50 it saturates to 0 (all cleaved). </w:t>
      </w:r>
      <w:r>
        <w:rPr>
          <w:rFonts w:ascii="Consolas" w:cs="Consolas" w:eastAsia="Consolas" w:hAnsi="Consolas"/>
          <w:color w:val="A0263A"/>
          <w:sz w:val="20"/>
          <w:szCs w:val="20"/>
        </w:rPr>
        <w:t xml:space="preserve">sel_k</w:t>
      </w:r>
      <w:r>
        <w:rPr>
          <w:rFonts w:ascii="Calibri" w:cs="Calibri" w:eastAsia="Calibri" w:hAnsi="Calibri"/>
          <w:sz w:val="21"/>
          <w:szCs w:val="21"/>
        </w:rPr>
        <w:t xml:space="preserve"> (K_sel) sets the steepness of the transition. The </w:t>
      </w:r>
      <w:r>
        <w:rPr>
          <w:rFonts w:ascii="Consolas" w:cs="Consolas" w:eastAsia="Consolas" w:hAnsi="Consolas"/>
          <w:color w:val="A0263A"/>
          <w:sz w:val="20"/>
          <w:szCs w:val="20"/>
        </w:rPr>
        <w:t xml:space="preserve">erf</w:t>
      </w:r>
      <w:r>
        <w:rPr>
          <w:rFonts w:ascii="Calibri" w:cs="Calibri" w:eastAsia="Calibri" w:hAnsi="Calibri"/>
          <w:sz w:val="21"/>
          <w:szCs w:val="21"/>
        </w:rPr>
        <w:t xml:space="preserve"> (rather than logistic) form encodes pseudo-first-order proteolysis kinetics in 'normal space'. A </w:t>
      </w:r>
      <w:r>
        <w:rPr>
          <w:rFonts w:ascii="Consolas" w:cs="Consolas" w:eastAsia="Consolas" w:hAnsi="Consolas"/>
          <w:color w:val="A0263A"/>
          <w:sz w:val="20"/>
          <w:szCs w:val="20"/>
        </w:rPr>
        <w:t xml:space="preserve">LogisticResponse</w:t>
      </w:r>
      <w:r>
        <w:rPr>
          <w:rFonts w:ascii="Calibri" w:cs="Calibri" w:eastAsia="Calibri" w:hAnsi="Calibri"/>
          <w:sz w:val="21"/>
          <w:szCs w:val="21"/>
        </w:rPr>
        <w:t xml:space="preserve"> and a </w:t>
      </w:r>
      <w:r>
        <w:rPr>
          <w:rFonts w:ascii="Consolas" w:cs="Consolas" w:eastAsia="Consolas" w:hAnsi="Consolas"/>
          <w:color w:val="A0263A"/>
          <w:sz w:val="20"/>
          <w:szCs w:val="20"/>
        </w:rPr>
        <w:t xml:space="preserve">NormalSpaceLogisticResponse</w:t>
      </w:r>
      <w:r>
        <w:rPr>
          <w:rFonts w:ascii="Calibri" w:cs="Calibri" w:eastAsia="Calibri" w:hAnsi="Calibri"/>
          <w:sz w:val="21"/>
          <w:szCs w:val="21"/>
        </w:rPr>
        <w:t xml:space="preserve"> are provided as alternatives but the paper uses the erf form.</w:t>
      </w:r>
    </w:p>
    <w:p>
      <w:pPr>
        <w:pStyle w:val="Heading2"/>
        <w:spacing w:after="100" w:before="260"/>
      </w:pPr>
      <w:r>
        <w:rPr>
          <w:rFonts w:ascii="Calibri" w:cs="Calibri" w:eastAsia="Calibri" w:hAnsi="Calibri"/>
          <w:b/>
          <w:bCs/>
          <w:color w:val="2E74B5"/>
          <w:sz w:val="26"/>
          <w:szCs w:val="26"/>
        </w:rPr>
        <w:t xml:space="preserve">13.2 FractionalSelectionModel.build_model — the likelihood (Eqs. 11–15)</w:t>
      </w:r>
    </w:p>
    <w:p>
      <w:pPr>
        <w:spacing w:after="130" w:line="276"/>
      </w:pPr>
      <w:r>
        <w:rPr>
          <w:rFonts w:ascii="Consolas" w:cs="Consolas" w:eastAsia="Consolas" w:hAnsi="Consolas"/>
          <w:color w:val="A0263A"/>
          <w:sz w:val="20"/>
          <w:szCs w:val="20"/>
        </w:rPr>
        <w:t xml:space="preserve">FractionalSelectionModel</w:t>
      </w:r>
      <w:r>
        <w:rPr>
          <w:rFonts w:ascii="Calibri" w:cs="Calibri" w:eastAsia="Calibri" w:hAnsi="Calibri"/>
          <w:sz w:val="21"/>
          <w:szCs w:val="21"/>
        </w:rPr>
        <w:t xml:space="preserve"> (a </w:t>
      </w:r>
      <w:r>
        <w:rPr>
          <w:rFonts w:ascii="Consolas" w:cs="Consolas" w:eastAsia="Consolas" w:hAnsi="Consolas"/>
          <w:color w:val="A0263A"/>
          <w:sz w:val="20"/>
          <w:szCs w:val="20"/>
        </w:rPr>
        <w:t xml:space="preserve">traitlets.HasTraits</w:t>
      </w:r>
      <w:r>
        <w:rPr>
          <w:rFonts w:ascii="Calibri" w:cs="Calibri" w:eastAsia="Calibri" w:hAnsi="Calibri"/>
          <w:sz w:val="21"/>
          <w:szCs w:val="21"/>
        </w:rPr>
        <w:t xml:space="preserve">) builds a PyMC3 model. Configurable traits include the response function, </w:t>
      </w:r>
      <w:r>
        <w:rPr>
          <w:rFonts w:ascii="Consolas" w:cs="Consolas" w:eastAsia="Consolas" w:hAnsi="Consolas"/>
          <w:color w:val="A0263A"/>
          <w:sz w:val="20"/>
          <w:szCs w:val="20"/>
        </w:rPr>
        <w:t xml:space="preserve">min_selection_mass</w:t>
      </w:r>
      <w:r>
        <w:rPr>
          <w:rFonts w:ascii="Calibri" w:cs="Calibri" w:eastAsia="Calibri" w:hAnsi="Calibri"/>
          <w:sz w:val="21"/>
          <w:szCs w:val="21"/>
        </w:rPr>
        <w:t xml:space="preserve">, </w:t>
      </w:r>
      <w:r>
        <w:rPr>
          <w:rFonts w:ascii="Consolas" w:cs="Consolas" w:eastAsia="Consolas" w:hAnsi="Consolas"/>
          <w:color w:val="A0263A"/>
          <w:sz w:val="20"/>
          <w:szCs w:val="20"/>
        </w:rPr>
        <w:t xml:space="preserve">min_selection_rate</w:t>
      </w:r>
      <w:r>
        <w:rPr>
          <w:rFonts w:ascii="Calibri" w:cs="Calibri" w:eastAsia="Calibri" w:hAnsi="Calibri"/>
          <w:sz w:val="21"/>
          <w:szCs w:val="21"/>
        </w:rPr>
        <w:t xml:space="preserve">, </w:t>
      </w:r>
      <w:r>
        <w:rPr>
          <w:rFonts w:ascii="Consolas" w:cs="Consolas" w:eastAsia="Consolas" w:hAnsi="Consolas"/>
          <w:color w:val="A0263A"/>
          <w:sz w:val="20"/>
          <w:szCs w:val="20"/>
        </w:rPr>
        <w:t xml:space="preserve">sel_k</w:t>
      </w:r>
      <w:r>
        <w:rPr>
          <w:rFonts w:ascii="Calibri" w:cs="Calibri" w:eastAsia="Calibri" w:hAnsi="Calibri"/>
          <w:sz w:val="21"/>
          <w:szCs w:val="21"/>
        </w:rPr>
        <w:t xml:space="preserve">, and the number of </w:t>
      </w:r>
      <w:r>
        <w:rPr>
          <w:rFonts w:ascii="Consolas" w:cs="Consolas" w:eastAsia="Consolas" w:hAnsi="Consolas"/>
          <w:color w:val="A0263A"/>
          <w:sz w:val="20"/>
          <w:szCs w:val="20"/>
        </w:rPr>
        <w:t xml:space="preserve">outlier_detection_opt_cycles</w:t>
      </w:r>
      <w:r>
        <w:rPr>
          <w:rFonts w:ascii="Calibri" w:cs="Calibri" w:eastAsia="Calibri" w:hAnsi="Calibri"/>
          <w:sz w:val="21"/>
          <w:szCs w:val="21"/>
        </w:rPr>
        <w:t xml:space="preserve">. The latent EC50 is a uniform prior over the observed concentration range:</w:t>
      </w:r>
    </w:p>
    <w:p>
      <w:pPr>
        <w:spacing w:after="0"/>
      </w:pPr>
      <w:r>
        <w:rPr>
          <w:rFonts w:ascii="Calibri" w:cs="Calibri" w:eastAsia="Calibri" w:hAnsi="Calibri"/>
          <w:i/>
          <w:iCs/>
          <w:color w:val="595959"/>
          <w:sz w:val="18"/>
          <w:szCs w:val="18"/>
        </w:rPr>
        <w:t xml:space="preserve">build_model — the EC50 prior</w:t>
      </w:r>
    </w:p>
    <w:tbl>
      <w:tblPr>
        <w:tblW w:type="pct" w:w="100%"/>
        <w:tblBorders>
          <w:top w:val="single" w:color="C7D2DD" w:sz="4"/>
          <w:left w:val="single" w:color="C7D2DD" w:sz="4"/>
          <w:bottom w:val="single" w:color="C7D2DD" w:sz="4"/>
          <w:right w:val="single" w:color="C7D2DD" w:sz="4"/>
          <w:insideH w:val="none"/>
          <w:insideV w:val="none"/>
        </w:tblBorders>
      </w:tblPr>
      <w:tblGrid>
        <w:gridCol w:w="100"/>
      </w:tblGrid>
      <w:tr>
        <w:tc>
          <w:tcPr>
            <w:shd w:fill="F4F6F8" w:color="auto" w:val="clear"/>
            <w:tcMar>
              <w:top w:type="dxa" w:w="90"/>
              <w:left w:type="dxa" w:w="140"/>
              <w:bottom w:type="dxa" w:w="90"/>
              <w:right w:type="dxa" w:w="120"/>
            </w:tcMar>
          </w:tcPr>
          <w:p>
            <w:pPr>
              <w:pBdr>
                <w:left w:val="single" w:color="2E74B5" w:sz="18" w:space="6"/>
              </w:pBdr>
              <w:shd w:fill="F4F6F8" w:color="auto" w:val="clear"/>
              <w:spacing w:after="0" w:line="250"/>
            </w:pPr>
            <w:r>
              <w:rPr>
                <w:rFonts w:ascii="Consolas" w:cs="Consolas" w:eastAsia="Consolas" w:hAnsi="Consolas"/>
                <w:color w:val="2B2B2B"/>
                <w:sz w:val="18"/>
                <w:szCs w:val="18"/>
              </w:rPr>
              <w:t xml:space="preserve">sel_ec50 = self.add_fit_param("sel_ec50",</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pymc3.Uniform.dist(lower=self.sel_range[0], upper=self.sel_range[1], shape=...))</w:t>
            </w:r>
          </w:p>
        </w:tc>
      </w:tr>
    </w:tbl>
    <w:p>
      <w:pPr>
        <w:spacing w:after="130"/>
      </w:pPr>
    </w:p>
    <w:p>
      <w:pPr>
        <w:spacing w:after="130" w:line="276"/>
      </w:pPr>
      <w:r>
        <w:rPr>
          <w:rFonts w:ascii="Calibri" w:cs="Calibri" w:eastAsia="Calibri" w:hAnsi="Calibri"/>
          <w:sz w:val="21"/>
          <w:szCs w:val="21"/>
        </w:rPr>
        <w:t xml:space="preserve">Then, looping over every protease level (the 'rounds', summed as in Eq. 15), it builds the likelihood:</w:t>
      </w:r>
    </w:p>
    <w:p>
      <w:pPr>
        <w:spacing w:after="0"/>
      </w:pPr>
      <w:r>
        <w:rPr>
          <w:rFonts w:ascii="Calibri" w:cs="Calibri" w:eastAsia="Calibri" w:hAnsi="Calibri"/>
          <w:i/>
          <w:iCs/>
          <w:color w:val="595959"/>
          <w:sz w:val="18"/>
          <w:szCs w:val="18"/>
        </w:rPr>
        <w:t xml:space="preserve">build_model — Eqs. 11-15</w:t>
      </w:r>
    </w:p>
    <w:tbl>
      <w:tblPr>
        <w:tblW w:type="pct" w:w="100%"/>
        <w:tblBorders>
          <w:top w:val="single" w:color="C7D2DD" w:sz="4"/>
          <w:left w:val="single" w:color="C7D2DD" w:sz="4"/>
          <w:bottom w:val="single" w:color="C7D2DD" w:sz="4"/>
          <w:right w:val="single" w:color="C7D2DD" w:sz="4"/>
          <w:insideH w:val="none"/>
          <w:insideV w:val="none"/>
        </w:tblBorders>
      </w:tblPr>
      <w:tblGrid>
        <w:gridCol w:w="100"/>
      </w:tblGrid>
      <w:tr>
        <w:tc>
          <w:tcPr>
            <w:shd w:fill="F4F6F8" w:color="auto" w:val="clear"/>
            <w:tcMar>
              <w:top w:type="dxa" w:w="90"/>
              <w:left w:type="dxa" w:w="140"/>
              <w:bottom w:type="dxa" w:w="90"/>
              <w:right w:type="dxa" w:w="120"/>
            </w:tcMar>
          </w:tcPr>
          <w:p>
            <w:pPr>
              <w:pBdr>
                <w:left w:val="single" w:color="2E74B5" w:sz="18" w:space="6"/>
              </w:pBdr>
              <w:shd w:fill="F4F6F8" w:color="auto" w:val="clear"/>
              <w:spacing w:after="0" w:line="250"/>
            </w:pPr>
            <w:r>
              <w:rPr>
                <w:rFonts w:ascii="Consolas" w:cs="Consolas" w:eastAsia="Consolas" w:hAnsi="Consolas"/>
                <w:color w:val="2B2B2B"/>
                <w:sz w:val="18"/>
                <w:szCs w:val="18"/>
              </w:rPr>
              <w:t xml:space="preserve">Frac_sel = self.response_impl.selection_mass(           # Eq. 10: survival fraction per design</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sel_level=pdat["selection_level"], sel_k=sel_k, sel_ec50=sel_ec50, conc_factor=...)</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Frac_sel_star = min_selection_rate + (Frac_sel * (1 - min_selection_rate))   # Eq. 11 (floor 'a')</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P_cleave_prenormalized = P_in * Frac_sel_star           # numerator of Eq. 12</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Frac_sel_pop = P_cleave_prenormalized.sum() / P_in.sum()# population survival, for Eq. 14</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P_cleave = unorm(T.clip(P_cleave_prenormalized, ...))   # Eq. 12: normalize to a probability vector</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selected = pymc3.distributions.Multinomial(             # Eq. 13: observed selected counts</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name="selected_%s"%pkey, n=n_sel, p=P_cleave[pop_mask], observed=pdat["P_sel"][pop_mask])</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total_selected = pymc3.distributions.Binomial(          # Eq. 14: total survivors at this level</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name="total_selected_%s"%pkey, n=n_assay, p=Frac_sel_pop, observed=n_sel)</w:t>
            </w:r>
          </w:p>
        </w:tc>
      </w:tr>
    </w:tbl>
    <w:p>
      <w:pPr>
        <w:spacing w:after="130"/>
      </w:pPr>
    </w:p>
    <w:p>
      <w:pPr>
        <w:spacing w:after="130" w:line="276"/>
      </w:pPr>
      <w:r>
        <w:rPr>
          <w:rFonts w:ascii="Calibri" w:cs="Calibri" w:eastAsia="Calibri" w:hAnsi="Calibri"/>
          <w:sz w:val="21"/>
          <w:szCs w:val="21"/>
        </w:rPr>
        <w:t xml:space="preserve">Mapping the code to the equations:</w:t>
      </w:r>
    </w:p>
    <w:p>
      <w:pPr>
        <w:pStyle w:val="ListParagraph"/>
        <w:numPr>
          <w:ilvl w:val="0"/>
          <w:numId w:val="1"/>
        </w:numPr>
        <w:spacing w:after="60" w:line="270"/>
      </w:pPr>
      <w:r>
        <w:rPr>
          <w:rFonts w:ascii="Calibri" w:cs="Calibri" w:eastAsia="Calibri" w:hAnsi="Calibri"/>
          <w:b/>
          <w:bCs/>
          <w:sz w:val="21"/>
          <w:szCs w:val="21"/>
        </w:rPr>
        <w:t xml:space="preserve">Eq. 11</w:t>
      </w:r>
      <w:r>
        <w:rPr>
          <w:rFonts w:ascii="Calibri" w:cs="Calibri" w:eastAsia="Calibri" w:hAnsi="Calibri"/>
          <w:sz w:val="21"/>
          <w:szCs w:val="21"/>
        </w:rPr>
        <w:t xml:space="preserve"> — </w:t>
      </w:r>
      <w:r>
        <w:rPr>
          <w:rFonts w:ascii="Consolas" w:cs="Consolas" w:eastAsia="Consolas" w:hAnsi="Consolas"/>
          <w:color w:val="A0263A"/>
          <w:sz w:val="20"/>
          <w:szCs w:val="20"/>
        </w:rPr>
        <w:t xml:space="preserve">Frac_sel_star</w:t>
      </w:r>
      <w:r>
        <w:rPr>
          <w:rFonts w:ascii="Calibri" w:cs="Calibri" w:eastAsia="Calibri" w:hAnsi="Calibri"/>
          <w:sz w:val="21"/>
          <w:szCs w:val="21"/>
        </w:rPr>
        <w:t xml:space="preserve"> mixes the survival fraction with a floor </w:t>
      </w:r>
      <w:r>
        <w:rPr>
          <w:rFonts w:ascii="Consolas" w:cs="Consolas" w:eastAsia="Consolas" w:hAnsi="Consolas"/>
          <w:color w:val="A0263A"/>
          <w:sz w:val="20"/>
          <w:szCs w:val="20"/>
        </w:rPr>
        <w:t xml:space="preserve">min_selection_rate</w:t>
      </w:r>
      <w:r>
        <w:rPr>
          <w:rFonts w:ascii="Calibri" w:cs="Calibri" w:eastAsia="Calibri" w:hAnsi="Calibri"/>
          <w:sz w:val="21"/>
          <w:szCs w:val="21"/>
        </w:rPr>
        <w:t xml:space="preserve"> (the 'a' term), so even fully-cleaved proteins keep a tiny non-zero survival probability (avoids zero-probability crashes and models background).</w:t>
      </w:r>
    </w:p>
    <w:p>
      <w:pPr>
        <w:pStyle w:val="ListParagraph"/>
        <w:numPr>
          <w:ilvl w:val="0"/>
          <w:numId w:val="1"/>
        </w:numPr>
        <w:spacing w:after="60" w:line="270"/>
      </w:pPr>
      <w:r>
        <w:rPr>
          <w:rFonts w:ascii="Calibri" w:cs="Calibri" w:eastAsia="Calibri" w:hAnsi="Calibri"/>
          <w:b/>
          <w:bCs/>
          <w:sz w:val="21"/>
          <w:szCs w:val="21"/>
        </w:rPr>
        <w:t xml:space="preserve">Eq. 12</w:t>
      </w:r>
      <w:r>
        <w:rPr>
          <w:rFonts w:ascii="Calibri" w:cs="Calibri" w:eastAsia="Calibri" w:hAnsi="Calibri"/>
          <w:sz w:val="21"/>
          <w:szCs w:val="21"/>
        </w:rPr>
        <w:t xml:space="preserve"> — </w:t>
      </w:r>
      <w:r>
        <w:rPr>
          <w:rFonts w:ascii="Consolas" w:cs="Consolas" w:eastAsia="Consolas" w:hAnsi="Consolas"/>
          <w:color w:val="A0263A"/>
          <w:sz w:val="20"/>
          <w:szCs w:val="20"/>
        </w:rPr>
        <w:t xml:space="preserve">P_in * Frac_sel_star</w:t>
      </w:r>
      <w:r>
        <w:rPr>
          <w:rFonts w:ascii="Calibri" w:cs="Calibri" w:eastAsia="Calibri" w:hAnsi="Calibri"/>
          <w:sz w:val="21"/>
          <w:szCs w:val="21"/>
        </w:rPr>
        <w:t xml:space="preserve">, normalised to sum to 1, gives </w:t>
      </w:r>
      <w:r>
        <w:rPr>
          <w:rFonts w:ascii="Consolas" w:cs="Consolas" w:eastAsia="Consolas" w:hAnsi="Consolas"/>
          <w:color w:val="A0263A"/>
          <w:sz w:val="20"/>
          <w:szCs w:val="20"/>
        </w:rPr>
        <w:t xml:space="preserve">P_cleave</w:t>
      </w:r>
      <w:r>
        <w:rPr>
          <w:rFonts w:ascii="Calibri" w:cs="Calibri" w:eastAsia="Calibri" w:hAnsi="Calibri"/>
          <w:sz w:val="21"/>
          <w:szCs w:val="21"/>
        </w:rPr>
        <w:t xml:space="preserve">: the probability that a given surviving read belongs to each design. The </w:t>
      </w:r>
      <w:r>
        <w:rPr>
          <w:rFonts w:ascii="Consolas" w:cs="Consolas" w:eastAsia="Consolas" w:hAnsi="Consolas"/>
          <w:color w:val="A0263A"/>
          <w:sz w:val="20"/>
          <w:szCs w:val="20"/>
        </w:rPr>
        <w:t xml:space="preserve">T.clip(..., min_selection_mass, 1)</w:t>
      </w:r>
      <w:r>
        <w:rPr>
          <w:rFonts w:ascii="Calibri" w:cs="Calibri" w:eastAsia="Calibri" w:hAnsi="Calibri"/>
          <w:sz w:val="21"/>
          <w:szCs w:val="21"/>
        </w:rPr>
        <w:t xml:space="preserve"> guards against exact zeros.</w:t>
      </w:r>
    </w:p>
    <w:p>
      <w:pPr>
        <w:pStyle w:val="ListParagraph"/>
        <w:numPr>
          <w:ilvl w:val="0"/>
          <w:numId w:val="1"/>
        </w:numPr>
        <w:spacing w:after="60" w:line="270"/>
      </w:pPr>
      <w:r>
        <w:rPr>
          <w:rFonts w:ascii="Calibri" w:cs="Calibri" w:eastAsia="Calibri" w:hAnsi="Calibri"/>
          <w:b/>
          <w:bCs/>
          <w:sz w:val="21"/>
          <w:szCs w:val="21"/>
        </w:rPr>
        <w:t xml:space="preserve">Eq. 13</w:t>
      </w:r>
      <w:r>
        <w:rPr>
          <w:rFonts w:ascii="Calibri" w:cs="Calibri" w:eastAsia="Calibri" w:hAnsi="Calibri"/>
          <w:sz w:val="21"/>
          <w:szCs w:val="21"/>
        </w:rPr>
        <w:t xml:space="preserve"> — the observed selected counts at this level are </w:t>
      </w:r>
      <w:r>
        <w:rPr>
          <w:rFonts w:ascii="Calibri" w:cs="Calibri" w:eastAsia="Calibri" w:hAnsi="Calibri"/>
          <w:b/>
          <w:bCs/>
          <w:sz w:val="21"/>
          <w:szCs w:val="21"/>
        </w:rPr>
        <w:t xml:space="preserve">Multinomial</w:t>
      </w:r>
      <w:r>
        <w:rPr>
          <w:rFonts w:ascii="Calibri" w:cs="Calibri" w:eastAsia="Calibri" w:hAnsi="Calibri"/>
          <w:sz w:val="21"/>
          <w:szCs w:val="21"/>
        </w:rPr>
        <w:t xml:space="preserve"> with those probabilities. This is the main likelihood tying EC50 to the data.</w:t>
      </w:r>
    </w:p>
    <w:p>
      <w:pPr>
        <w:pStyle w:val="ListParagraph"/>
        <w:numPr>
          <w:ilvl w:val="0"/>
          <w:numId w:val="1"/>
        </w:numPr>
        <w:spacing w:after="60" w:line="270"/>
      </w:pPr>
      <w:r>
        <w:rPr>
          <w:rFonts w:ascii="Calibri" w:cs="Calibri" w:eastAsia="Calibri" w:hAnsi="Calibri"/>
          <w:b/>
          <w:bCs/>
          <w:sz w:val="21"/>
          <w:szCs w:val="21"/>
        </w:rPr>
        <w:t xml:space="preserve">Eq. 14</w:t>
      </w:r>
      <w:r>
        <w:rPr>
          <w:rFonts w:ascii="Calibri" w:cs="Calibri" w:eastAsia="Calibri" w:hAnsi="Calibri"/>
          <w:sz w:val="21"/>
          <w:szCs w:val="21"/>
        </w:rPr>
        <w:t xml:space="preserve"> — the </w:t>
      </w:r>
      <w:r>
        <w:rPr>
          <w:rFonts w:ascii="Calibri" w:cs="Calibri" w:eastAsia="Calibri" w:hAnsi="Calibri"/>
          <w:i/>
          <w:iCs/>
          <w:sz w:val="21"/>
          <w:szCs w:val="21"/>
        </w:rPr>
        <w:t xml:space="preserve">total</w:t>
      </w:r>
      <w:r>
        <w:rPr>
          <w:rFonts w:ascii="Calibri" w:cs="Calibri" w:eastAsia="Calibri" w:hAnsi="Calibri"/>
          <w:sz w:val="21"/>
          <w:szCs w:val="21"/>
        </w:rPr>
        <w:t xml:space="preserve"> number of survivors is </w:t>
      </w:r>
      <w:r>
        <w:rPr>
          <w:rFonts w:ascii="Calibri" w:cs="Calibri" w:eastAsia="Calibri" w:hAnsi="Calibri"/>
          <w:b/>
          <w:bCs/>
          <w:sz w:val="21"/>
          <w:szCs w:val="21"/>
        </w:rPr>
        <w:t xml:space="preserve">Binomial</w:t>
      </w:r>
      <w:r>
        <w:rPr>
          <w:rFonts w:ascii="Calibri" w:cs="Calibri" w:eastAsia="Calibri" w:hAnsi="Calibri"/>
          <w:sz w:val="21"/>
          <w:szCs w:val="21"/>
        </w:rPr>
        <w:t xml:space="preserve"> with population-level survival </w:t>
      </w:r>
      <w:r>
        <w:rPr>
          <w:rFonts w:ascii="Consolas" w:cs="Consolas" w:eastAsia="Consolas" w:hAnsi="Consolas"/>
          <w:color w:val="A0263A"/>
          <w:sz w:val="20"/>
          <w:szCs w:val="20"/>
        </w:rPr>
        <w:t xml:space="preserve">Frac_sel_pop</w:t>
      </w:r>
      <w:r>
        <w:rPr>
          <w:rFonts w:ascii="Calibri" w:cs="Calibri" w:eastAsia="Calibri" w:hAnsi="Calibri"/>
          <w:sz w:val="21"/>
          <w:szCs w:val="21"/>
        </w:rPr>
        <w:t xml:space="preserve">, capturing how much of the whole pool made it through.</w:t>
      </w:r>
    </w:p>
    <w:p>
      <w:pPr>
        <w:pStyle w:val="ListParagraph"/>
        <w:numPr>
          <w:ilvl w:val="0"/>
          <w:numId w:val="1"/>
        </w:numPr>
        <w:spacing w:after="60" w:line="270"/>
      </w:pPr>
      <w:r>
        <w:rPr>
          <w:rFonts w:ascii="Calibri" w:cs="Calibri" w:eastAsia="Calibri" w:hAnsi="Calibri"/>
          <w:b/>
          <w:bCs/>
          <w:sz w:val="21"/>
          <w:szCs w:val="21"/>
        </w:rPr>
        <w:t xml:space="preserve">Eq. 15</w:t>
      </w:r>
      <w:r>
        <w:rPr>
          <w:rFonts w:ascii="Calibri" w:cs="Calibri" w:eastAsia="Calibri" w:hAnsi="Calibri"/>
          <w:sz w:val="21"/>
          <w:szCs w:val="21"/>
        </w:rPr>
        <w:t xml:space="preserve"> — the full log-likelihood is the sum over all rounds/levels (the </w:t>
      </w:r>
      <w:r>
        <w:rPr>
          <w:rFonts w:ascii="Consolas" w:cs="Consolas" w:eastAsia="Consolas" w:hAnsi="Consolas"/>
          <w:color w:val="A0263A"/>
          <w:sz w:val="20"/>
          <w:szCs w:val="20"/>
        </w:rPr>
        <w:t xml:space="preserve">for pidx, pkey in enumerate(...)</w:t>
      </w:r>
      <w:r>
        <w:rPr>
          <w:rFonts w:ascii="Calibri" w:cs="Calibri" w:eastAsia="Calibri" w:hAnsi="Calibri"/>
          <w:sz w:val="21"/>
          <w:szCs w:val="21"/>
        </w:rPr>
        <w:t xml:space="preserve"> loop).</w:t>
      </w:r>
    </w:p>
    <w:tbl>
      <w:tblPr>
        <w:tblW w:type="pct" w:w="100%"/>
        <w:tblBorders>
          <w:top w:val="single" w:color="E0B341" w:sz="4"/>
          <w:left w:val="single" w:color="E0B341" w:sz="18"/>
          <w:bottom w:val="single" w:color="E0B341" w:sz="4"/>
          <w:right w:val="single" w:color="E0B341" w:sz="4"/>
          <w:insideH w:val="none"/>
          <w:insideV w:val="none"/>
        </w:tblBorders>
      </w:tblPr>
      <w:tblGrid>
        <w:gridCol w:w="100"/>
      </w:tblGrid>
      <w:tr>
        <w:tc>
          <w:tcPr>
            <w:shd w:fill="FFF4D6" w:color="auto" w:val="clear"/>
            <w:tcMar>
              <w:top w:type="dxa" w:w="100"/>
              <w:left w:type="dxa" w:w="160"/>
              <w:bottom w:type="dxa" w:w="100"/>
              <w:right w:type="dxa" w:w="140"/>
            </w:tcMar>
          </w:tcPr>
          <w:p>
            <w:pPr>
              <w:spacing w:after="50"/>
            </w:pPr>
            <w:r>
              <w:rPr>
                <w:rFonts w:ascii="Calibri" w:cs="Calibri" w:eastAsia="Calibri" w:hAnsi="Calibri"/>
                <w:b/>
                <w:bCs/>
                <w:color w:val="7A5B00"/>
                <w:sz w:val="21"/>
                <w:szCs w:val="21"/>
              </w:rPr>
              <w:t xml:space="preserve">The whole model in one breath</w:t>
            </w:r>
          </w:p>
          <w:p>
            <w:pPr>
              <w:spacing w:after="40" w:line="270"/>
            </w:pPr>
            <w:r>
              <w:rPr>
                <w:rFonts w:ascii="Calibri" w:cs="Calibri" w:eastAsia="Calibri" w:hAnsi="Calibri"/>
                <w:sz w:val="20"/>
                <w:szCs w:val="20"/>
              </w:rPr>
              <w:t xml:space="preserve">Given a guessed EC50 per design, Eq. 10 predicts each design's survival at each protease level; Eqs. 11-12 turn that into read-share probabilities; Eqs. 13-14 say the observed counts are a multinomial/binomial draw from those probabilities; Eq. 15 sums the log-likelihood over levels. MAP optimisation then finds the EC50 vector that best explains the counts.</w:t>
            </w:r>
          </w:p>
        </w:tc>
      </w:tr>
    </w:tbl>
    <w:p>
      <w:pPr>
        <w:spacing w:after="130"/>
      </w:pPr>
    </w:p>
    <w:p>
      <w:pPr>
        <w:pStyle w:val="Heading2"/>
        <w:spacing w:after="100" w:before="260"/>
      </w:pPr>
      <w:r>
        <w:rPr>
          <w:rFonts w:ascii="Calibri" w:cs="Calibri" w:eastAsia="Calibri" w:hAnsi="Calibri"/>
          <w:b/>
          <w:bCs/>
          <w:color w:val="2E74B5"/>
          <w:sz w:val="26"/>
          <w:szCs w:val="26"/>
        </w:rPr>
        <w:t xml:space="preserve">13.3 Fitting and credible intervals</w:t>
      </w:r>
    </w:p>
    <w:p>
      <w:pPr>
        <w:spacing w:after="0"/>
      </w:pPr>
      <w:r>
        <w:rPr>
          <w:rFonts w:ascii="Calibri" w:cs="Calibri" w:eastAsia="Calibri" w:hAnsi="Calibri"/>
          <w:i/>
          <w:iCs/>
          <w:color w:val="595959"/>
          <w:sz w:val="18"/>
          <w:szCs w:val="18"/>
        </w:rPr>
        <w:t xml:space="preserve">protease_sequencing_model.py — MAP fit</w:t>
      </w:r>
    </w:p>
    <w:tbl>
      <w:tblPr>
        <w:tblW w:type="pct" w:w="100%"/>
        <w:tblBorders>
          <w:top w:val="single" w:color="C7D2DD" w:sz="4"/>
          <w:left w:val="single" w:color="C7D2DD" w:sz="4"/>
          <w:bottom w:val="single" w:color="C7D2DD" w:sz="4"/>
          <w:right w:val="single" w:color="C7D2DD" w:sz="4"/>
          <w:insideH w:val="none"/>
          <w:insideV w:val="none"/>
        </w:tblBorders>
      </w:tblPr>
      <w:tblGrid>
        <w:gridCol w:w="100"/>
      </w:tblGrid>
      <w:tr>
        <w:tc>
          <w:tcPr>
            <w:shd w:fill="F4F6F8" w:color="auto" w:val="clear"/>
            <w:tcMar>
              <w:top w:type="dxa" w:w="90"/>
              <w:left w:type="dxa" w:w="140"/>
              <w:bottom w:type="dxa" w:w="90"/>
              <w:right w:type="dxa" w:w="120"/>
            </w:tcMar>
          </w:tcPr>
          <w:p>
            <w:pPr>
              <w:pBdr>
                <w:left w:val="single" w:color="2E74B5" w:sz="18" w:space="6"/>
              </w:pBdr>
              <w:shd w:fill="F4F6F8" w:color="auto" w:val="clear"/>
              <w:spacing w:after="0" w:line="250"/>
            </w:pPr>
            <w:r>
              <w:rPr>
                <w:rFonts w:ascii="Consolas" w:cs="Consolas" w:eastAsia="Consolas" w:hAnsi="Consolas"/>
                <w:color w:val="2B2B2B"/>
                <w:sz w:val="18"/>
                <w:szCs w:val="18"/>
              </w:rPr>
              <w:t xml:space="preserve">def optimize_params(self, start=None):</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MAP = pymc3.find_MAP(start=start, model=self.model, fmin=scipy.optimize.fmin_l_bfgs_b)</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return { k: v(MAP) for k, v in self.fit_params.items() }</w:t>
            </w:r>
          </w:p>
        </w:tc>
      </w:tr>
    </w:tbl>
    <w:p>
      <w:pPr>
        <w:spacing w:after="130"/>
      </w:pPr>
    </w:p>
    <w:p>
      <w:pPr>
        <w:spacing w:after="130" w:line="276"/>
      </w:pPr>
      <w:r>
        <w:rPr>
          <w:rFonts w:ascii="Consolas" w:cs="Consolas" w:eastAsia="Consolas" w:hAnsi="Consolas"/>
          <w:color w:val="A0263A"/>
          <w:sz w:val="20"/>
          <w:szCs w:val="20"/>
        </w:rPr>
        <w:t xml:space="preserve">optimize_params</w:t>
      </w:r>
      <w:r>
        <w:rPr>
          <w:rFonts w:ascii="Calibri" w:cs="Calibri" w:eastAsia="Calibri" w:hAnsi="Calibri"/>
          <w:sz w:val="21"/>
          <w:szCs w:val="21"/>
        </w:rPr>
        <w:t xml:space="preserve"> finds the maximum-a-posteriori EC50 vector with L-BFGS-B (not full MCMC sampling — fast enough for tens of thousands of designs). Supporting methods add robustness and uncertainty: </w:t>
      </w:r>
      <w:r>
        <w:rPr>
          <w:rFonts w:ascii="Consolas" w:cs="Consolas" w:eastAsia="Consolas" w:hAnsi="Consolas"/>
          <w:color w:val="A0263A"/>
          <w:sz w:val="20"/>
          <w:szCs w:val="20"/>
        </w:rPr>
        <w:t xml:space="preserve">opt_ec50_cred_outliers</w:t>
      </w:r>
      <w:r>
        <w:rPr>
          <w:rFonts w:ascii="Calibri" w:cs="Calibri" w:eastAsia="Calibri" w:hAnsi="Calibri"/>
          <w:sz w:val="21"/>
          <w:szCs w:val="21"/>
        </w:rPr>
        <w:t xml:space="preserve"> re-optimises while down-weighting outlier rounds (the </w:t>
      </w:r>
      <w:r>
        <w:rPr>
          <w:rFonts w:ascii="Consolas" w:cs="Consolas" w:eastAsia="Consolas" w:hAnsi="Consolas"/>
          <w:color w:val="A0263A"/>
          <w:sz w:val="20"/>
          <w:szCs w:val="20"/>
        </w:rPr>
        <w:t xml:space="preserve">outlier_detection_opt_cycles</w:t>
      </w:r>
      <w:r>
        <w:rPr>
          <w:rFonts w:ascii="Calibri" w:cs="Calibri" w:eastAsia="Calibri" w:hAnsi="Calibri"/>
          <w:sz w:val="21"/>
          <w:szCs w:val="21"/>
        </w:rPr>
        <w:t xml:space="preserve"> trait), </w:t>
      </w:r>
      <w:r>
        <w:rPr>
          <w:rFonts w:ascii="Consolas" w:cs="Consolas" w:eastAsia="Consolas" w:hAnsi="Consolas"/>
          <w:color w:val="A0263A"/>
          <w:sz w:val="20"/>
          <w:szCs w:val="20"/>
        </w:rPr>
        <w:t xml:space="preserve">ec50_logp_trace</w:t>
      </w:r>
      <w:r>
        <w:rPr>
          <w:rFonts w:ascii="Calibri" w:cs="Calibri" w:eastAsia="Calibri" w:hAnsi="Calibri"/>
          <w:sz w:val="21"/>
          <w:szCs w:val="21"/>
        </w:rPr>
        <w:t xml:space="preserve"> profiles the log-posterior along the EC50 axis for one design, and </w:t>
      </w:r>
      <w:r>
        <w:rPr>
          <w:rFonts w:ascii="Consolas" w:cs="Consolas" w:eastAsia="Consolas" w:hAnsi="Consolas"/>
          <w:color w:val="A0263A"/>
          <w:sz w:val="20"/>
          <w:szCs w:val="20"/>
        </w:rPr>
        <w:t xml:space="preserve">estimate_ec50_cred</w:t>
      </w:r>
      <w:r>
        <w:rPr>
          <w:rFonts w:ascii="Calibri" w:cs="Calibri" w:eastAsia="Calibri" w:hAnsi="Calibri"/>
          <w:sz w:val="21"/>
          <w:szCs w:val="21"/>
        </w:rPr>
        <w:t xml:space="preserve"> reads off a </w:t>
      </w:r>
      <w:r>
        <w:rPr>
          <w:rFonts w:ascii="Calibri" w:cs="Calibri" w:eastAsia="Calibri" w:hAnsi="Calibri"/>
          <w:b/>
          <w:bCs/>
          <w:sz w:val="21"/>
          <w:szCs w:val="21"/>
        </w:rPr>
        <w:t xml:space="preserve">credible interval</w:t>
      </w:r>
      <w:r>
        <w:rPr>
          <w:rFonts w:ascii="Calibri" w:cs="Calibri" w:eastAsia="Calibri" w:hAnsi="Calibri"/>
          <w:sz w:val="21"/>
          <w:szCs w:val="21"/>
        </w:rPr>
        <w:t xml:space="preserve"> from that profile — the error bars on each design's EC50. A </w:t>
      </w:r>
      <w:r>
        <w:rPr>
          <w:rFonts w:ascii="Consolas" w:cs="Consolas" w:eastAsia="Consolas" w:hAnsi="Consolas"/>
          <w:color w:val="A0263A"/>
          <w:sz w:val="20"/>
          <w:szCs w:val="20"/>
        </w:rPr>
        <w:t xml:space="preserve">FlatNormal</w:t>
      </w:r>
      <w:r>
        <w:rPr>
          <w:rFonts w:ascii="Calibri" w:cs="Calibri" w:eastAsia="Calibri" w:hAnsi="Calibri"/>
          <w:sz w:val="21"/>
          <w:szCs w:val="21"/>
        </w:rPr>
        <w:t xml:space="preserve"> distribution and a </w:t>
      </w:r>
      <w:r>
        <w:rPr>
          <w:rFonts w:ascii="Consolas" w:cs="Consolas" w:eastAsia="Consolas" w:hAnsi="Consolas"/>
          <w:color w:val="A0263A"/>
          <w:sz w:val="20"/>
          <w:szCs w:val="20"/>
        </w:rPr>
        <w:t xml:space="preserve">generate_data</w:t>
      </w:r>
      <w:r>
        <w:rPr>
          <w:rFonts w:ascii="Calibri" w:cs="Calibri" w:eastAsia="Calibri" w:hAnsi="Calibri"/>
          <w:sz w:val="21"/>
          <w:szCs w:val="21"/>
        </w:rPr>
        <w:t xml:space="preserve"> method (for simulating test data) round out the file; the </w:t>
      </w:r>
      <w:r>
        <w:rPr>
          <w:rFonts w:ascii="Consolas" w:cs="Consolas" w:eastAsia="Consolas" w:hAnsi="Consolas"/>
          <w:color w:val="A0263A"/>
          <w:sz w:val="20"/>
          <w:szCs w:val="20"/>
        </w:rPr>
        <w:t xml:space="preserve">TestFractionalSelectionModel</w:t>
      </w:r>
      <w:r>
        <w:rPr>
          <w:rFonts w:ascii="Calibri" w:cs="Calibri" w:eastAsia="Calibri" w:hAnsi="Calibri"/>
          <w:sz w:val="21"/>
          <w:szCs w:val="21"/>
        </w:rPr>
        <w:t xml:space="preserve"> unittest checks the fitted EC50 recovers known values within 30%.</w:t>
      </w:r>
    </w:p>
    <w:p>
      <w:pPr>
        <w:pStyle w:val="Heading1"/>
        <w:pBdr>
          <w:bottom w:val="single" w:color="1F4E79" w:sz="12" w:space="4"/>
        </w:pBdr>
        <w:spacing w:after="140" w:before="360"/>
      </w:pPr>
      <w:r>
        <w:rPr>
          <w:rFonts w:ascii="Calibri" w:cs="Calibri" w:eastAsia="Calibri" w:hAnsi="Calibri"/>
          <w:b/>
          <w:bCs/>
          <w:color w:val="1F4E79"/>
          <w:sz w:val="32"/>
          <w:szCs w:val="32"/>
        </w:rPr>
        <w:t xml:space="preserve">14. data/__init__.py — from raw counts to model input</w:t>
      </w:r>
    </w:p>
    <w:p>
      <w:pPr>
        <w:spacing w:after="130" w:line="276"/>
      </w:pPr>
      <w:r>
        <w:rPr>
          <w:rFonts w:ascii="Calibri" w:cs="Calibri" w:eastAsia="Calibri" w:hAnsi="Calibri"/>
          <w:sz w:val="21"/>
          <w:szCs w:val="21"/>
        </w:rPr>
        <w:t xml:space="preserve">Before the model can run, the raw files must be shaped into the </w:t>
      </w:r>
      <w:r>
        <w:rPr>
          <w:rFonts w:ascii="Consolas" w:cs="Consolas" w:eastAsia="Consolas" w:hAnsi="Consolas"/>
          <w:color w:val="A0263A"/>
          <w:sz w:val="20"/>
          <w:szCs w:val="20"/>
        </w:rPr>
        <w:t xml:space="preserve">model_input</w:t>
      </w:r>
      <w:r>
        <w:rPr>
          <w:rFonts w:ascii="Calibri" w:cs="Calibri" w:eastAsia="Calibri" w:hAnsi="Calibri"/>
          <w:sz w:val="21"/>
          <w:szCs w:val="21"/>
        </w:rPr>
        <w:t xml:space="preserve"> dict the model expects. </w:t>
      </w:r>
      <w:r>
        <w:rPr>
          <w:rFonts w:ascii="Consolas" w:cs="Consolas" w:eastAsia="Consolas" w:hAnsi="Consolas"/>
          <w:color w:val="A0263A"/>
          <w:sz w:val="20"/>
          <w:szCs w:val="20"/>
        </w:rPr>
        <w:t xml:space="preserve">experiments.csv</w:t>
      </w:r>
      <w:r>
        <w:rPr>
          <w:rFonts w:ascii="Calibri" w:cs="Calibri" w:eastAsia="Calibri" w:hAnsi="Calibri"/>
          <w:sz w:val="21"/>
          <w:szCs w:val="21"/>
        </w:rPr>
        <w:t xml:space="preserve"> describes each sorting round (which </w:t>
      </w:r>
      <w:r>
        <w:rPr>
          <w:rFonts w:ascii="Consolas" w:cs="Consolas" w:eastAsia="Consolas" w:hAnsi="Consolas"/>
          <w:color w:val="A0263A"/>
          <w:sz w:val="20"/>
          <w:szCs w:val="20"/>
        </w:rPr>
        <w:t xml:space="preserve">.counts</w:t>
      </w:r>
      <w:r>
        <w:rPr>
          <w:rFonts w:ascii="Calibri" w:cs="Calibri" w:eastAsia="Calibri" w:hAnsi="Calibri"/>
          <w:sz w:val="21"/>
          <w:szCs w:val="21"/>
        </w:rPr>
        <w:t xml:space="preserve"> column, its parent population, selection strength, concentration factor, fraction collected); each </w:t>
      </w:r>
      <w:r>
        <w:rPr>
          <w:rFonts w:ascii="Consolas" w:cs="Consolas" w:eastAsia="Consolas" w:hAnsi="Consolas"/>
          <w:color w:val="A0263A"/>
          <w:sz w:val="20"/>
          <w:szCs w:val="20"/>
        </w:rPr>
        <w:t xml:space="preserve">*.counts</w:t>
      </w:r>
      <w:r>
        <w:rPr>
          <w:rFonts w:ascii="Calibri" w:cs="Calibri" w:eastAsia="Calibri" w:hAnsi="Calibri"/>
          <w:sz w:val="21"/>
          <w:szCs w:val="21"/>
        </w:rPr>
        <w:t xml:space="preserve"> file holds the per-design read counts.</w:t>
      </w:r>
    </w:p>
    <w:p>
      <w:pPr>
        <w:spacing w:after="0"/>
      </w:pPr>
      <w:r>
        <w:rPr>
          <w:rFonts w:ascii="Calibri" w:cs="Calibri" w:eastAsia="Calibri" w:hAnsi="Calibri"/>
          <w:i/>
          <w:iCs/>
          <w:color w:val="595959"/>
          <w:sz w:val="18"/>
          <w:szCs w:val="18"/>
        </w:rPr>
        <w:t xml:space="preserve">data/__init__.py — building model_input</w:t>
      </w:r>
    </w:p>
    <w:tbl>
      <w:tblPr>
        <w:tblW w:type="pct" w:w="100%"/>
        <w:tblBorders>
          <w:top w:val="single" w:color="C7D2DD" w:sz="4"/>
          <w:left w:val="single" w:color="C7D2DD" w:sz="4"/>
          <w:bottom w:val="single" w:color="C7D2DD" w:sz="4"/>
          <w:right w:val="single" w:color="C7D2DD" w:sz="4"/>
          <w:insideH w:val="none"/>
          <w:insideV w:val="none"/>
        </w:tblBorders>
      </w:tblPr>
      <w:tblGrid>
        <w:gridCol w:w="100"/>
      </w:tblGrid>
      <w:tr>
        <w:tc>
          <w:tcPr>
            <w:shd w:fill="F4F6F8" w:color="auto" w:val="clear"/>
            <w:tcMar>
              <w:top w:type="dxa" w:w="90"/>
              <w:left w:type="dxa" w:w="140"/>
              <w:bottom w:type="dxa" w:w="90"/>
              <w:right w:type="dxa" w:w="120"/>
            </w:tcMar>
          </w:tcPr>
          <w:p>
            <w:pPr>
              <w:pBdr>
                <w:left w:val="single" w:color="2E74B5" w:sz="18" w:space="6"/>
              </w:pBdr>
              <w:shd w:fill="F4F6F8" w:color="auto" w:val="clear"/>
              <w:spacing w:after="0" w:line="250"/>
            </w:pPr>
            <w:r>
              <w:rPr>
                <w:rFonts w:ascii="Consolas" w:cs="Consolas" w:eastAsia="Consolas" w:hAnsi="Consolas"/>
                <w:color w:val="2B2B2B"/>
                <w:sz w:val="18"/>
                <w:szCs w:val="18"/>
              </w:rPr>
              <w:t xml:space="preserve">model_input[name][rnd] = dict(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parent          = r['parent'],            # which population this round was selected from</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selection_level = r['selection_strength'],# protease concentration index for this round</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num_selected    = ...,                    # reads collected</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Frac_sel_pop    = none_or_div(r['fraction_collected'], r['parent_expression']),</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conc_factor     = r['conc_factor'])       # spacing of concentration steps</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then attach the per-design counts and turn them into integer survivor counts P_sel:</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pfrac = seq_counts / seq_counts.sum()</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v["P_sel"] = np.floor(pfrac * v["num_selected"])</w:t>
            </w:r>
          </w:p>
        </w:tc>
      </w:tr>
    </w:tbl>
    <w:p>
      <w:pPr>
        <w:spacing w:after="130"/>
      </w:pPr>
    </w:p>
    <w:p>
      <w:pPr>
        <w:spacing w:after="130" w:line="276"/>
      </w:pPr>
      <w:r>
        <w:rPr>
          <w:rFonts w:ascii="Calibri" w:cs="Calibri" w:eastAsia="Calibri" w:hAnsi="Calibri"/>
          <w:sz w:val="21"/>
          <w:szCs w:val="21"/>
        </w:rPr>
        <w:t xml:space="preserve">So each round becomes a record with its </w:t>
      </w:r>
      <w:r>
        <w:rPr>
          <w:rFonts w:ascii="Consolas" w:cs="Consolas" w:eastAsia="Consolas" w:hAnsi="Consolas"/>
          <w:color w:val="A0263A"/>
          <w:sz w:val="20"/>
          <w:szCs w:val="20"/>
        </w:rPr>
        <w:t xml:space="preserve">parent</w:t>
      </w:r>
      <w:r>
        <w:rPr>
          <w:rFonts w:ascii="Calibri" w:cs="Calibri" w:eastAsia="Calibri" w:hAnsi="Calibri"/>
          <w:sz w:val="21"/>
          <w:szCs w:val="21"/>
        </w:rPr>
        <w:t xml:space="preserve">, </w:t>
      </w:r>
      <w:r>
        <w:rPr>
          <w:rFonts w:ascii="Consolas" w:cs="Consolas" w:eastAsia="Consolas" w:hAnsi="Consolas"/>
          <w:color w:val="A0263A"/>
          <w:sz w:val="20"/>
          <w:szCs w:val="20"/>
        </w:rPr>
        <w:t xml:space="preserve">selection_level</w:t>
      </w:r>
      <w:r>
        <w:rPr>
          <w:rFonts w:ascii="Calibri" w:cs="Calibri" w:eastAsia="Calibri" w:hAnsi="Calibri"/>
          <w:sz w:val="21"/>
          <w:szCs w:val="21"/>
        </w:rPr>
        <w:t xml:space="preserve">, </w:t>
      </w:r>
      <w:r>
        <w:rPr>
          <w:rFonts w:ascii="Consolas" w:cs="Consolas" w:eastAsia="Consolas" w:hAnsi="Consolas"/>
          <w:color w:val="A0263A"/>
          <w:sz w:val="20"/>
          <w:szCs w:val="20"/>
        </w:rPr>
        <w:t xml:space="preserve">conc_factor</w:t>
      </w:r>
      <w:r>
        <w:rPr>
          <w:rFonts w:ascii="Calibri" w:cs="Calibri" w:eastAsia="Calibri" w:hAnsi="Calibri"/>
          <w:sz w:val="21"/>
          <w:szCs w:val="21"/>
        </w:rPr>
        <w:t xml:space="preserve">, population survival fraction </w:t>
      </w:r>
      <w:r>
        <w:rPr>
          <w:rFonts w:ascii="Consolas" w:cs="Consolas" w:eastAsia="Consolas" w:hAnsi="Consolas"/>
          <w:color w:val="A0263A"/>
          <w:sz w:val="20"/>
          <w:szCs w:val="20"/>
        </w:rPr>
        <w:t xml:space="preserve">Frac_sel_pop</w:t>
      </w:r>
      <w:r>
        <w:rPr>
          <w:rFonts w:ascii="Calibri" w:cs="Calibri" w:eastAsia="Calibri" w:hAnsi="Calibri"/>
          <w:sz w:val="21"/>
          <w:szCs w:val="21"/>
        </w:rPr>
        <w:t xml:space="preserve">, and the integer survivor counts </w:t>
      </w:r>
      <w:r>
        <w:rPr>
          <w:rFonts w:ascii="Consolas" w:cs="Consolas" w:eastAsia="Consolas" w:hAnsi="Consolas"/>
          <w:color w:val="A0263A"/>
          <w:sz w:val="20"/>
          <w:szCs w:val="20"/>
        </w:rPr>
        <w:t xml:space="preserve">P_sel</w:t>
      </w:r>
      <w:r>
        <w:rPr>
          <w:rFonts w:ascii="Calibri" w:cs="Calibri" w:eastAsia="Calibri" w:hAnsi="Calibri"/>
          <w:sz w:val="21"/>
          <w:szCs w:val="21"/>
        </w:rPr>
        <w:t xml:space="preserve"> per design. These are exactly the fields </w:t>
      </w:r>
      <w:r>
        <w:rPr>
          <w:rFonts w:ascii="Consolas" w:cs="Consolas" w:eastAsia="Consolas" w:hAnsi="Consolas"/>
          <w:color w:val="A0263A"/>
          <w:sz w:val="20"/>
          <w:szCs w:val="20"/>
        </w:rPr>
        <w:t xml:space="preserve">build_model</w:t>
      </w:r>
      <w:r>
        <w:rPr>
          <w:rFonts w:ascii="Calibri" w:cs="Calibri" w:eastAsia="Calibri" w:hAnsi="Calibri"/>
          <w:sz w:val="21"/>
          <w:szCs w:val="21"/>
        </w:rPr>
        <w:t xml:space="preserve"> consumes (</w:t>
      </w:r>
      <w:r>
        <w:rPr>
          <w:rFonts w:ascii="Consolas" w:cs="Consolas" w:eastAsia="Consolas" w:hAnsi="Consolas"/>
          <w:color w:val="A0263A"/>
          <w:sz w:val="20"/>
          <w:szCs w:val="20"/>
        </w:rPr>
        <w:t xml:space="preserve">P_in</w:t>
      </w:r>
      <w:r>
        <w:rPr>
          <w:rFonts w:ascii="Calibri" w:cs="Calibri" w:eastAsia="Calibri" w:hAnsi="Calibri"/>
          <w:sz w:val="21"/>
          <w:szCs w:val="21"/>
        </w:rPr>
        <w:t xml:space="preserve"> comes from the parent's </w:t>
      </w:r>
      <w:r>
        <w:rPr>
          <w:rFonts w:ascii="Consolas" w:cs="Consolas" w:eastAsia="Consolas" w:hAnsi="Consolas"/>
          <w:color w:val="A0263A"/>
          <w:sz w:val="20"/>
          <w:szCs w:val="20"/>
        </w:rPr>
        <w:t xml:space="preserve">P_sel</w:t>
      </w:r>
      <w:r>
        <w:rPr>
          <w:rFonts w:ascii="Calibri" w:cs="Calibri" w:eastAsia="Calibri" w:hAnsi="Calibri"/>
          <w:sz w:val="21"/>
          <w:szCs w:val="21"/>
        </w:rPr>
        <w:t xml:space="preserve">, </w:t>
      </w:r>
      <w:r>
        <w:rPr>
          <w:rFonts w:ascii="Consolas" w:cs="Consolas" w:eastAsia="Consolas" w:hAnsi="Consolas"/>
          <w:color w:val="A0263A"/>
          <w:sz w:val="20"/>
          <w:szCs w:val="20"/>
        </w:rPr>
        <w:t xml:space="preserve">Frac_sel_pop</w:t>
      </w:r>
      <w:r>
        <w:rPr>
          <w:rFonts w:ascii="Calibri" w:cs="Calibri" w:eastAsia="Calibri" w:hAnsi="Calibri"/>
          <w:sz w:val="21"/>
          <w:szCs w:val="21"/>
        </w:rPr>
        <w:t xml:space="preserve"> feeds Eq. 14, </w:t>
      </w:r>
      <w:r>
        <w:rPr>
          <w:rFonts w:ascii="Consolas" w:cs="Consolas" w:eastAsia="Consolas" w:hAnsi="Consolas"/>
          <w:color w:val="A0263A"/>
          <w:sz w:val="20"/>
          <w:szCs w:val="20"/>
        </w:rPr>
        <w:t xml:space="preserve">conc_factor</w:t>
      </w:r>
      <w:r>
        <w:rPr>
          <w:rFonts w:ascii="Calibri" w:cs="Calibri" w:eastAsia="Calibri" w:hAnsi="Calibri"/>
          <w:sz w:val="21"/>
          <w:szCs w:val="21"/>
        </w:rPr>
        <w:t xml:space="preserve"> and </w:t>
      </w:r>
      <w:r>
        <w:rPr>
          <w:rFonts w:ascii="Consolas" w:cs="Consolas" w:eastAsia="Consolas" w:hAnsi="Consolas"/>
          <w:color w:val="A0263A"/>
          <w:sz w:val="20"/>
          <w:szCs w:val="20"/>
        </w:rPr>
        <w:t xml:space="preserve">selection_level</w:t>
      </w:r>
      <w:r>
        <w:rPr>
          <w:rFonts w:ascii="Calibri" w:cs="Calibri" w:eastAsia="Calibri" w:hAnsi="Calibri"/>
          <w:sz w:val="21"/>
          <w:szCs w:val="21"/>
        </w:rPr>
        <w:t xml:space="preserve"> feed Eq. 10). This file is the bridge between the wet-lab sequencing output and the Bayesian model.</w:t>
      </w:r>
    </w:p>
    <w:p>
      <w:pPr>
        <w:spacing w:after="80"/>
      </w:pPr>
    </w:p>
    <w:p>
      <w:pPr>
        <w:pStyle w:val="Heading1"/>
        <w:pBdr>
          <w:bottom w:val="single" w:color="1F4E79" w:sz="12" w:space="4"/>
        </w:pBdr>
        <w:spacing w:after="140" w:before="360"/>
      </w:pPr>
      <w:r>
        <w:rPr>
          <w:rFonts w:ascii="Calibri" w:cs="Calibri" w:eastAsia="Calibri" w:hAnsi="Calibri"/>
          <w:b/>
          <w:bCs/>
          <w:color w:val="1F4E79"/>
          <w:sz w:val="32"/>
          <w:szCs w:val="32"/>
        </w:rPr>
        <w:t xml:space="preserve">15. fit_all_ec50_data.py — the driver</w:t>
      </w:r>
    </w:p>
    <w:p>
      <w:pPr>
        <w:spacing w:after="130" w:line="276"/>
      </w:pPr>
      <w:r>
        <w:rPr>
          <w:rFonts w:ascii="Calibri" w:cs="Calibri" w:eastAsia="Calibri" w:hAnsi="Calibri"/>
          <w:sz w:val="21"/>
          <w:szCs w:val="21"/>
        </w:rPr>
        <w:t xml:space="preserve">This script fits EC50 for every dataset with the paper's chosen hyper-parameters:</w:t>
      </w:r>
    </w:p>
    <w:p>
      <w:pPr>
        <w:spacing w:after="0"/>
      </w:pPr>
      <w:r>
        <w:rPr>
          <w:rFonts w:ascii="Calibri" w:cs="Calibri" w:eastAsia="Calibri" w:hAnsi="Calibri"/>
          <w:i/>
          <w:iCs/>
          <w:color w:val="595959"/>
          <w:sz w:val="18"/>
          <w:szCs w:val="18"/>
        </w:rPr>
        <w:t xml:space="preserve">fit_all_ec50_data.py (abridged)</w:t>
      </w:r>
    </w:p>
    <w:tbl>
      <w:tblPr>
        <w:tblW w:type="pct" w:w="100%"/>
        <w:tblBorders>
          <w:top w:val="single" w:color="C7D2DD" w:sz="4"/>
          <w:left w:val="single" w:color="C7D2DD" w:sz="4"/>
          <w:bottom w:val="single" w:color="C7D2DD" w:sz="4"/>
          <w:right w:val="single" w:color="C7D2DD" w:sz="4"/>
          <w:insideH w:val="none"/>
          <w:insideV w:val="none"/>
        </w:tblBorders>
      </w:tblPr>
      <w:tblGrid>
        <w:gridCol w:w="100"/>
      </w:tblGrid>
      <w:tr>
        <w:tc>
          <w:tcPr>
            <w:shd w:fill="F4F6F8" w:color="auto" w:val="clear"/>
            <w:tcMar>
              <w:top w:type="dxa" w:w="90"/>
              <w:left w:type="dxa" w:w="140"/>
              <w:bottom w:type="dxa" w:w="90"/>
              <w:right w:type="dxa" w:w="120"/>
            </w:tcMar>
          </w:tcPr>
          <w:p>
            <w:pPr>
              <w:pBdr>
                <w:left w:val="single" w:color="2E74B5" w:sz="18" w:space="6"/>
              </w:pBdr>
              <w:shd w:fill="F4F6F8" w:color="auto" w:val="clear"/>
              <w:spacing w:after="0" w:line="250"/>
            </w:pPr>
            <w:r>
              <w:rPr>
                <w:rFonts w:ascii="Consolas" w:cs="Consolas" w:eastAsia="Consolas" w:hAnsi="Consolas"/>
                <w:color w:val="2B2B2B"/>
                <w:sz w:val="18"/>
                <w:szCs w:val="18"/>
              </w:rPr>
              <w:t xml:space="preserve">param_space = dict(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response_fn        = ("NormalSpaceErfResponse",),  # Eq. 10 erf form</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min_selection_mass = [5e-7],</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min_selection_rate = [0.0001],                     # the 'a' floor in Eq. 11</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outlier_detection_opt_cycles = [3],                # robust re-fitting</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sel_k = [0.8])                                     # transition steepness K_sel</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datasets = ['rd1_tryp','rd2_merge_tryp','rd3_merge_tryp','rd4_tryp',</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'rd1_chymo','rd2_merge_chymo','rd3_merge_chymo','rd4_chymo', ... 'ssm2...']</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for dataset, parameters in product(datasets, parameter_sets):</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model = (protease_sequencing_model.FractionalSelectionModel(**dict(parameters))</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.build_model(data.model_input[dataset]))</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 optimize, detect outliers, read EC50 + 95% credible interval, write *.fulloutput</w:t>
            </w:r>
          </w:p>
        </w:tc>
      </w:tr>
    </w:tbl>
    <w:p>
      <w:pPr>
        <w:spacing w:after="130"/>
      </w:pPr>
    </w:p>
    <w:p>
      <w:pPr>
        <w:spacing w:after="130" w:line="276"/>
      </w:pPr>
      <w:r>
        <w:rPr>
          <w:rFonts w:ascii="Calibri" w:cs="Calibri" w:eastAsia="Calibri" w:hAnsi="Calibri"/>
          <w:sz w:val="21"/>
          <w:szCs w:val="21"/>
        </w:rPr>
        <w:t xml:space="preserve">It iterates over four rounds each of </w:t>
      </w:r>
      <w:r>
        <w:rPr>
          <w:rFonts w:ascii="Calibri" w:cs="Calibri" w:eastAsia="Calibri" w:hAnsi="Calibri"/>
          <w:b/>
          <w:bCs/>
          <w:sz w:val="21"/>
          <w:szCs w:val="21"/>
        </w:rPr>
        <w:t xml:space="preserve">trypsin</w:t>
      </w:r>
      <w:r>
        <w:rPr>
          <w:rFonts w:ascii="Calibri" w:cs="Calibri" w:eastAsia="Calibri" w:hAnsi="Calibri"/>
          <w:sz w:val="21"/>
          <w:szCs w:val="21"/>
        </w:rPr>
        <w:t xml:space="preserve"> and </w:t>
      </w:r>
      <w:r>
        <w:rPr>
          <w:rFonts w:ascii="Calibri" w:cs="Calibri" w:eastAsia="Calibri" w:hAnsi="Calibri"/>
          <w:b/>
          <w:bCs/>
          <w:sz w:val="21"/>
          <w:szCs w:val="21"/>
        </w:rPr>
        <w:t xml:space="preserve">chymotrypsin</w:t>
      </w:r>
      <w:r>
        <w:rPr>
          <w:rFonts w:ascii="Calibri" w:cs="Calibri" w:eastAsia="Calibri" w:hAnsi="Calibri"/>
          <w:sz w:val="21"/>
          <w:szCs w:val="21"/>
        </w:rPr>
        <w:t xml:space="preserve"> (plus site-saturation </w:t>
      </w:r>
      <w:r>
        <w:rPr>
          <w:rFonts w:ascii="Consolas" w:cs="Consolas" w:eastAsia="Consolas" w:hAnsi="Consolas"/>
          <w:color w:val="A0263A"/>
          <w:sz w:val="20"/>
          <w:szCs w:val="20"/>
        </w:rPr>
        <w:t xml:space="preserve">ssm2</w:t>
      </w:r>
      <w:r>
        <w:rPr>
          <w:rFonts w:ascii="Calibri" w:cs="Calibri" w:eastAsia="Calibri" w:hAnsi="Calibri"/>
          <w:sz w:val="21"/>
          <w:szCs w:val="21"/>
        </w:rPr>
        <w:t xml:space="preserve"> libraries), builds the model on that dataset's input, optimises EC50 with 3 outlier-rejection cycles, and writes a tab-separated </w:t>
      </w:r>
      <w:r>
        <w:rPr>
          <w:rFonts w:ascii="Consolas" w:cs="Consolas" w:eastAsia="Consolas" w:hAnsi="Consolas"/>
          <w:color w:val="A0263A"/>
          <w:sz w:val="20"/>
          <w:szCs w:val="20"/>
        </w:rPr>
        <w:t xml:space="preserve">*.fulloutput</w:t>
      </w:r>
      <w:r>
        <w:rPr>
          <w:rFonts w:ascii="Calibri" w:cs="Calibri" w:eastAsia="Calibri" w:hAnsi="Calibri"/>
          <w:sz w:val="21"/>
          <w:szCs w:val="21"/>
        </w:rPr>
        <w:t xml:space="preserve"> file per dataset. Each output row carries the per-design EC50, its </w:t>
      </w:r>
      <w:r>
        <w:rPr>
          <w:rFonts w:ascii="Calibri" w:cs="Calibri" w:eastAsia="Calibri" w:hAnsi="Calibri"/>
          <w:b/>
          <w:bCs/>
          <w:sz w:val="21"/>
          <w:szCs w:val="21"/>
        </w:rPr>
        <w:t xml:space="preserve">95% credible interval</w:t>
      </w:r>
      <w:r>
        <w:rPr>
          <w:rFonts w:ascii="Calibri" w:cs="Calibri" w:eastAsia="Calibri" w:hAnsi="Calibri"/>
          <w:sz w:val="21"/>
          <w:szCs w:val="21"/>
        </w:rPr>
        <w:t xml:space="preserve"> (</w:t>
      </w:r>
      <w:r>
        <w:rPr>
          <w:rFonts w:ascii="Consolas" w:cs="Consolas" w:eastAsia="Consolas" w:hAnsi="Consolas"/>
          <w:color w:val="A0263A"/>
          <w:sz w:val="20"/>
          <w:szCs w:val="20"/>
        </w:rPr>
        <w:t xml:space="preserve">ec50_95ci_lbound/ubound</w:t>
      </w:r>
      <w:r>
        <w:rPr>
          <w:rFonts w:ascii="Calibri" w:cs="Calibri" w:eastAsia="Calibri" w:hAnsi="Calibri"/>
          <w:sz w:val="21"/>
          <w:szCs w:val="21"/>
        </w:rPr>
        <w:t xml:space="preserve">), the observed/predicted/downsampled counts per round, and per-round log-likelihood deltas (</w:t>
      </w:r>
      <w:r>
        <w:rPr>
          <w:rFonts w:ascii="Consolas" w:cs="Consolas" w:eastAsia="Consolas" w:hAnsi="Consolas"/>
          <w:color w:val="A0263A"/>
          <w:sz w:val="20"/>
          <w:szCs w:val="20"/>
        </w:rPr>
        <w:t xml:space="preserve">delta_llh</w:t>
      </w:r>
      <w:r>
        <w:rPr>
          <w:rFonts w:ascii="Calibri" w:cs="Calibri" w:eastAsia="Calibri" w:hAnsi="Calibri"/>
          <w:sz w:val="21"/>
          <w:szCs w:val="21"/>
        </w:rPr>
        <w:t xml:space="preserve">) that flag designs the model fits poorly. These EC50 values, after the trypsin/chymotrypsin calibration (chymotrypsin scaled by 3.5) and ladder adjustment, are the measured stability numbers.</w:t>
      </w:r>
    </w:p>
    <w:p>
      <w:pPr>
        <w:spacing w:after="80"/>
      </w:pPr>
    </w:p>
    <w:p>
      <w:pPr>
        <w:pStyle w:val="Heading1"/>
        <w:pBdr>
          <w:bottom w:val="single" w:color="1F4E79" w:sz="12" w:space="4"/>
        </w:pBdr>
        <w:spacing w:after="140" w:before="360"/>
      </w:pPr>
      <w:r>
        <w:rPr>
          <w:rFonts w:ascii="Calibri" w:cs="Calibri" w:eastAsia="Calibri" w:hAnsi="Calibri"/>
          <w:b/>
          <w:bCs/>
          <w:color w:val="1F4E79"/>
          <w:sz w:val="32"/>
          <w:szCs w:val="32"/>
        </w:rPr>
        <w:t xml:space="preserve">16. The unfolded-state model &amp; the stability score</w:t>
      </w:r>
    </w:p>
    <w:p>
      <w:pPr>
        <w:spacing w:after="130" w:line="276"/>
      </w:pPr>
      <w:r>
        <w:rPr>
          <w:rFonts w:ascii="Calibri" w:cs="Calibri" w:eastAsia="Calibri" w:hAnsi="Calibri"/>
          <w:sz w:val="21"/>
          <w:szCs w:val="21"/>
        </w:rPr>
        <w:t xml:space="preserve">A high EC50 alone does not prove a fold is stable — a sequence simply poor in protease cut-sites resists digestion regardless of structure. To correct for this, the paper predicts the EC50 the </w:t>
      </w:r>
      <w:r>
        <w:rPr>
          <w:rFonts w:ascii="Calibri" w:cs="Calibri" w:eastAsia="Calibri" w:hAnsi="Calibri"/>
          <w:i/>
          <w:iCs/>
          <w:sz w:val="21"/>
          <w:szCs w:val="21"/>
        </w:rPr>
        <w:t xml:space="preserve">unstructured</w:t>
      </w:r>
      <w:r>
        <w:rPr>
          <w:rFonts w:ascii="Calibri" w:cs="Calibri" w:eastAsia="Calibri" w:hAnsi="Calibri"/>
          <w:sz w:val="21"/>
          <w:szCs w:val="21"/>
        </w:rPr>
        <w:t xml:space="preserve"> sequence would show and subtracts it.</w:t>
      </w:r>
    </w:p>
    <w:p>
      <w:pPr>
        <w:pStyle w:val="Heading2"/>
        <w:spacing w:after="100" w:before="260"/>
      </w:pPr>
      <w:r>
        <w:rPr>
          <w:rFonts w:ascii="Calibri" w:cs="Calibri" w:eastAsia="Calibri" w:hAnsi="Calibri"/>
          <w:b/>
          <w:bCs/>
          <w:color w:val="2E74B5"/>
          <w:sz w:val="26"/>
          <w:szCs w:val="26"/>
        </w:rPr>
        <w:t xml:space="preserve">16.1 sequence_protease_susceptibility.py — CenterLimitedPSSMModel</w:t>
      </w:r>
    </w:p>
    <w:p>
      <w:pPr>
        <w:spacing w:after="0"/>
      </w:pPr>
      <w:r>
        <w:rPr>
          <w:rFonts w:ascii="Calibri" w:cs="Calibri" w:eastAsia="Calibri" w:hAnsi="Calibri"/>
          <w:i/>
          <w:iCs/>
          <w:color w:val="595959"/>
          <w:sz w:val="18"/>
          <w:szCs w:val="18"/>
        </w:rPr>
        <w:t xml:space="preserve">sequence_protease_susceptibility.py (schematic)</w:t>
      </w:r>
    </w:p>
    <w:tbl>
      <w:tblPr>
        <w:tblW w:type="pct" w:w="100%"/>
        <w:tblBorders>
          <w:top w:val="single" w:color="C7D2DD" w:sz="4"/>
          <w:left w:val="single" w:color="C7D2DD" w:sz="4"/>
          <w:bottom w:val="single" w:color="C7D2DD" w:sz="4"/>
          <w:right w:val="single" w:color="C7D2DD" w:sz="4"/>
          <w:insideH w:val="none"/>
          <w:insideV w:val="none"/>
        </w:tblBorders>
      </w:tblPr>
      <w:tblGrid>
        <w:gridCol w:w="100"/>
      </w:tblGrid>
      <w:tr>
        <w:tc>
          <w:tcPr>
            <w:shd w:fill="F4F6F8" w:color="auto" w:val="clear"/>
            <w:tcMar>
              <w:top w:type="dxa" w:w="90"/>
              <w:left w:type="dxa" w:w="140"/>
              <w:bottom w:type="dxa" w:w="90"/>
              <w:right w:type="dxa" w:w="120"/>
            </w:tcMar>
          </w:tcPr>
          <w:p>
            <w:pPr>
              <w:pBdr>
                <w:left w:val="single" w:color="2E74B5" w:sz="18" w:space="6"/>
              </w:pBdr>
              <w:shd w:fill="F4F6F8" w:color="auto" w:val="clear"/>
              <w:spacing w:after="0" w:line="250"/>
            </w:pPr>
            <w:r>
              <w:rPr>
                <w:rFonts w:ascii="Consolas" w:cs="Consolas" w:eastAsia="Consolas" w:hAnsi="Consolas"/>
                <w:color w:val="2B2B2B"/>
                <w:sz w:val="18"/>
                <w:szCs w:val="18"/>
              </w:rPr>
              <w:t xml:space="preserve">class CenterLimitedPSSMModel(BaseEstimator, RegressorMixin, traitlets.HasTraits):</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flanking_window = ...        # residues on each side of the cleavage center</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vs = { "outer_PSSM": T.dmatrix(...),   # scoring matrix for flanking positions</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"P1_PSSM":    T.dvector(...) }  # scoring vector for the P1 (cut) position</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 _build_model: slide the window over the sequence, score each position with the</w:t>
            </w:r>
          </w:p>
          <w:p>
            <w:pPr>
              <w:pBdr>
                <w:left w:val="single" w:color="2E74B5" w:sz="18" w:space="6"/>
              </w:pBdr>
              <w:shd w:fill="F4F6F8" w:color="auto" w:val="clear"/>
              <w:spacing w:after="0" w:line="250"/>
            </w:pPr>
            <w:r>
              <w:rPr>
                <w:rFonts w:ascii="Consolas" w:cs="Consolas" w:eastAsia="Consolas" w:hAnsi="Consolas"/>
                <w:color w:val="2B2B2B"/>
                <w:sz w:val="18"/>
                <w:szCs w:val="18"/>
              </w:rPr>
              <w:t xml:space="preserve">    # PSSMs, and combine into a predicted (unfolded-state) protease susceptibility / EC50.</w:t>
            </w:r>
          </w:p>
        </w:tc>
      </w:tr>
    </w:tbl>
    <w:p>
      <w:pPr>
        <w:spacing w:after="130"/>
      </w:pPr>
    </w:p>
    <w:p>
      <w:pPr>
        <w:spacing w:after="130" w:line="276"/>
      </w:pPr>
      <w:r>
        <w:rPr>
          <w:rFonts w:ascii="Calibri" w:cs="Calibri" w:eastAsia="Calibri" w:hAnsi="Calibri"/>
          <w:sz w:val="21"/>
          <w:szCs w:val="21"/>
        </w:rPr>
        <w:t xml:space="preserve">This is a </w:t>
      </w:r>
      <w:r>
        <w:rPr>
          <w:rFonts w:ascii="Calibri" w:cs="Calibri" w:eastAsia="Calibri" w:hAnsi="Calibri"/>
          <w:b/>
          <w:bCs/>
          <w:sz w:val="21"/>
          <w:szCs w:val="21"/>
        </w:rPr>
        <w:t xml:space="preserve">position-specific scoring matrix (PSSM)</w:t>
      </w:r>
      <w:r>
        <w:rPr>
          <w:rFonts w:ascii="Calibri" w:cs="Calibri" w:eastAsia="Calibri" w:hAnsi="Calibri"/>
          <w:sz w:val="21"/>
          <w:szCs w:val="21"/>
        </w:rPr>
        <w:t xml:space="preserve"> model implemented in Theano. It encodes each sequence as integers (21 amino-acid classes), slides a window of size </w:t>
      </w:r>
      <w:r>
        <w:rPr>
          <w:rFonts w:ascii="Consolas" w:cs="Consolas" w:eastAsia="Consolas" w:hAnsi="Consolas"/>
          <w:color w:val="A0263A"/>
          <w:sz w:val="20"/>
          <w:szCs w:val="20"/>
        </w:rPr>
        <w:t xml:space="preserve">2·flanking_window + 1</w:t>
      </w:r>
      <w:r>
        <w:rPr>
          <w:rFonts w:ascii="Calibri" w:cs="Calibri" w:eastAsia="Calibri" w:hAnsi="Calibri"/>
          <w:sz w:val="21"/>
          <w:szCs w:val="21"/>
        </w:rPr>
        <w:t xml:space="preserve"> over it, and scores every position with two learned PSSMs: </w:t>
      </w:r>
      <w:r>
        <w:rPr>
          <w:rFonts w:ascii="Consolas" w:cs="Consolas" w:eastAsia="Consolas" w:hAnsi="Consolas"/>
          <w:color w:val="A0263A"/>
          <w:sz w:val="20"/>
          <w:szCs w:val="20"/>
        </w:rPr>
        <w:t xml:space="preserve">P1_PSSM</w:t>
      </w:r>
      <w:r>
        <w:rPr>
          <w:rFonts w:ascii="Calibri" w:cs="Calibri" w:eastAsia="Calibri" w:hAnsi="Calibri"/>
          <w:sz w:val="21"/>
          <w:szCs w:val="21"/>
        </w:rPr>
        <w:t xml:space="preserve"> for the residue at the scissile (cut) position and </w:t>
      </w:r>
      <w:r>
        <w:rPr>
          <w:rFonts w:ascii="Consolas" w:cs="Consolas" w:eastAsia="Consolas" w:hAnsi="Consolas"/>
          <w:color w:val="A0263A"/>
          <w:sz w:val="20"/>
          <w:szCs w:val="20"/>
        </w:rPr>
        <w:t xml:space="preserve">outer_PSSM</w:t>
      </w:r>
      <w:r>
        <w:rPr>
          <w:rFonts w:ascii="Calibri" w:cs="Calibri" w:eastAsia="Calibri" w:hAnsi="Calibri"/>
          <w:sz w:val="21"/>
          <w:szCs w:val="21"/>
        </w:rPr>
        <w:t xml:space="preserve"> for the flanking residues. Summed appropriately, this predicts how susceptible an </w:t>
      </w:r>
      <w:r>
        <w:rPr>
          <w:rFonts w:ascii="Calibri" w:cs="Calibri" w:eastAsia="Calibri" w:hAnsi="Calibri"/>
          <w:b/>
          <w:bCs/>
          <w:sz w:val="21"/>
          <w:szCs w:val="21"/>
        </w:rPr>
        <w:t xml:space="preserve">unfolded</w:t>
      </w:r>
      <w:r>
        <w:rPr>
          <w:rFonts w:ascii="Calibri" w:cs="Calibri" w:eastAsia="Calibri" w:hAnsi="Calibri"/>
          <w:sz w:val="21"/>
          <w:szCs w:val="21"/>
        </w:rPr>
        <w:t xml:space="preserve"> chain of that sequence is to the protease — i.e. its baseline EC50. It is a scikit-learn-style estimator (</w:t>
      </w:r>
      <w:r>
        <w:rPr>
          <w:rFonts w:ascii="Consolas" w:cs="Consolas" w:eastAsia="Consolas" w:hAnsi="Consolas"/>
          <w:color w:val="A0263A"/>
          <w:sz w:val="20"/>
          <w:szCs w:val="20"/>
        </w:rPr>
        <w:t xml:space="preserve">fit</w:t>
      </w:r>
      <w:r>
        <w:rPr>
          <w:rFonts w:ascii="Calibri" w:cs="Calibri" w:eastAsia="Calibri" w:hAnsi="Calibri"/>
          <w:sz w:val="21"/>
          <w:szCs w:val="21"/>
        </w:rPr>
        <w:t xml:space="preserve">/</w:t>
      </w:r>
      <w:r>
        <w:rPr>
          <w:rFonts w:ascii="Consolas" w:cs="Consolas" w:eastAsia="Consolas" w:hAnsi="Consolas"/>
          <w:color w:val="A0263A"/>
          <w:sz w:val="20"/>
          <w:szCs w:val="20"/>
        </w:rPr>
        <w:t xml:space="preserve">predict</w:t>
      </w:r>
      <w:r>
        <w:rPr>
          <w:rFonts w:ascii="Calibri" w:cs="Calibri" w:eastAsia="Calibri" w:hAnsi="Calibri"/>
          <w:sz w:val="21"/>
          <w:szCs w:val="21"/>
        </w:rPr>
        <w:t xml:space="preserve">) so it can be trained on data where structure is absent. </w:t>
      </w:r>
      <w:r>
        <w:rPr>
          <w:rFonts w:ascii="Consolas" w:cs="Consolas" w:eastAsia="Consolas" w:hAnsi="Consolas"/>
          <w:color w:val="A0263A"/>
          <w:sz w:val="20"/>
          <w:szCs w:val="20"/>
        </w:rPr>
        <w:t xml:space="preserve">fit_unfolded_state_model.py</w:t>
      </w:r>
      <w:r>
        <w:rPr>
          <w:rFonts w:ascii="Calibri" w:cs="Calibri" w:eastAsia="Calibri" w:hAnsi="Calibri"/>
          <w:sz w:val="21"/>
          <w:szCs w:val="21"/>
        </w:rPr>
        <w:t xml:space="preserve"> trains it; </w:t>
      </w:r>
      <w:r>
        <w:rPr>
          <w:rFonts w:ascii="Consolas" w:cs="Consolas" w:eastAsia="Consolas" w:hAnsi="Consolas"/>
          <w:color w:val="A0263A"/>
          <w:sz w:val="20"/>
          <w:szCs w:val="20"/>
        </w:rPr>
        <w:t xml:space="preserve">model_prediction.py</w:t>
      </w:r>
      <w:r>
        <w:rPr>
          <w:rFonts w:ascii="Calibri" w:cs="Calibri" w:eastAsia="Calibri" w:hAnsi="Calibri"/>
          <w:sz w:val="21"/>
          <w:szCs w:val="21"/>
        </w:rPr>
        <w:t xml:space="preserve"> applies it.</w:t>
      </w:r>
    </w:p>
    <w:p>
      <w:pPr>
        <w:pStyle w:val="Heading2"/>
        <w:spacing w:after="100" w:before="260"/>
      </w:pPr>
      <w:r>
        <w:rPr>
          <w:rFonts w:ascii="Calibri" w:cs="Calibri" w:eastAsia="Calibri" w:hAnsi="Calibri"/>
          <w:b/>
          <w:bCs/>
          <w:color w:val="2E74B5"/>
          <w:sz w:val="26"/>
          <w:szCs w:val="26"/>
        </w:rPr>
        <w:t xml:space="preserve">16.2 Forming the stability score</w:t>
      </w:r>
    </w:p>
    <w:tbl>
      <w:tblPr>
        <w:tblW w:type="pct" w:w="100%"/>
        <w:tblBorders>
          <w:top w:val="single" w:color="E0B341" w:sz="4"/>
          <w:left w:val="single" w:color="E0B341" w:sz="18"/>
          <w:bottom w:val="single" w:color="E0B341" w:sz="4"/>
          <w:right w:val="single" w:color="E0B341" w:sz="4"/>
          <w:insideH w:val="none"/>
          <w:insideV w:val="none"/>
        </w:tblBorders>
      </w:tblPr>
      <w:tblGrid>
        <w:gridCol w:w="100"/>
      </w:tblGrid>
      <w:tr>
        <w:tc>
          <w:tcPr>
            <w:shd w:fill="FFF4D6" w:color="auto" w:val="clear"/>
            <w:tcMar>
              <w:top w:type="dxa" w:w="100"/>
              <w:left w:type="dxa" w:w="160"/>
              <w:bottom w:type="dxa" w:w="100"/>
              <w:right w:type="dxa" w:w="140"/>
            </w:tcMar>
          </w:tcPr>
          <w:p>
            <w:pPr>
              <w:spacing w:after="50"/>
            </w:pPr>
            <w:r>
              <w:rPr>
                <w:rFonts w:ascii="Calibri" w:cs="Calibri" w:eastAsia="Calibri" w:hAnsi="Calibri"/>
                <w:b/>
                <w:bCs/>
                <w:color w:val="7A5B00"/>
                <w:sz w:val="21"/>
                <w:szCs w:val="21"/>
              </w:rPr>
              <w:t xml:space="preserve">The defining equation</w:t>
            </w:r>
          </w:p>
          <w:p>
            <w:pPr>
              <w:spacing w:after="40" w:line="270"/>
            </w:pPr>
            <w:r>
              <w:rPr>
                <w:rFonts w:ascii="Calibri" w:cs="Calibri" w:eastAsia="Calibri" w:hAnsi="Calibri"/>
                <w:sz w:val="20"/>
                <w:szCs w:val="20"/>
              </w:rPr>
              <w:t xml:space="preserve">Stability score = EC50(measured) − EC50(predicted unfolded).</w:t>
            </w:r>
          </w:p>
          <w:p>
            <w:pPr>
              <w:spacing w:after="40" w:line="270"/>
            </w:pPr>
            <w:r>
              <w:rPr>
                <w:rFonts w:ascii="Calibri" w:cs="Calibri" w:eastAsia="Calibri" w:hAnsi="Calibri"/>
                <w:sz w:val="20"/>
                <w:szCs w:val="20"/>
              </w:rPr>
              <w:t xml:space="preserve">The measured EC50 comes from the Bayesian model of Section 13-15. The predicted unfolded EC50 comes from the PSSM model above. Their difference removes sequence-intrinsic protease susceptibility, leaving the protection contributed by the fold. A design is called stable when this score exceeds 0.5 for BOTH trypsin and chymotrypsin — exactly the label used by the classifier in Part II.</w:t>
            </w:r>
          </w:p>
        </w:tc>
      </w:tr>
    </w:tbl>
    <w:p>
      <w:pPr>
        <w:spacing w:after="130"/>
      </w:pPr>
    </w:p>
    <w:p>
      <w:pPr>
        <w:spacing w:after="130" w:line="276"/>
      </w:pPr>
      <w:r>
        <w:rPr>
          <w:rFonts w:ascii="Calibri" w:cs="Calibri" w:eastAsia="Calibri" w:hAnsi="Calibri"/>
          <w:sz w:val="21"/>
          <w:szCs w:val="21"/>
        </w:rPr>
        <w:t xml:space="preserve">This closes the loop between the two repositories: </w:t>
      </w:r>
      <w:r>
        <w:rPr>
          <w:rFonts w:ascii="Consolas" w:cs="Consolas" w:eastAsia="Consolas" w:hAnsi="Consolas"/>
          <w:color w:val="A0263A"/>
          <w:sz w:val="20"/>
          <w:szCs w:val="20"/>
        </w:rPr>
        <w:t xml:space="preserve">protease_experimental_analysis</w:t>
      </w:r>
      <w:r>
        <w:rPr>
          <w:rFonts w:ascii="Calibri" w:cs="Calibri" w:eastAsia="Calibri" w:hAnsi="Calibri"/>
          <w:sz w:val="21"/>
          <w:szCs w:val="21"/>
        </w:rPr>
        <w:t xml:space="preserve"> produces the trypsin and chymotrypsin stability scores; </w:t>
      </w:r>
      <w:r>
        <w:rPr>
          <w:rFonts w:ascii="Consolas" w:cs="Consolas" w:eastAsia="Consolas" w:hAnsi="Consolas"/>
          <w:color w:val="A0263A"/>
          <w:sz w:val="20"/>
          <w:szCs w:val="20"/>
        </w:rPr>
        <w:t xml:space="preserve">combine_scores.ipynb</w:t>
      </w:r>
      <w:r>
        <w:rPr>
          <w:rFonts w:ascii="Calibri" w:cs="Calibri" w:eastAsia="Calibri" w:hAnsi="Calibri"/>
          <w:sz w:val="21"/>
          <w:szCs w:val="21"/>
        </w:rPr>
        <w:t xml:space="preserve"> in </w:t>
      </w:r>
      <w:r>
        <w:rPr>
          <w:rFonts w:ascii="Consolas" w:cs="Consolas" w:eastAsia="Consolas" w:hAnsi="Consolas"/>
          <w:color w:val="A0263A"/>
          <w:sz w:val="20"/>
          <w:szCs w:val="20"/>
        </w:rPr>
        <w:t xml:space="preserve">scaffold_design</w:t>
      </w:r>
      <w:r>
        <w:rPr>
          <w:rFonts w:ascii="Calibri" w:cs="Calibri" w:eastAsia="Calibri" w:hAnsi="Calibri"/>
          <w:sz w:val="21"/>
          <w:szCs w:val="21"/>
        </w:rPr>
        <w:t xml:space="preserve"> merges them with the Rosetta rescore terms and the connectivity features into </w:t>
      </w:r>
      <w:r>
        <w:rPr>
          <w:rFonts w:ascii="Consolas" w:cs="Consolas" w:eastAsia="Consolas" w:hAnsi="Consolas"/>
          <w:color w:val="A0263A"/>
          <w:sz w:val="20"/>
          <w:szCs w:val="20"/>
        </w:rPr>
        <w:t xml:space="preserve">sc16_combined_all.csv</w:t>
      </w:r>
      <w:r>
        <w:rPr>
          <w:rFonts w:ascii="Calibri" w:cs="Calibri" w:eastAsia="Calibri" w:hAnsi="Calibri"/>
          <w:sz w:val="21"/>
          <w:szCs w:val="21"/>
        </w:rPr>
        <w:t xml:space="preserve">; and the random-forest notebook learns to predict that stability label from structure alone.</w:t>
      </w:r>
    </w:p>
    <w:p>
      <w:r>
        <w:br w:type="page"/>
      </w:r>
    </w:p>
    <w:p>
      <w:pPr>
        <w:pStyle w:val="Heading1"/>
        <w:pBdr>
          <w:bottom w:val="single" w:color="1F4E79" w:sz="12" w:space="4"/>
        </w:pBdr>
        <w:spacing w:after="140" w:before="360"/>
      </w:pPr>
      <w:r>
        <w:rPr>
          <w:rFonts w:ascii="Calibri" w:cs="Calibri" w:eastAsia="Calibri" w:hAnsi="Calibri"/>
          <w:b/>
          <w:bCs/>
          <w:color w:val="1F4E79"/>
          <w:sz w:val="32"/>
          <w:szCs w:val="32"/>
        </w:rPr>
        <w:t xml:space="preserve">17. The whole pipeline, end to end</w:t>
      </w:r>
    </w:p>
    <w:p>
      <w:pPr>
        <w:spacing w:after="130" w:line="276"/>
      </w:pPr>
      <w:r>
        <w:rPr>
          <w:rFonts w:ascii="Calibri" w:cs="Calibri" w:eastAsia="Calibri" w:hAnsi="Calibri"/>
          <w:sz w:val="21"/>
          <w:szCs w:val="21"/>
        </w:rPr>
        <w:t xml:space="preserve">Putting both repositories together, here is the full design–test–learn loop the paper implements:</w:t>
      </w:r>
    </w:p>
    <w:p>
      <w:pPr>
        <w:pStyle w:val="ListParagraph"/>
        <w:numPr>
          <w:ilvl w:val="0"/>
          <w:numId w:val="5"/>
        </w:numPr>
        <w:spacing w:after="60" w:line="270"/>
      </w:pPr>
      <w:r>
        <w:rPr>
          <w:rFonts w:ascii="Calibri" w:cs="Calibri" w:eastAsia="Calibri" w:hAnsi="Calibri"/>
          <w:b/>
          <w:bCs/>
          <w:sz w:val="21"/>
          <w:szCs w:val="21"/>
        </w:rPr>
        <w:t xml:space="preserve">Describe the fold.</w:t>
      </w:r>
      <w:r>
        <w:rPr>
          <w:rFonts w:ascii="Calibri" w:cs="Calibri" w:eastAsia="Calibri" w:hAnsi="Calibri"/>
          <w:sz w:val="21"/>
          <w:szCs w:val="21"/>
        </w:rPr>
        <w:t xml:space="preserve"> Write a backbone XML (</w:t>
      </w:r>
      <w:r>
        <w:rPr>
          <w:rFonts w:ascii="Consolas" w:cs="Consolas" w:eastAsia="Consolas" w:hAnsi="Consolas"/>
          <w:color w:val="A0263A"/>
          <w:sz w:val="20"/>
          <w:szCs w:val="20"/>
        </w:rPr>
        <w:t xml:space="preserve">*-bb-generation.xml</w:t>
      </w:r>
      <w:r>
        <w:rPr>
          <w:rFonts w:ascii="Calibri" w:cs="Calibri" w:eastAsia="Calibri" w:hAnsi="Calibri"/>
          <w:sz w:val="21"/>
          <w:szCs w:val="21"/>
        </w:rPr>
        <w:t xml:space="preserve">): architects with length ranges, connections with ABEGO motifs, pairings with orientations. This is the abstract fold description that replaces a blueprint.</w:t>
      </w:r>
    </w:p>
    <w:p>
      <w:pPr>
        <w:pStyle w:val="ListParagraph"/>
        <w:numPr>
          <w:ilvl w:val="0"/>
          <w:numId w:val="5"/>
        </w:numPr>
        <w:spacing w:after="60" w:line="270"/>
      </w:pPr>
      <w:r>
        <w:rPr>
          <w:rFonts w:ascii="Calibri" w:cs="Calibri" w:eastAsia="Calibri" w:hAnsi="Calibri"/>
          <w:b/>
          <w:bCs/>
          <w:sz w:val="21"/>
          <w:szCs w:val="21"/>
        </w:rPr>
        <w:t xml:space="preserve">Generate backbones.</w:t>
      </w:r>
      <w:r>
        <w:rPr>
          <w:rFonts w:ascii="Calibri" w:cs="Calibri" w:eastAsia="Calibri" w:hAnsi="Calibri"/>
          <w:sz w:val="21"/>
          <w:szCs w:val="21"/>
        </w:rPr>
        <w:t xml:space="preserve"> </w:t>
      </w:r>
      <w:r>
        <w:rPr>
          <w:rFonts w:ascii="Consolas" w:cs="Consolas" w:eastAsia="Consolas" w:hAnsi="Consolas"/>
          <w:color w:val="A0263A"/>
          <w:sz w:val="20"/>
          <w:szCs w:val="20"/>
        </w:rPr>
        <w:t xml:space="preserve">make_commandline.py</w:t>
      </w:r>
      <w:r>
        <w:rPr>
          <w:rFonts w:ascii="Calibri" w:cs="Calibri" w:eastAsia="Calibri" w:hAnsi="Calibri"/>
          <w:sz w:val="21"/>
          <w:szCs w:val="21"/>
        </w:rPr>
        <w:t xml:space="preserve"> launches thousands of </w:t>
      </w:r>
      <w:r>
        <w:rPr>
          <w:rFonts w:ascii="Consolas" w:cs="Consolas" w:eastAsia="Consolas" w:hAnsi="Consolas"/>
          <w:color w:val="A0263A"/>
          <w:sz w:val="20"/>
          <w:szCs w:val="20"/>
        </w:rPr>
        <w:t xml:space="preserve">BuildDeNovoBackboneMover</w:t>
      </w:r>
      <w:r>
        <w:rPr>
          <w:rFonts w:ascii="Calibri" w:cs="Calibri" w:eastAsia="Calibri" w:hAnsi="Calibri"/>
          <w:sz w:val="21"/>
          <w:szCs w:val="21"/>
        </w:rPr>
        <w:t xml:space="preserve"> trajectories. DivideAndConqueror folds each fold incrementally, the Perturber repairs filter failures, and geometric filters keep only realistic backbones.</w:t>
      </w:r>
    </w:p>
    <w:p>
      <w:pPr>
        <w:pStyle w:val="ListParagraph"/>
        <w:numPr>
          <w:ilvl w:val="0"/>
          <w:numId w:val="5"/>
        </w:numPr>
        <w:spacing w:after="60" w:line="270"/>
      </w:pPr>
      <w:r>
        <w:rPr>
          <w:rFonts w:ascii="Calibri" w:cs="Calibri" w:eastAsia="Calibri" w:hAnsi="Calibri"/>
          <w:b/>
          <w:bCs/>
          <w:sz w:val="21"/>
          <w:szCs w:val="21"/>
        </w:rPr>
        <w:t xml:space="preserve">Design sequences.</w:t>
      </w:r>
      <w:r>
        <w:rPr>
          <w:rFonts w:ascii="Calibri" w:cs="Calibri" w:eastAsia="Calibri" w:hAnsi="Calibri"/>
          <w:sz w:val="21"/>
          <w:szCs w:val="21"/>
        </w:rPr>
        <w:t xml:space="preserve"> </w:t>
      </w:r>
      <w:r>
        <w:rPr>
          <w:rFonts w:ascii="Consolas" w:cs="Consolas" w:eastAsia="Consolas" w:hAnsi="Consolas"/>
          <w:color w:val="A0263A"/>
          <w:sz w:val="20"/>
          <w:szCs w:val="20"/>
        </w:rPr>
        <w:t xml:space="preserve">design_monos.fix.xml</w:t>
      </w:r>
      <w:r>
        <w:rPr>
          <w:rFonts w:ascii="Calibri" w:cs="Calibri" w:eastAsia="Calibri" w:hAnsi="Calibri"/>
          <w:sz w:val="21"/>
          <w:szCs w:val="21"/>
        </w:rPr>
        <w:t xml:space="preserve"> (exposure-based) or </w:t>
      </w:r>
      <w:r>
        <w:rPr>
          <w:rFonts w:ascii="Consolas" w:cs="Consolas" w:eastAsia="Consolas" w:hAnsi="Consolas"/>
          <w:color w:val="A0263A"/>
          <w:sz w:val="20"/>
          <w:szCs w:val="20"/>
        </w:rPr>
        <w:t xml:space="preserve">design_monos.motif.xml</w:t>
      </w:r>
      <w:r>
        <w:rPr>
          <w:rFonts w:ascii="Calibri" w:cs="Calibri" w:eastAsia="Calibri" w:hAnsi="Calibri"/>
          <w:sz w:val="21"/>
          <w:szCs w:val="21"/>
        </w:rPr>
        <w:t xml:space="preserve"> (pair-motif-seeded) run FastDesign + LayerDesign inside a LoopOver, filtering on packing, buried-unsats, fragment quality and per-residue energy. ~30,000 designs result.</w:t>
      </w:r>
    </w:p>
    <w:p>
      <w:pPr>
        <w:pStyle w:val="ListParagraph"/>
        <w:numPr>
          <w:ilvl w:val="0"/>
          <w:numId w:val="5"/>
        </w:numPr>
        <w:spacing w:after="60" w:line="270"/>
      </w:pPr>
      <w:r>
        <w:rPr>
          <w:rFonts w:ascii="Calibri" w:cs="Calibri" w:eastAsia="Calibri" w:hAnsi="Calibri"/>
          <w:b/>
          <w:bCs/>
          <w:sz w:val="21"/>
          <w:szCs w:val="21"/>
        </w:rPr>
        <w:t xml:space="preserve">Score &amp; featurize.</w:t>
      </w:r>
      <w:r>
        <w:rPr>
          <w:rFonts w:ascii="Calibri" w:cs="Calibri" w:eastAsia="Calibri" w:hAnsi="Calibri"/>
          <w:sz w:val="21"/>
          <w:szCs w:val="21"/>
        </w:rPr>
        <w:t xml:space="preserve"> </w:t>
      </w:r>
      <w:r>
        <w:rPr>
          <w:rFonts w:ascii="Consolas" w:cs="Consolas" w:eastAsia="Consolas" w:hAnsi="Consolas"/>
          <w:color w:val="A0263A"/>
          <w:sz w:val="20"/>
          <w:szCs w:val="20"/>
        </w:rPr>
        <w:t xml:space="preserve">rescore*.xml</w:t>
      </w:r>
      <w:r>
        <w:rPr>
          <w:rFonts w:ascii="Calibri" w:cs="Calibri" w:eastAsia="Calibri" w:hAnsi="Calibri"/>
          <w:sz w:val="21"/>
          <w:szCs w:val="21"/>
        </w:rPr>
        <w:t xml:space="preserve"> regenerates comparable score columns; </w:t>
      </w:r>
      <w:r>
        <w:rPr>
          <w:rFonts w:ascii="Consolas" w:cs="Consolas" w:eastAsia="Consolas" w:hAnsi="Consolas"/>
          <w:color w:val="A0263A"/>
          <w:sz w:val="20"/>
          <w:szCs w:val="20"/>
        </w:rPr>
        <w:t xml:space="preserve">evaluate_connectivity.py</w:t>
      </w:r>
      <w:r>
        <w:rPr>
          <w:rFonts w:ascii="Calibri" w:cs="Calibri" w:eastAsia="Calibri" w:hAnsi="Calibri"/>
          <w:sz w:val="21"/>
          <w:szCs w:val="21"/>
        </w:rPr>
        <w:t xml:space="preserve"> adds the hub/connectivity features. </w:t>
      </w:r>
      <w:r>
        <w:rPr>
          <w:rFonts w:ascii="Consolas" w:cs="Consolas" w:eastAsia="Consolas" w:hAnsi="Consolas"/>
          <w:color w:val="A0263A"/>
          <w:sz w:val="20"/>
          <w:szCs w:val="20"/>
        </w:rPr>
        <w:t xml:space="preserve">combine_scores.ipynb</w:t>
      </w:r>
      <w:r>
        <w:rPr>
          <w:rFonts w:ascii="Calibri" w:cs="Calibri" w:eastAsia="Calibri" w:hAnsi="Calibri"/>
          <w:sz w:val="21"/>
          <w:szCs w:val="21"/>
        </w:rPr>
        <w:t xml:space="preserve"> merges everything into one feature table.</w:t>
      </w:r>
    </w:p>
    <w:p>
      <w:pPr>
        <w:pStyle w:val="ListParagraph"/>
        <w:numPr>
          <w:ilvl w:val="0"/>
          <w:numId w:val="5"/>
        </w:numPr>
        <w:spacing w:after="60" w:line="270"/>
      </w:pPr>
      <w:r>
        <w:rPr>
          <w:rFonts w:ascii="Calibri" w:cs="Calibri" w:eastAsia="Calibri" w:hAnsi="Calibri"/>
          <w:b/>
          <w:bCs/>
          <w:sz w:val="21"/>
          <w:szCs w:val="21"/>
        </w:rPr>
        <w:t xml:space="preserve">Test experimentally.</w:t>
      </w:r>
      <w:r>
        <w:rPr>
          <w:rFonts w:ascii="Calibri" w:cs="Calibri" w:eastAsia="Calibri" w:hAnsi="Calibri"/>
          <w:sz w:val="21"/>
          <w:szCs w:val="21"/>
        </w:rPr>
        <w:t xml:space="preserve"> Genes are synthesised, displayed on yeast, and titrated with trypsin and chymotrypsin; NGS counts are produced at each concentration.</w:t>
      </w:r>
    </w:p>
    <w:p>
      <w:pPr>
        <w:pStyle w:val="ListParagraph"/>
        <w:numPr>
          <w:ilvl w:val="0"/>
          <w:numId w:val="5"/>
        </w:numPr>
        <w:spacing w:after="60" w:line="270"/>
      </w:pPr>
      <w:r>
        <w:rPr>
          <w:rFonts w:ascii="Calibri" w:cs="Calibri" w:eastAsia="Calibri" w:hAnsi="Calibri"/>
          <w:b/>
          <w:bCs/>
          <w:sz w:val="21"/>
          <w:szCs w:val="21"/>
        </w:rPr>
        <w:t xml:space="preserve">Fit EC50.</w:t>
      </w:r>
      <w:r>
        <w:rPr>
          <w:rFonts w:ascii="Calibri" w:cs="Calibri" w:eastAsia="Calibri" w:hAnsi="Calibri"/>
          <w:sz w:val="21"/>
          <w:szCs w:val="21"/>
        </w:rPr>
        <w:t xml:space="preserve"> </w:t>
      </w:r>
      <w:r>
        <w:rPr>
          <w:rFonts w:ascii="Consolas" w:cs="Consolas" w:eastAsia="Consolas" w:hAnsi="Consolas"/>
          <w:color w:val="A0263A"/>
          <w:sz w:val="20"/>
          <w:szCs w:val="20"/>
        </w:rPr>
        <w:t xml:space="preserve">data/__init__.py</w:t>
      </w:r>
      <w:r>
        <w:rPr>
          <w:rFonts w:ascii="Calibri" w:cs="Calibri" w:eastAsia="Calibri" w:hAnsi="Calibri"/>
          <w:sz w:val="21"/>
          <w:szCs w:val="21"/>
        </w:rPr>
        <w:t xml:space="preserve"> shapes the counts; </w:t>
      </w:r>
      <w:r>
        <w:rPr>
          <w:rFonts w:ascii="Consolas" w:cs="Consolas" w:eastAsia="Consolas" w:hAnsi="Consolas"/>
          <w:color w:val="A0263A"/>
          <w:sz w:val="20"/>
          <w:szCs w:val="20"/>
        </w:rPr>
        <w:t xml:space="preserve">fit_all_ec50_data.py</w:t>
      </w:r>
      <w:r>
        <w:rPr>
          <w:rFonts w:ascii="Calibri" w:cs="Calibri" w:eastAsia="Calibri" w:hAnsi="Calibri"/>
          <w:sz w:val="21"/>
          <w:szCs w:val="21"/>
        </w:rPr>
        <w:t xml:space="preserve"> runs the Bayesian </w:t>
      </w:r>
      <w:r>
        <w:rPr>
          <w:rFonts w:ascii="Consolas" w:cs="Consolas" w:eastAsia="Consolas" w:hAnsi="Consolas"/>
          <w:color w:val="A0263A"/>
          <w:sz w:val="20"/>
          <w:szCs w:val="20"/>
        </w:rPr>
        <w:t xml:space="preserve">FractionalSelectionModel</w:t>
      </w:r>
      <w:r>
        <w:rPr>
          <w:rFonts w:ascii="Calibri" w:cs="Calibri" w:eastAsia="Calibri" w:hAnsi="Calibri"/>
          <w:sz w:val="21"/>
          <w:szCs w:val="21"/>
        </w:rPr>
        <w:t xml:space="preserve"> (Eqs. 10-15) to get each design's EC50 with credible intervals.</w:t>
      </w:r>
    </w:p>
    <w:p>
      <w:pPr>
        <w:pStyle w:val="ListParagraph"/>
        <w:numPr>
          <w:ilvl w:val="0"/>
          <w:numId w:val="5"/>
        </w:numPr>
        <w:spacing w:after="60" w:line="270"/>
      </w:pPr>
      <w:r>
        <w:rPr>
          <w:rFonts w:ascii="Calibri" w:cs="Calibri" w:eastAsia="Calibri" w:hAnsi="Calibri"/>
          <w:b/>
          <w:bCs/>
          <w:sz w:val="21"/>
          <w:szCs w:val="21"/>
        </w:rPr>
        <w:t xml:space="preserve">Compute stability score.</w:t>
      </w:r>
      <w:r>
        <w:rPr>
          <w:rFonts w:ascii="Calibri" w:cs="Calibri" w:eastAsia="Calibri" w:hAnsi="Calibri"/>
          <w:sz w:val="21"/>
          <w:szCs w:val="21"/>
        </w:rPr>
        <w:t xml:space="preserve"> The unfolded-state PSSM model predicts each sequence's baseline EC50; stability score = measured − predicted, required &gt; 0.5 for both proteases. ~6,200 designs pass.</w:t>
      </w:r>
    </w:p>
    <w:p>
      <w:pPr>
        <w:pStyle w:val="ListParagraph"/>
        <w:numPr>
          <w:ilvl w:val="0"/>
          <w:numId w:val="5"/>
        </w:numPr>
        <w:spacing w:after="60" w:line="270"/>
      </w:pPr>
      <w:r>
        <w:rPr>
          <w:rFonts w:ascii="Calibri" w:cs="Calibri" w:eastAsia="Calibri" w:hAnsi="Calibri"/>
          <w:b/>
          <w:bCs/>
          <w:sz w:val="21"/>
          <w:szCs w:val="21"/>
        </w:rPr>
        <w:t xml:space="preserve">Learn.</w:t>
      </w:r>
      <w:r>
        <w:rPr>
          <w:rFonts w:ascii="Calibri" w:cs="Calibri" w:eastAsia="Calibri" w:hAnsi="Calibri"/>
          <w:sz w:val="21"/>
          <w:szCs w:val="21"/>
        </w:rPr>
        <w:t xml:space="preserve"> The random-forest classifier learns to predict stability from structure (AUC ~0.9 in-set, ~0.83 on the independent Rocklin set), and newly-discovered design rules (loop connectors, helix angles) are fed back into FoldArchitect — closing the loop.</w:t>
      </w:r>
    </w:p>
    <w:p>
      <w:pPr>
        <w:spacing w:after="80"/>
      </w:pPr>
    </w:p>
    <w:tbl>
      <w:tblPr>
        <w:tblW w:type="pct" w:w="100%"/>
        <w:tblBorders>
          <w:top w:val="single" w:color="E0B341" w:sz="4"/>
          <w:left w:val="single" w:color="E0B341" w:sz="18"/>
          <w:bottom w:val="single" w:color="E0B341" w:sz="4"/>
          <w:right w:val="single" w:color="E0B341" w:sz="4"/>
          <w:insideH w:val="none"/>
          <w:insideV w:val="none"/>
        </w:tblBorders>
      </w:tblPr>
      <w:tblGrid>
        <w:gridCol w:w="100"/>
      </w:tblGrid>
      <w:tr>
        <w:tc>
          <w:tcPr>
            <w:shd w:fill="FFF4D6" w:color="auto" w:val="clear"/>
            <w:tcMar>
              <w:top w:type="dxa" w:w="100"/>
              <w:left w:type="dxa" w:w="160"/>
              <w:bottom w:type="dxa" w:w="100"/>
              <w:right w:type="dxa" w:w="140"/>
            </w:tcMar>
          </w:tcPr>
          <w:p>
            <w:pPr>
              <w:spacing w:after="50"/>
            </w:pPr>
            <w:r>
              <w:rPr>
                <w:rFonts w:ascii="Calibri" w:cs="Calibri" w:eastAsia="Calibri" w:hAnsi="Calibri"/>
                <w:b/>
                <w:bCs/>
                <w:color w:val="7A5B00"/>
                <w:sz w:val="21"/>
                <w:szCs w:val="21"/>
              </w:rPr>
              <w:t xml:space="preserve">If you remember only one diagram</w:t>
            </w:r>
          </w:p>
          <w:p>
            <w:pPr>
              <w:spacing w:after="40" w:line="270"/>
            </w:pPr>
            <w:r>
              <w:rPr>
                <w:rFonts w:ascii="Calibri" w:cs="Calibri" w:eastAsia="Calibri" w:hAnsi="Calibri"/>
                <w:sz w:val="20"/>
                <w:szCs w:val="20"/>
              </w:rPr>
              <w:t xml:space="preserve">Two repos, one loop. scaffold_design designs and featurizes proteins (the left half: XML -&gt; backbones -&gt; sequences -&gt; features). protease_experimental_analysis measures whether they fold (the right half: counts -&gt; EC50 -&gt; stability score). The random forest connects them: it is trained on the measured labels to predict design success, and what it (and the assay) reveal is folded back into the design rules.</w:t>
            </w:r>
          </w:p>
        </w:tc>
      </w:tr>
    </w:tbl>
    <w:p>
      <w:pPr>
        <w:spacing w:after="130"/>
      </w:pPr>
    </w:p>
    <w:p>
      <w:pPr>
        <w:pStyle w:val="Heading1"/>
        <w:pBdr>
          <w:bottom w:val="single" w:color="1F4E79" w:sz="12" w:space="4"/>
        </w:pBdr>
        <w:spacing w:after="140" w:before="360"/>
      </w:pPr>
      <w:r>
        <w:rPr>
          <w:rFonts w:ascii="Calibri" w:cs="Calibri" w:eastAsia="Calibri" w:hAnsi="Calibri"/>
          <w:b/>
          <w:bCs/>
          <w:color w:val="1F4E79"/>
          <w:sz w:val="32"/>
          <w:szCs w:val="32"/>
        </w:rPr>
        <w:t xml:space="preserve">18. Master glossary (quick reference)</w:t>
      </w:r>
    </w:p>
    <w:tbl>
      <w:tblPr>
        <w:tblW w:type="pct" w:w="100%"/>
        <w:tblBorders>
          <w:top w:val="single" w:color="AEBEC9" w:sz="4"/>
          <w:left w:val="single" w:color="AEBEC9" w:sz="4"/>
          <w:bottom w:val="single" w:color="AEBEC9" w:sz="4"/>
          <w:right w:val="single" w:color="AEBEC9" w:sz="4"/>
          <w:insideH w:val="single" w:color="D5DEE5" w:sz="2"/>
          <w:insideV w:val="single" w:color="D5DEE5" w:sz="2"/>
        </w:tblBorders>
      </w:tblPr>
      <w:tblGrid>
        <w:gridCol w:w="100"/>
        <w:gridCol w:w="100"/>
      </w:tblGrid>
      <w:tr>
        <w:trPr>
          <w:tblHeader/>
        </w:trPr>
        <w:tc>
          <w:tcPr>
            <w:tcW w:type="pct" w:w="34%"/>
            <w:shd w:fill="D5E8F0" w:color="auto" w:val="clear"/>
            <w:tcMar>
              <w:top w:type="dxa" w:w="60"/>
              <w:left w:type="dxa" w:w="110"/>
              <w:bottom w:type="dxa" w:w="60"/>
              <w:right w:type="dxa" w:w="110"/>
            </w:tcMar>
          </w:tcPr>
          <w:p>
            <w:pPr>
              <w:spacing w:after="0" w:line="264"/>
            </w:pPr>
            <w:r>
              <w:rPr>
                <w:rFonts w:ascii="Calibri" w:cs="Calibri" w:eastAsia="Calibri" w:hAnsi="Calibri"/>
                <w:sz w:val="19"/>
                <w:szCs w:val="19"/>
              </w:rPr>
              <w:t xml:space="preserve">Term</w:t>
            </w:r>
          </w:p>
        </w:tc>
        <w:tc>
          <w:tcPr>
            <w:tcW w:type="pct" w:w="66%"/>
            <w:shd w:fill="D5E8F0" w:color="auto" w:val="clear"/>
            <w:tcMar>
              <w:top w:type="dxa" w:w="60"/>
              <w:left w:type="dxa" w:w="110"/>
              <w:bottom w:type="dxa" w:w="60"/>
              <w:right w:type="dxa" w:w="110"/>
            </w:tcMar>
          </w:tcPr>
          <w:p>
            <w:pPr>
              <w:spacing w:after="0" w:line="264"/>
            </w:pPr>
            <w:r>
              <w:rPr>
                <w:rFonts w:ascii="Calibri" w:cs="Calibri" w:eastAsia="Calibri" w:hAnsi="Calibri"/>
                <w:sz w:val="19"/>
                <w:szCs w:val="19"/>
              </w:rPr>
              <w:t xml:space="preserve">One-line meaning</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FoldArchitect / BuildDeNovoBackboneMover</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Pipeline + Rosetta mover that samples backbones from an abstract fold description.</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DivideAndConqueror</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Folds a backbone incrementally, smallest complete pairing first.</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Architect / Perturber / PoseFolder</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Build an SS element / re-sample parameters on failure / realise 3-D coords.</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Pairing (Helix/Strand/HelixSheet)</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Declared spatial relationship + orientation between SS elements.</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ABEGO</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Five-letter backbone-torsion alphabet (A,B,E,G,O) describing loop/SS conformations.</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Blueprint</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Legacy fixed per-residue SS/ABEGO file that FoldArchitect replaces.</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NamedSegment</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Selector that tracks an element's residues before final numbering is known.</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FastDesign / LayerDesign / ConsensusLoopDesign</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Sequence design with ramped repulsion / burial-based AA rules / ABEGO loop rules.</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Pair-motif (SchemePlaceMotifs)</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Pre-placed side-chain pairs from crystal structures to seed the core.</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aa_composition</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Penalty controlling global amino-acid counts.</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Yeast surface display</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Each design shown on a yeast cell for sorting/probing.</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Protease titration (trypsin/chymotrypsin)</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Graded protease exposure; folded proteins resist cleavage.</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EC50</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Protease level at which half the displayed protein is lost; higher = more stable.</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Stability score</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Measured EC50 minus predicted unfolded-state EC50; &gt; 0.5 (both proteases) = stable.</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FractionalSelectionModel</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Bayesian model inferring EC50 from NGS counts (Eqs. 10-15).</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NormalSpaceErfResponse</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Eq. 10 survival function; erf form, pseudo-first-order kinetics.</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Multinomial / Binomial likelihood</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Eqs. 13-14: per-design read shares / total survivors.</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MAP / find_MAP</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Maximum-a-posteriori fit (L-BFGS-B), not full MCMC.</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CenterLimitedPSSMModel</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Sequence-only PSSM predicting unfolded-state EC50.</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Hub / connectivity features</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most_conRE, graph_density, bad_hub_penalty etc. from evaluate_connectivity.py.</w:t>
            </w:r>
          </w:p>
        </w:tc>
      </w:tr>
      <w:tr>
        <w:trPr>
          <w:tblHeader w:val="false"/>
        </w:trPr>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Random Forest (500 trees, gini, OOB)</w:t>
            </w:r>
          </w:p>
        </w:tc>
        <w:tc>
          <w:tcPr>
            <w:tcW w:type="pct" w:w="66%"/>
            <w:tcMar>
              <w:top w:type="dxa" w:w="60"/>
              <w:left w:type="dxa" w:w="110"/>
              <w:bottom w:type="dxa" w:w="60"/>
              <w:right w:type="dxa" w:w="110"/>
            </w:tcMar>
          </w:tcPr>
          <w:p>
            <w:pPr>
              <w:spacing w:after="0" w:line="264"/>
            </w:pPr>
            <w:r>
              <w:rPr>
                <w:rFonts w:ascii="Calibri" w:cs="Calibri" w:eastAsia="Calibri" w:hAnsi="Calibri"/>
                <w:sz w:val="19"/>
                <w:szCs w:val="19"/>
              </w:rPr>
              <w:t xml:space="preserve">Stability classifier over 110 features; fold-dropout tests generalisation.</w:t>
            </w:r>
          </w:p>
        </w:tc>
      </w:tr>
    </w:tbl>
    <w:p>
      <w:pPr>
        <w:pStyle w:val="Heading1"/>
        <w:pBdr>
          <w:bottom w:val="single" w:color="1F4E79" w:sz="12" w:space="4"/>
        </w:pBdr>
        <w:spacing w:after="140" w:before="360"/>
      </w:pPr>
      <w:r>
        <w:rPr>
          <w:rFonts w:ascii="Calibri" w:cs="Calibri" w:eastAsia="Calibri" w:hAnsi="Calibri"/>
          <w:b/>
          <w:bCs/>
          <w:color w:val="1F4E79"/>
          <w:sz w:val="32"/>
          <w:szCs w:val="32"/>
        </w:rPr>
        <w:t xml:space="preserve">19. Key-file reference</w:t>
      </w:r>
    </w:p>
    <w:p>
      <w:pPr>
        <w:spacing w:after="130" w:line="276"/>
      </w:pPr>
      <w:r>
        <w:rPr>
          <w:rFonts w:ascii="Calibri" w:cs="Calibri" w:eastAsia="Calibri" w:hAnsi="Calibri"/>
          <w:sz w:val="21"/>
          <w:szCs w:val="21"/>
        </w:rPr>
        <w:t xml:space="preserve">Where to look when you want to read the actual source:</w:t>
      </w:r>
    </w:p>
    <w:tbl>
      <w:tblPr>
        <w:tblW w:type="pct" w:w="100%"/>
        <w:tblBorders>
          <w:top w:val="single" w:color="AEBEC9" w:sz="4"/>
          <w:left w:val="single" w:color="AEBEC9" w:sz="4"/>
          <w:bottom w:val="single" w:color="AEBEC9" w:sz="4"/>
          <w:right w:val="single" w:color="AEBEC9" w:sz="4"/>
          <w:insideH w:val="single" w:color="D5DEE5" w:sz="2"/>
          <w:insideV w:val="single" w:color="D5DEE5" w:sz="2"/>
        </w:tblBorders>
      </w:tblPr>
      <w:tblGrid>
        <w:gridCol w:w="100"/>
        <w:gridCol w:w="100"/>
        <w:gridCol w:w="100"/>
      </w:tblGrid>
      <w:tr>
        <w:trPr>
          <w:tblHeader/>
        </w:trPr>
        <w:tc>
          <w:tcPr>
            <w:tcW w:type="pct" w:w="30%"/>
            <w:shd w:fill="D5E8F0" w:color="auto" w:val="clear"/>
            <w:tcMar>
              <w:top w:type="dxa" w:w="60"/>
              <w:left w:type="dxa" w:w="110"/>
              <w:bottom w:type="dxa" w:w="60"/>
              <w:right w:type="dxa" w:w="110"/>
            </w:tcMar>
          </w:tcPr>
          <w:p>
            <w:pPr>
              <w:spacing w:after="0" w:line="264"/>
            </w:pPr>
            <w:r>
              <w:rPr>
                <w:rFonts w:ascii="Calibri" w:cs="Calibri" w:eastAsia="Calibri" w:hAnsi="Calibri"/>
                <w:sz w:val="19"/>
                <w:szCs w:val="19"/>
              </w:rPr>
              <w:t xml:space="preserve">File</w:t>
            </w:r>
          </w:p>
        </w:tc>
        <w:tc>
          <w:tcPr>
            <w:tcW w:type="pct" w:w="34%"/>
            <w:shd w:fill="D5E8F0" w:color="auto" w:val="clear"/>
            <w:tcMar>
              <w:top w:type="dxa" w:w="60"/>
              <w:left w:type="dxa" w:w="110"/>
              <w:bottom w:type="dxa" w:w="60"/>
              <w:right w:type="dxa" w:w="110"/>
            </w:tcMar>
          </w:tcPr>
          <w:p>
            <w:pPr>
              <w:spacing w:after="0" w:line="264"/>
            </w:pPr>
            <w:r>
              <w:rPr>
                <w:rFonts w:ascii="Calibri" w:cs="Calibri" w:eastAsia="Calibri" w:hAnsi="Calibri"/>
                <w:sz w:val="19"/>
                <w:szCs w:val="19"/>
              </w:rPr>
              <w:t xml:space="preserve">Repo / folder</w:t>
            </w:r>
          </w:p>
        </w:tc>
        <w:tc>
          <w:tcPr>
            <w:tcW w:type="pct" w:w="36%"/>
            <w:shd w:fill="D5E8F0" w:color="auto" w:val="clear"/>
            <w:tcMar>
              <w:top w:type="dxa" w:w="60"/>
              <w:left w:type="dxa" w:w="110"/>
              <w:bottom w:type="dxa" w:w="60"/>
              <w:right w:type="dxa" w:w="110"/>
            </w:tcMar>
          </w:tcPr>
          <w:p>
            <w:pPr>
              <w:spacing w:after="0" w:line="264"/>
            </w:pPr>
            <w:r>
              <w:rPr>
                <w:rFonts w:ascii="Calibri" w:cs="Calibri" w:eastAsia="Calibri" w:hAnsi="Calibri"/>
                <w:sz w:val="19"/>
                <w:szCs w:val="19"/>
              </w:rPr>
              <w:t xml:space="preserve">What it is</w:t>
            </w:r>
          </w:p>
        </w:tc>
      </w:tr>
      <w:tr>
        <w:trPr>
          <w:tblHeader w:val="false"/>
        </w:trPr>
        <w:tc>
          <w:tcPr>
            <w:tcW w:type="pct" w:w="30%"/>
            <w:tcMar>
              <w:top w:type="dxa" w:w="60"/>
              <w:left w:type="dxa" w:w="110"/>
              <w:bottom w:type="dxa" w:w="60"/>
              <w:right w:type="dxa" w:w="110"/>
            </w:tcMar>
          </w:tcPr>
          <w:p>
            <w:pPr>
              <w:spacing w:after="0" w:line="264"/>
            </w:pPr>
            <w:r>
              <w:rPr>
                <w:rFonts w:ascii="Calibri" w:cs="Calibri" w:eastAsia="Calibri" w:hAnsi="Calibri"/>
                <w:sz w:val="19"/>
                <w:szCs w:val="19"/>
              </w:rPr>
              <w:t xml:space="preserve">3h-bb-generation.xml</w:t>
            </w:r>
          </w:p>
        </w:tc>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scaffold_design/examples/bb_design/xmls</w:t>
            </w:r>
          </w:p>
        </w:tc>
        <w:tc>
          <w:tcPr>
            <w:tcW w:type="pct" w:w="36%"/>
            <w:tcMar>
              <w:top w:type="dxa" w:w="60"/>
              <w:left w:type="dxa" w:w="110"/>
              <w:bottom w:type="dxa" w:w="60"/>
              <w:right w:type="dxa" w:w="110"/>
            </w:tcMar>
          </w:tcPr>
          <w:p>
            <w:pPr>
              <w:spacing w:after="0" w:line="264"/>
            </w:pPr>
            <w:r>
              <w:rPr>
                <w:rFonts w:ascii="Calibri" w:cs="Calibri" w:eastAsia="Calibri" w:hAnsi="Calibri"/>
                <w:sz w:val="19"/>
                <w:szCs w:val="19"/>
              </w:rPr>
              <w:t xml:space="preserve">Simplest backbone XML — read this first.</w:t>
            </w:r>
          </w:p>
        </w:tc>
      </w:tr>
      <w:tr>
        <w:trPr>
          <w:tblHeader w:val="false"/>
        </w:trPr>
        <w:tc>
          <w:tcPr>
            <w:tcW w:type="pct" w:w="30%"/>
            <w:tcMar>
              <w:top w:type="dxa" w:w="60"/>
              <w:left w:type="dxa" w:w="110"/>
              <w:bottom w:type="dxa" w:w="60"/>
              <w:right w:type="dxa" w:w="110"/>
            </w:tcMar>
          </w:tcPr>
          <w:p>
            <w:pPr>
              <w:spacing w:after="0" w:line="264"/>
            </w:pPr>
            <w:r>
              <w:rPr>
                <w:rFonts w:ascii="Calibri" w:cs="Calibri" w:eastAsia="Calibri" w:hAnsi="Calibri"/>
                <w:sz w:val="19"/>
                <w:szCs w:val="19"/>
              </w:rPr>
              <w:t xml:space="preserve">betagrasp-bb-generation.xml</w:t>
            </w:r>
          </w:p>
        </w:tc>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same</w:t>
            </w:r>
          </w:p>
        </w:tc>
        <w:tc>
          <w:tcPr>
            <w:tcW w:type="pct" w:w="36%"/>
            <w:tcMar>
              <w:top w:type="dxa" w:w="60"/>
              <w:left w:type="dxa" w:w="110"/>
              <w:bottom w:type="dxa" w:w="60"/>
              <w:right w:type="dxa" w:w="110"/>
            </w:tcMar>
          </w:tcPr>
          <w:p>
            <w:pPr>
              <w:spacing w:after="0" w:line="264"/>
            </w:pPr>
            <w:r>
              <w:rPr>
                <w:rFonts w:ascii="Calibri" w:cs="Calibri" w:eastAsia="Calibri" w:hAnsi="Calibri"/>
                <w:sz w:val="19"/>
                <w:szCs w:val="19"/>
              </w:rPr>
              <w:t xml:space="preserve">Adds BetaSheetArchitect, strands, bulges, distance constraints.</w:t>
            </w:r>
          </w:p>
        </w:tc>
      </w:tr>
      <w:tr>
        <w:trPr>
          <w:tblHeader w:val="false"/>
        </w:trPr>
        <w:tc>
          <w:tcPr>
            <w:tcW w:type="pct" w:w="30%"/>
            <w:tcMar>
              <w:top w:type="dxa" w:w="60"/>
              <w:left w:type="dxa" w:w="110"/>
              <w:bottom w:type="dxa" w:w="60"/>
              <w:right w:type="dxa" w:w="110"/>
            </w:tcMar>
          </w:tcPr>
          <w:p>
            <w:pPr>
              <w:spacing w:after="0" w:line="264"/>
            </w:pPr>
            <w:r>
              <w:rPr>
                <w:rFonts w:ascii="Calibri" w:cs="Calibri" w:eastAsia="Calibri" w:hAnsi="Calibri"/>
                <w:sz w:val="19"/>
                <w:szCs w:val="19"/>
              </w:rPr>
              <w:t xml:space="preserve">ferredoxin / thioredoxin / coil / f2 / f4 ...-bb-generation.xml</w:t>
            </w:r>
          </w:p>
        </w:tc>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same</w:t>
            </w:r>
          </w:p>
        </w:tc>
        <w:tc>
          <w:tcPr>
            <w:tcW w:type="pct" w:w="36%"/>
            <w:tcMar>
              <w:top w:type="dxa" w:w="60"/>
              <w:left w:type="dxa" w:w="110"/>
              <w:bottom w:type="dxa" w:w="60"/>
              <w:right w:type="dxa" w:w="110"/>
            </w:tcMar>
          </w:tcPr>
          <w:p>
            <w:pPr>
              <w:spacing w:after="0" w:line="264"/>
            </w:pPr>
            <w:r>
              <w:rPr>
                <w:rFonts w:ascii="Calibri" w:cs="Calibri" w:eastAsia="Calibri" w:hAnsi="Calibri"/>
                <w:sz w:val="19"/>
                <w:szCs w:val="19"/>
              </w:rPr>
              <w:t xml:space="preserve">Other folds; same structure, different recipe.</w:t>
            </w:r>
          </w:p>
        </w:tc>
      </w:tr>
      <w:tr>
        <w:trPr>
          <w:tblHeader w:val="false"/>
        </w:trPr>
        <w:tc>
          <w:tcPr>
            <w:tcW w:type="pct" w:w="30%"/>
            <w:tcMar>
              <w:top w:type="dxa" w:w="60"/>
              <w:left w:type="dxa" w:w="110"/>
              <w:bottom w:type="dxa" w:w="60"/>
              <w:right w:type="dxa" w:w="110"/>
            </w:tcMar>
          </w:tcPr>
          <w:p>
            <w:pPr>
              <w:spacing w:after="0" w:line="264"/>
            </w:pPr>
            <w:r>
              <w:rPr>
                <w:rFonts w:ascii="Calibri" w:cs="Calibri" w:eastAsia="Calibri" w:hAnsi="Calibri"/>
                <w:sz w:val="19"/>
                <w:szCs w:val="19"/>
              </w:rPr>
              <w:t xml:space="preserve">make_commandline.py</w:t>
            </w:r>
          </w:p>
        </w:tc>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scaffold_design/examples/bb_design</w:t>
            </w:r>
          </w:p>
        </w:tc>
        <w:tc>
          <w:tcPr>
            <w:tcW w:type="pct" w:w="36%"/>
            <w:tcMar>
              <w:top w:type="dxa" w:w="60"/>
              <w:left w:type="dxa" w:w="110"/>
              <w:bottom w:type="dxa" w:w="60"/>
              <w:right w:type="dxa" w:w="110"/>
            </w:tcMar>
          </w:tcPr>
          <w:p>
            <w:pPr>
              <w:spacing w:after="0" w:line="264"/>
            </w:pPr>
            <w:r>
              <w:rPr>
                <w:rFonts w:ascii="Calibri" w:cs="Calibri" w:eastAsia="Calibri" w:hAnsi="Calibri"/>
                <w:sz w:val="19"/>
                <w:szCs w:val="19"/>
              </w:rPr>
              <w:t xml:space="preserve">Generates per-trajectory Rosetta command lines.</w:t>
            </w:r>
          </w:p>
        </w:tc>
      </w:tr>
      <w:tr>
        <w:trPr>
          <w:tblHeader w:val="false"/>
        </w:trPr>
        <w:tc>
          <w:tcPr>
            <w:tcW w:type="pct" w:w="30%"/>
            <w:tcMar>
              <w:top w:type="dxa" w:w="60"/>
              <w:left w:type="dxa" w:w="110"/>
              <w:bottom w:type="dxa" w:w="60"/>
              <w:right w:type="dxa" w:w="110"/>
            </w:tcMar>
          </w:tcPr>
          <w:p>
            <w:pPr>
              <w:spacing w:after="0" w:line="264"/>
            </w:pPr>
            <w:r>
              <w:rPr>
                <w:rFonts w:ascii="Calibri" w:cs="Calibri" w:eastAsia="Calibri" w:hAnsi="Calibri"/>
                <w:sz w:val="19"/>
                <w:szCs w:val="19"/>
              </w:rPr>
              <w:t xml:space="preserve">design_monos.fix.xml</w:t>
            </w:r>
          </w:p>
        </w:tc>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scaffold_design/examples/sequence_design/design_vanilla</w:t>
            </w:r>
          </w:p>
        </w:tc>
        <w:tc>
          <w:tcPr>
            <w:tcW w:type="pct" w:w="36%"/>
            <w:tcMar>
              <w:top w:type="dxa" w:w="60"/>
              <w:left w:type="dxa" w:w="110"/>
              <w:bottom w:type="dxa" w:w="60"/>
              <w:right w:type="dxa" w:w="110"/>
            </w:tcMar>
          </w:tcPr>
          <w:p>
            <w:pPr>
              <w:spacing w:after="0" w:line="264"/>
            </w:pPr>
            <w:r>
              <w:rPr>
                <w:rFonts w:ascii="Calibri" w:cs="Calibri" w:eastAsia="Calibri" w:hAnsi="Calibri"/>
                <w:sz w:val="19"/>
                <w:szCs w:val="19"/>
              </w:rPr>
              <w:t xml:space="preserve">Exposure-based FastDesign sequence protocol.</w:t>
            </w:r>
          </w:p>
        </w:tc>
      </w:tr>
      <w:tr>
        <w:trPr>
          <w:tblHeader w:val="false"/>
        </w:trPr>
        <w:tc>
          <w:tcPr>
            <w:tcW w:type="pct" w:w="30%"/>
            <w:tcMar>
              <w:top w:type="dxa" w:w="60"/>
              <w:left w:type="dxa" w:w="110"/>
              <w:bottom w:type="dxa" w:w="60"/>
              <w:right w:type="dxa" w:w="110"/>
            </w:tcMar>
          </w:tcPr>
          <w:p>
            <w:pPr>
              <w:spacing w:after="0" w:line="264"/>
            </w:pPr>
            <w:r>
              <w:rPr>
                <w:rFonts w:ascii="Calibri" w:cs="Calibri" w:eastAsia="Calibri" w:hAnsi="Calibri"/>
                <w:sz w:val="19"/>
                <w:szCs w:val="19"/>
              </w:rPr>
              <w:t xml:space="preserve">design_monos.motif.xml</w:t>
            </w:r>
          </w:p>
        </w:tc>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scaffold_design/.../design_w_pairmotifs</w:t>
            </w:r>
          </w:p>
        </w:tc>
        <w:tc>
          <w:tcPr>
            <w:tcW w:type="pct" w:w="36%"/>
            <w:tcMar>
              <w:top w:type="dxa" w:w="60"/>
              <w:left w:type="dxa" w:w="110"/>
              <w:bottom w:type="dxa" w:w="60"/>
              <w:right w:type="dxa" w:w="110"/>
            </w:tcMar>
          </w:tcPr>
          <w:p>
            <w:pPr>
              <w:spacing w:after="0" w:line="264"/>
            </w:pPr>
            <w:r>
              <w:rPr>
                <w:rFonts w:ascii="Calibri" w:cs="Calibri" w:eastAsia="Calibri" w:hAnsi="Calibri"/>
                <w:sz w:val="19"/>
                <w:szCs w:val="19"/>
              </w:rPr>
              <w:t xml:space="preserve">Same + SchemePlaceMotifs pair-motif step.</w:t>
            </w:r>
          </w:p>
        </w:tc>
      </w:tr>
      <w:tr>
        <w:trPr>
          <w:tblHeader w:val="false"/>
        </w:trPr>
        <w:tc>
          <w:tcPr>
            <w:tcW w:type="pct" w:w="30%"/>
            <w:tcMar>
              <w:top w:type="dxa" w:w="60"/>
              <w:left w:type="dxa" w:w="110"/>
              <w:bottom w:type="dxa" w:w="60"/>
              <w:right w:type="dxa" w:w="110"/>
            </w:tcMar>
          </w:tcPr>
          <w:p>
            <w:pPr>
              <w:spacing w:after="0" w:line="264"/>
            </w:pPr>
            <w:r>
              <w:rPr>
                <w:rFonts w:ascii="Calibri" w:cs="Calibri" w:eastAsia="Calibri" w:hAnsi="Calibri"/>
                <w:sz w:val="19"/>
                <w:szCs w:val="19"/>
              </w:rPr>
              <w:t xml:space="preserve">evaluate_connectivity.py</w:t>
            </w:r>
          </w:p>
        </w:tc>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scaffold_design/evaluation</w:t>
            </w:r>
          </w:p>
        </w:tc>
        <w:tc>
          <w:tcPr>
            <w:tcW w:type="pct" w:w="36%"/>
            <w:tcMar>
              <w:top w:type="dxa" w:w="60"/>
              <w:left w:type="dxa" w:w="110"/>
              <w:bottom w:type="dxa" w:w="60"/>
              <w:right w:type="dxa" w:w="110"/>
            </w:tcMar>
          </w:tcPr>
          <w:p>
            <w:pPr>
              <w:spacing w:after="0" w:line="264"/>
            </w:pPr>
            <w:r>
              <w:rPr>
                <w:rFonts w:ascii="Calibri" w:cs="Calibri" w:eastAsia="Calibri" w:hAnsi="Calibri"/>
                <w:sz w:val="19"/>
                <w:szCs w:val="19"/>
              </w:rPr>
              <w:t xml:space="preserve">Computes hub/connectivity features -&gt; score3_simple.csv.</w:t>
            </w:r>
          </w:p>
        </w:tc>
      </w:tr>
      <w:tr>
        <w:trPr>
          <w:tblHeader w:val="false"/>
        </w:trPr>
        <w:tc>
          <w:tcPr>
            <w:tcW w:type="pct" w:w="30%"/>
            <w:tcMar>
              <w:top w:type="dxa" w:w="60"/>
              <w:left w:type="dxa" w:w="110"/>
              <w:bottom w:type="dxa" w:w="60"/>
              <w:right w:type="dxa" w:w="110"/>
            </w:tcMar>
          </w:tcPr>
          <w:p>
            <w:pPr>
              <w:spacing w:after="0" w:line="264"/>
            </w:pPr>
            <w:r>
              <w:rPr>
                <w:rFonts w:ascii="Calibri" w:cs="Calibri" w:eastAsia="Calibri" w:hAnsi="Calibri"/>
                <w:sz w:val="19"/>
                <w:szCs w:val="19"/>
              </w:rPr>
              <w:t xml:space="preserve">rescore.xml / rescore16.xml</w:t>
            </w:r>
          </w:p>
        </w:tc>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scaffold_design/evaluation</w:t>
            </w:r>
          </w:p>
        </w:tc>
        <w:tc>
          <w:tcPr>
            <w:tcW w:type="pct" w:w="36%"/>
            <w:tcMar>
              <w:top w:type="dxa" w:w="60"/>
              <w:left w:type="dxa" w:w="110"/>
              <w:bottom w:type="dxa" w:w="60"/>
              <w:right w:type="dxa" w:w="110"/>
            </w:tcMar>
          </w:tcPr>
          <w:p>
            <w:pPr>
              <w:spacing w:after="0" w:line="264"/>
            </w:pPr>
            <w:r>
              <w:rPr>
                <w:rFonts w:ascii="Calibri" w:cs="Calibri" w:eastAsia="Calibri" w:hAnsi="Calibri"/>
                <w:sz w:val="19"/>
                <w:szCs w:val="19"/>
              </w:rPr>
              <w:t xml:space="preserve">Re-scores designs to regenerate comparable feature columns.</w:t>
            </w:r>
          </w:p>
        </w:tc>
      </w:tr>
      <w:tr>
        <w:trPr>
          <w:tblHeader w:val="false"/>
        </w:trPr>
        <w:tc>
          <w:tcPr>
            <w:tcW w:type="pct" w:w="30%"/>
            <w:tcMar>
              <w:top w:type="dxa" w:w="60"/>
              <w:left w:type="dxa" w:w="110"/>
              <w:bottom w:type="dxa" w:w="60"/>
              <w:right w:type="dxa" w:w="110"/>
            </w:tcMar>
          </w:tcPr>
          <w:p>
            <w:pPr>
              <w:spacing w:after="0" w:line="264"/>
            </w:pPr>
            <w:r>
              <w:rPr>
                <w:rFonts w:ascii="Calibri" w:cs="Calibri" w:eastAsia="Calibri" w:hAnsi="Calibri"/>
                <w:sz w:val="19"/>
                <w:szCs w:val="19"/>
              </w:rPr>
              <w:t xml:space="preserve">classifier_for_stabilitypredictions.ipynb</w:t>
            </w:r>
          </w:p>
        </w:tc>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scaffold_design/predictions/classifier</w:t>
            </w:r>
          </w:p>
        </w:tc>
        <w:tc>
          <w:tcPr>
            <w:tcW w:type="pct" w:w="36%"/>
            <w:tcMar>
              <w:top w:type="dxa" w:w="60"/>
              <w:left w:type="dxa" w:w="110"/>
              <w:bottom w:type="dxa" w:w="60"/>
              <w:right w:type="dxa" w:w="110"/>
            </w:tcMar>
          </w:tcPr>
          <w:p>
            <w:pPr>
              <w:spacing w:after="0" w:line="264"/>
            </w:pPr>
            <w:r>
              <w:rPr>
                <w:rFonts w:ascii="Calibri" w:cs="Calibri" w:eastAsia="Calibri" w:hAnsi="Calibri"/>
                <w:sz w:val="19"/>
                <w:szCs w:val="19"/>
              </w:rPr>
              <w:t xml:space="preserve">Random-forest stability classifier.</w:t>
            </w:r>
          </w:p>
        </w:tc>
      </w:tr>
      <w:tr>
        <w:trPr>
          <w:tblHeader w:val="false"/>
        </w:trPr>
        <w:tc>
          <w:tcPr>
            <w:tcW w:type="pct" w:w="30%"/>
            <w:tcMar>
              <w:top w:type="dxa" w:w="60"/>
              <w:left w:type="dxa" w:w="110"/>
              <w:bottom w:type="dxa" w:w="60"/>
              <w:right w:type="dxa" w:w="110"/>
            </w:tcMar>
          </w:tcPr>
          <w:p>
            <w:pPr>
              <w:spacing w:after="0" w:line="264"/>
            </w:pPr>
            <w:r>
              <w:rPr>
                <w:rFonts w:ascii="Calibri" w:cs="Calibri" w:eastAsia="Calibri" w:hAnsi="Calibri"/>
                <w:sz w:val="19"/>
                <w:szCs w:val="19"/>
              </w:rPr>
              <w:t xml:space="preserve">combine_scores.ipynb</w:t>
            </w:r>
          </w:p>
        </w:tc>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scaffold_design/predictions</w:t>
            </w:r>
          </w:p>
        </w:tc>
        <w:tc>
          <w:tcPr>
            <w:tcW w:type="pct" w:w="36%"/>
            <w:tcMar>
              <w:top w:type="dxa" w:w="60"/>
              <w:left w:type="dxa" w:w="110"/>
              <w:bottom w:type="dxa" w:w="60"/>
              <w:right w:type="dxa" w:w="110"/>
            </w:tcMar>
          </w:tcPr>
          <w:p>
            <w:pPr>
              <w:spacing w:after="0" w:line="264"/>
            </w:pPr>
            <w:r>
              <w:rPr>
                <w:rFonts w:ascii="Calibri" w:cs="Calibri" w:eastAsia="Calibri" w:hAnsi="Calibri"/>
                <w:sz w:val="19"/>
                <w:szCs w:val="19"/>
              </w:rPr>
              <w:t xml:space="preserve">Merges score CSVs into the classifier input.</w:t>
            </w:r>
          </w:p>
        </w:tc>
      </w:tr>
      <w:tr>
        <w:trPr>
          <w:tblHeader w:val="false"/>
        </w:trPr>
        <w:tc>
          <w:tcPr>
            <w:tcW w:type="pct" w:w="30%"/>
            <w:tcMar>
              <w:top w:type="dxa" w:w="60"/>
              <w:left w:type="dxa" w:w="110"/>
              <w:bottom w:type="dxa" w:w="60"/>
              <w:right w:type="dxa" w:w="110"/>
            </w:tcMar>
          </w:tcPr>
          <w:p>
            <w:pPr>
              <w:spacing w:after="0" w:line="264"/>
            </w:pPr>
            <w:r>
              <w:rPr>
                <w:rFonts w:ascii="Calibri" w:cs="Calibri" w:eastAsia="Calibri" w:hAnsi="Calibri"/>
                <w:sz w:val="19"/>
                <w:szCs w:val="19"/>
              </w:rPr>
              <w:t xml:space="preserve">protease_sequencing_model.py</w:t>
            </w:r>
          </w:p>
        </w:tc>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protease_experimental_analysis/...</w:t>
            </w:r>
          </w:p>
        </w:tc>
        <w:tc>
          <w:tcPr>
            <w:tcW w:type="pct" w:w="36%"/>
            <w:tcMar>
              <w:top w:type="dxa" w:w="60"/>
              <w:left w:type="dxa" w:w="110"/>
              <w:bottom w:type="dxa" w:w="60"/>
              <w:right w:type="dxa" w:w="110"/>
            </w:tcMar>
          </w:tcPr>
          <w:p>
            <w:pPr>
              <w:spacing w:after="0" w:line="264"/>
            </w:pPr>
            <w:r>
              <w:rPr>
                <w:rFonts w:ascii="Calibri" w:cs="Calibri" w:eastAsia="Calibri" w:hAnsi="Calibri"/>
                <w:sz w:val="19"/>
                <w:szCs w:val="19"/>
              </w:rPr>
              <w:t xml:space="preserve">Bayesian EC50 model (Eqs. 10-15).</w:t>
            </w:r>
          </w:p>
        </w:tc>
      </w:tr>
      <w:tr>
        <w:trPr>
          <w:tblHeader w:val="false"/>
        </w:trPr>
        <w:tc>
          <w:tcPr>
            <w:tcW w:type="pct" w:w="30%"/>
            <w:tcMar>
              <w:top w:type="dxa" w:w="60"/>
              <w:left w:type="dxa" w:w="110"/>
              <w:bottom w:type="dxa" w:w="60"/>
              <w:right w:type="dxa" w:w="110"/>
            </w:tcMar>
          </w:tcPr>
          <w:p>
            <w:pPr>
              <w:spacing w:after="0" w:line="264"/>
            </w:pPr>
            <w:r>
              <w:rPr>
                <w:rFonts w:ascii="Calibri" w:cs="Calibri" w:eastAsia="Calibri" w:hAnsi="Calibri"/>
                <w:sz w:val="19"/>
                <w:szCs w:val="19"/>
              </w:rPr>
              <w:t xml:space="preserve">sequence_protease_susceptibility.py</w:t>
            </w:r>
          </w:p>
        </w:tc>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same</w:t>
            </w:r>
          </w:p>
        </w:tc>
        <w:tc>
          <w:tcPr>
            <w:tcW w:type="pct" w:w="36%"/>
            <w:tcMar>
              <w:top w:type="dxa" w:w="60"/>
              <w:left w:type="dxa" w:w="110"/>
              <w:bottom w:type="dxa" w:w="60"/>
              <w:right w:type="dxa" w:w="110"/>
            </w:tcMar>
          </w:tcPr>
          <w:p>
            <w:pPr>
              <w:spacing w:after="0" w:line="264"/>
            </w:pPr>
            <w:r>
              <w:rPr>
                <w:rFonts w:ascii="Calibri" w:cs="Calibri" w:eastAsia="Calibri" w:hAnsi="Calibri"/>
                <w:sz w:val="19"/>
                <w:szCs w:val="19"/>
              </w:rPr>
              <w:t xml:space="preserve">Unfolded-state PSSM EC50 model.</w:t>
            </w:r>
          </w:p>
        </w:tc>
      </w:tr>
      <w:tr>
        <w:trPr>
          <w:tblHeader w:val="false"/>
        </w:trPr>
        <w:tc>
          <w:tcPr>
            <w:tcW w:type="pct" w:w="30%"/>
            <w:tcMar>
              <w:top w:type="dxa" w:w="60"/>
              <w:left w:type="dxa" w:w="110"/>
              <w:bottom w:type="dxa" w:w="60"/>
              <w:right w:type="dxa" w:w="110"/>
            </w:tcMar>
          </w:tcPr>
          <w:p>
            <w:pPr>
              <w:spacing w:after="0" w:line="264"/>
            </w:pPr>
            <w:r>
              <w:rPr>
                <w:rFonts w:ascii="Calibri" w:cs="Calibri" w:eastAsia="Calibri" w:hAnsi="Calibri"/>
                <w:sz w:val="19"/>
                <w:szCs w:val="19"/>
              </w:rPr>
              <w:t xml:space="preserve">data/__init__.py</w:t>
            </w:r>
          </w:p>
        </w:tc>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same/data</w:t>
            </w:r>
          </w:p>
        </w:tc>
        <w:tc>
          <w:tcPr>
            <w:tcW w:type="pct" w:w="36%"/>
            <w:tcMar>
              <w:top w:type="dxa" w:w="60"/>
              <w:left w:type="dxa" w:w="110"/>
              <w:bottom w:type="dxa" w:w="60"/>
              <w:right w:type="dxa" w:w="110"/>
            </w:tcMar>
          </w:tcPr>
          <w:p>
            <w:pPr>
              <w:spacing w:after="0" w:line="264"/>
            </w:pPr>
            <w:r>
              <w:rPr>
                <w:rFonts w:ascii="Calibri" w:cs="Calibri" w:eastAsia="Calibri" w:hAnsi="Calibri"/>
                <w:sz w:val="19"/>
                <w:szCs w:val="19"/>
              </w:rPr>
              <w:t xml:space="preserve">Builds model_input from experiments.csv + *.counts.</w:t>
            </w:r>
          </w:p>
        </w:tc>
      </w:tr>
      <w:tr>
        <w:trPr>
          <w:tblHeader w:val="false"/>
        </w:trPr>
        <w:tc>
          <w:tcPr>
            <w:tcW w:type="pct" w:w="30%"/>
            <w:tcMar>
              <w:top w:type="dxa" w:w="60"/>
              <w:left w:type="dxa" w:w="110"/>
              <w:bottom w:type="dxa" w:w="60"/>
              <w:right w:type="dxa" w:w="110"/>
            </w:tcMar>
          </w:tcPr>
          <w:p>
            <w:pPr>
              <w:spacing w:after="0" w:line="264"/>
            </w:pPr>
            <w:r>
              <w:rPr>
                <w:rFonts w:ascii="Calibri" w:cs="Calibri" w:eastAsia="Calibri" w:hAnsi="Calibri"/>
                <w:sz w:val="19"/>
                <w:szCs w:val="19"/>
              </w:rPr>
              <w:t xml:space="preserve">fit_all_ec50_data.py</w:t>
            </w:r>
          </w:p>
        </w:tc>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protease_experimental_analysis/workspace</w:t>
            </w:r>
          </w:p>
        </w:tc>
        <w:tc>
          <w:tcPr>
            <w:tcW w:type="pct" w:w="36%"/>
            <w:tcMar>
              <w:top w:type="dxa" w:w="60"/>
              <w:left w:type="dxa" w:w="110"/>
              <w:bottom w:type="dxa" w:w="60"/>
              <w:right w:type="dxa" w:w="110"/>
            </w:tcMar>
          </w:tcPr>
          <w:p>
            <w:pPr>
              <w:spacing w:after="0" w:line="264"/>
            </w:pPr>
            <w:r>
              <w:rPr>
                <w:rFonts w:ascii="Calibri" w:cs="Calibri" w:eastAsia="Calibri" w:hAnsi="Calibri"/>
                <w:sz w:val="19"/>
                <w:szCs w:val="19"/>
              </w:rPr>
              <w:t xml:space="preserve">Driver that fits EC50 for all datasets.</w:t>
            </w:r>
          </w:p>
        </w:tc>
      </w:tr>
      <w:tr>
        <w:trPr>
          <w:tblHeader w:val="false"/>
        </w:trPr>
        <w:tc>
          <w:tcPr>
            <w:tcW w:type="pct" w:w="30%"/>
            <w:tcMar>
              <w:top w:type="dxa" w:w="60"/>
              <w:left w:type="dxa" w:w="110"/>
              <w:bottom w:type="dxa" w:w="60"/>
              <w:right w:type="dxa" w:w="110"/>
            </w:tcMar>
          </w:tcPr>
          <w:p>
            <w:pPr>
              <w:spacing w:after="0" w:line="264"/>
            </w:pPr>
            <w:r>
              <w:rPr>
                <w:rFonts w:ascii="Calibri" w:cs="Calibri" w:eastAsia="Calibri" w:hAnsi="Calibri"/>
                <w:sz w:val="19"/>
                <w:szCs w:val="19"/>
              </w:rPr>
              <w:t xml:space="preserve">fit_unfolded_state_model.py</w:t>
            </w:r>
          </w:p>
        </w:tc>
        <w:tc>
          <w:tcPr>
            <w:tcW w:type="pct" w:w="34%"/>
            <w:tcMar>
              <w:top w:type="dxa" w:w="60"/>
              <w:left w:type="dxa" w:w="110"/>
              <w:bottom w:type="dxa" w:w="60"/>
              <w:right w:type="dxa" w:w="110"/>
            </w:tcMar>
          </w:tcPr>
          <w:p>
            <w:pPr>
              <w:spacing w:after="0" w:line="264"/>
            </w:pPr>
            <w:r>
              <w:rPr>
                <w:rFonts w:ascii="Calibri" w:cs="Calibri" w:eastAsia="Calibri" w:hAnsi="Calibri"/>
                <w:sz w:val="19"/>
                <w:szCs w:val="19"/>
              </w:rPr>
              <w:t xml:space="preserve">same</w:t>
            </w:r>
          </w:p>
        </w:tc>
        <w:tc>
          <w:tcPr>
            <w:tcW w:type="pct" w:w="36%"/>
            <w:tcMar>
              <w:top w:type="dxa" w:w="60"/>
              <w:left w:type="dxa" w:w="110"/>
              <w:bottom w:type="dxa" w:w="60"/>
              <w:right w:type="dxa" w:w="110"/>
            </w:tcMar>
          </w:tcPr>
          <w:p>
            <w:pPr>
              <w:spacing w:after="0" w:line="264"/>
            </w:pPr>
            <w:r>
              <w:rPr>
                <w:rFonts w:ascii="Calibri" w:cs="Calibri" w:eastAsia="Calibri" w:hAnsi="Calibri"/>
                <w:sz w:val="19"/>
                <w:szCs w:val="19"/>
              </w:rPr>
              <w:t xml:space="preserve">Trains the unfolded-state model.</w:t>
            </w:r>
          </w:p>
        </w:tc>
      </w:tr>
    </w:tbl>
    <w:p>
      <w:pPr>
        <w:spacing w:after="80"/>
      </w:pPr>
    </w:p>
    <w:p>
      <w:pPr>
        <w:pStyle w:val="Heading1"/>
        <w:pBdr>
          <w:bottom w:val="single" w:color="1F4E79" w:sz="12" w:space="4"/>
        </w:pBdr>
        <w:spacing w:after="140" w:before="360"/>
      </w:pPr>
      <w:r>
        <w:rPr>
          <w:rFonts w:ascii="Calibri" w:cs="Calibri" w:eastAsia="Calibri" w:hAnsi="Calibri"/>
          <w:b/>
          <w:bCs/>
          <w:color w:val="1F4E79"/>
          <w:sz w:val="32"/>
          <w:szCs w:val="32"/>
        </w:rPr>
        <w:t xml:space="preserve">20. Reading order suggestion</w:t>
      </w:r>
    </w:p>
    <w:p>
      <w:pPr>
        <w:spacing w:after="130" w:line="276"/>
      </w:pPr>
      <w:r>
        <w:rPr>
          <w:rFonts w:ascii="Calibri" w:cs="Calibri" w:eastAsia="Calibri" w:hAnsi="Calibri"/>
          <w:sz w:val="21"/>
          <w:szCs w:val="21"/>
        </w:rPr>
        <w:t xml:space="preserve">If you are working through the real material alongside this guide, a comfortable order is: read Sections 1-3 here, then skim the paper itself (abstract, then Fig. 1, then results). Next read Section 5 here and open </w:t>
      </w:r>
      <w:r>
        <w:rPr>
          <w:rFonts w:ascii="Consolas" w:cs="Consolas" w:eastAsia="Consolas" w:hAnsi="Consolas"/>
          <w:color w:val="A0263A"/>
          <w:sz w:val="20"/>
          <w:szCs w:val="20"/>
        </w:rPr>
        <w:t xml:space="preserve">3h-bb-generation.xml</w:t>
      </w:r>
      <w:r>
        <w:rPr>
          <w:rFonts w:ascii="Calibri" w:cs="Calibri" w:eastAsia="Calibri" w:hAnsi="Calibri"/>
          <w:sz w:val="21"/>
          <w:szCs w:val="21"/>
        </w:rPr>
        <w:t xml:space="preserve"> side by side, then </w:t>
      </w:r>
      <w:r>
        <w:rPr>
          <w:rFonts w:ascii="Consolas" w:cs="Consolas" w:eastAsia="Consolas" w:hAnsi="Consolas"/>
          <w:color w:val="A0263A"/>
          <w:sz w:val="20"/>
          <w:szCs w:val="20"/>
        </w:rPr>
        <w:t xml:space="preserve">betagrasp-bb-generation.xml</w:t>
      </w:r>
      <w:r>
        <w:rPr>
          <w:rFonts w:ascii="Calibri" w:cs="Calibri" w:eastAsia="Calibri" w:hAnsi="Calibri"/>
          <w:sz w:val="21"/>
          <w:szCs w:val="21"/>
        </w:rPr>
        <w:t xml:space="preserve">. Move to the sequence-design XMLs with Section 7. Then read Sections 13-16 here while opening </w:t>
      </w:r>
      <w:r>
        <w:rPr>
          <w:rFonts w:ascii="Consolas" w:cs="Consolas" w:eastAsia="Consolas" w:hAnsi="Consolas"/>
          <w:color w:val="A0263A"/>
          <w:sz w:val="20"/>
          <w:szCs w:val="20"/>
        </w:rPr>
        <w:t xml:space="preserve">protease_sequencing_model.py</w:t>
      </w:r>
      <w:r>
        <w:rPr>
          <w:rFonts w:ascii="Calibri" w:cs="Calibri" w:eastAsia="Calibri" w:hAnsi="Calibri"/>
          <w:sz w:val="21"/>
          <w:szCs w:val="21"/>
        </w:rPr>
        <w:t xml:space="preserve"> at the </w:t>
      </w:r>
      <w:r>
        <w:rPr>
          <w:rFonts w:ascii="Consolas" w:cs="Consolas" w:eastAsia="Consolas" w:hAnsi="Consolas"/>
          <w:color w:val="A0263A"/>
          <w:sz w:val="20"/>
          <w:szCs w:val="20"/>
        </w:rPr>
        <w:t xml:space="preserve">NormalSpaceErfResponse</w:t>
      </w:r>
      <w:r>
        <w:rPr>
          <w:rFonts w:ascii="Calibri" w:cs="Calibri" w:eastAsia="Calibri" w:hAnsi="Calibri"/>
          <w:sz w:val="21"/>
          <w:szCs w:val="21"/>
        </w:rPr>
        <w:t xml:space="preserve"> and </w:t>
      </w:r>
      <w:r>
        <w:rPr>
          <w:rFonts w:ascii="Consolas" w:cs="Consolas" w:eastAsia="Consolas" w:hAnsi="Consolas"/>
          <w:color w:val="A0263A"/>
          <w:sz w:val="20"/>
          <w:szCs w:val="20"/>
        </w:rPr>
        <w:t xml:space="preserve">build_model</w:t>
      </w:r>
      <w:r>
        <w:rPr>
          <w:rFonts w:ascii="Calibri" w:cs="Calibri" w:eastAsia="Calibri" w:hAnsi="Calibri"/>
          <w:sz w:val="21"/>
          <w:szCs w:val="21"/>
        </w:rPr>
        <w:t xml:space="preserve"> functions — the equation comments in the code match this guide's Eq. 10-15. Finish with the classifier notebook and Section 17's end-to-end recap. Keep Sections 2 and 18 (the glossaries) open throughout.</w:t>
      </w:r>
    </w:p>
    <w:p>
      <w:pPr>
        <w:spacing w:before="300"/>
        <w:jc w:val="center"/>
      </w:pPr>
      <w:r>
        <w:rPr>
          <w:rFonts w:ascii="Calibri" w:cs="Calibri" w:eastAsia="Calibri" w:hAnsi="Calibri"/>
          <w:i/>
          <w:iCs/>
          <w:color w:val="595959"/>
          <w:sz w:val="20"/>
          <w:szCs w:val="20"/>
        </w:rPr>
        <w:t xml:space="preserve">— End of guide —</w:t>
      </w:r>
    </w:p>
    <w:p>
      <w:pPr>
        <w:spacing w:before="60"/>
        <w:jc w:val="center"/>
      </w:pPr>
      <w:r>
        <w:rPr>
          <w:rFonts w:ascii="Calibri" w:cs="Calibri" w:eastAsia="Calibri" w:hAnsi="Calibri"/>
          <w:color w:val="909090"/>
          <w:sz w:val="16"/>
          <w:szCs w:val="16"/>
        </w:rPr>
        <w:t xml:space="preserve">Paper: Linsky et al., Nature Communications (2022) 13:7151 · PDB 7LDF · BMRB 30844 · code: github.com/strauchlab/scaffold_design</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9A9A"/>
        <w:sz w:val="16"/>
        <w:szCs w:val="16"/>
      </w:rPr>
      <w:t xml:space="preserve">Page </w:t>
    </w:r>
    <w:r>
      <w:rPr>
        <w:rFonts w:ascii="Calibri" w:cs="Calibri" w:eastAsia="Calibri" w:hAnsi="Calibri"/>
        <w:color w:val="9A9A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spacing w:after="40"/>
      <w:jc w:val="right"/>
    </w:pPr>
    <w:r>
      <w:rPr>
        <w:rFonts w:ascii="Calibri" w:cs="Calibri" w:eastAsia="Calibri" w:hAnsi="Calibri"/>
        <w:color w:val="9A9A9A"/>
        <w:sz w:val="16"/>
        <w:szCs w:val="16"/>
      </w:rPr>
      <w:t xml:space="preserve">Small protein folds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rPr>
        <w:rFonts w:ascii="Calibri" w:cs="Calibri" w:eastAsia="Calibri" w:hAnsi="Calibri"/>
        <w:b/>
        <w:bCs/>
        <w:color w:val="2E74B5"/>
      </w:rPr>
    </w:lvl>
  </w:abstractNum>
  <w:abstractNum w:abstractNumId="3" w15:restartNumberingAfterBreak="0">
    <w:multiLevelType w:val="hybridMultilevel"/>
    <w:lvl w:ilvl="0" w15:tentative="1">
      <w:start w:val="1"/>
      <w:numFmt w:val="decimal"/>
      <w:lvlText w:val="%1."/>
      <w:lvlJc w:val="start"/>
      <w:pPr>
        <w:ind w:left="460" w:hanging="300"/>
      </w:pPr>
      <w:rPr>
        <w:rFonts w:ascii="Calibri" w:cs="Calibri" w:eastAsia="Calibri" w:hAnsi="Calibri"/>
        <w:b/>
        <w:bCs/>
        <w:color w:val="2E74B5"/>
      </w:rPr>
    </w:lvl>
  </w:abstractNum>
  <w:abstractNum w:abstractNumId="4" w15:restartNumberingAfterBreak="0">
    <w:multiLevelType w:val="hybridMultilevel"/>
    <w:lvl w:ilvl="0" w15:tentative="1">
      <w:start w:val="1"/>
      <w:numFmt w:val="decimal"/>
      <w:lvlText w:val="%1."/>
      <w:lvlJc w:val="start"/>
      <w:pPr>
        <w:ind w:left="460" w:hanging="300"/>
      </w:pPr>
      <w:rPr>
        <w:rFonts w:ascii="Calibri" w:cs="Calibri" w:eastAsia="Calibri" w:hAnsi="Calibri"/>
        <w:b/>
        <w:bCs/>
        <w:color w:val="2E74B5"/>
      </w:rPr>
    </w:lvl>
  </w:abstractNum>
  <w:abstractNum w:abstractNumId="5" w15:restartNumberingAfterBreak="0">
    <w:multiLevelType w:val="hybridMultilevel"/>
    <w:lvl w:ilvl="0" w15:tentative="1">
      <w:start w:val="1"/>
      <w:numFmt w:val="decimal"/>
      <w:lvlText w:val="%1."/>
      <w:lvlJc w:val="start"/>
      <w:pPr>
        <w:ind w:left="460" w:hanging="300"/>
      </w:pPr>
      <w:rPr>
        <w:rFonts w:ascii="Calibri" w:cs="Calibri" w:eastAsia="Calibri" w:hAnsi="Calibri"/>
        <w:b/>
        <w:bCs/>
        <w:color w:val="2E74B5"/>
      </w:rPr>
    </w:lvl>
  </w:abstractNum>
  <w:abstractNum w:abstractNumId="6" w15:restartNumberingAfterBreak="0">
    <w:multiLevelType w:val="hybridMultilevel"/>
    <w:lvl w:ilvl="0" w15:tentative="1">
      <w:start w:val="1"/>
      <w:numFmt w:val="decimal"/>
      <w:lvlText w:val="%1."/>
      <w:lvlJc w:val="start"/>
      <w:pPr>
        <w:ind w:left="460" w:hanging="300"/>
      </w:pPr>
      <w:rPr>
        <w:rFonts w:ascii="Calibri" w:cs="Calibri" w:eastAsia="Calibri" w:hAnsi="Calibri"/>
        <w:b/>
        <w:bCs/>
        <w:color w:val="2E74B5"/>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2E74B5"/>
      <w:sz w:val="26"/>
      <w:szCs w:val="26"/>
    </w:rPr>
  </w:style>
  <w:style w:type="paragraph" w:styleId="Heading3">
    <w:name w:val="Heading 3"/>
    <w:basedOn w:val="Normal"/>
    <w:next w:val="Normal"/>
    <w:qFormat/>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Sampling of structure and sequence space of small protein folds — Study Guide</dc:title>
  <dc:creator>Study guide generator</dc:creator>
  <cp:lastModifiedBy>Un-named</cp:lastModifiedBy>
  <cp:revision>1</cp:revision>
  <dcterms:created xsi:type="dcterms:W3CDTF">2026-05-31T11:21:31.381Z</dcterms:created>
  <dcterms:modified xsi:type="dcterms:W3CDTF">2026-05-31T11:21:31.381Z</dcterms:modified>
</cp:coreProperties>
</file>

<file path=docProps/custom.xml><?xml version="1.0" encoding="utf-8"?>
<Properties xmlns="http://schemas.openxmlformats.org/officeDocument/2006/custom-properties" xmlns:vt="http://schemas.openxmlformats.org/officeDocument/2006/docPropsVTypes"/>
</file>