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E52" w:sz="2"/>
              <w:left w:val="single" w:color="1A2E52" w:sz="2"/>
              <w:bottom w:val="single" w:color="1A2E52" w:sz="2"/>
              <w:right w:val="single" w:color="1A2E52" w:sz="2"/>
            </w:tcBorders>
            <w:shd w:fill="1A2E52" w:val="clear"/>
            <w:tcMar>
              <w:top w:type="dxa" w:w="160"/>
              <w:left w:type="dxa" w:w="280"/>
              <w:bottom w:type="dxa" w:w="160"/>
              <w:right w:type="dxa" w:w="280"/>
            </w:tcMar>
          </w:tcPr>
          <w:p>
            <w:pPr>
              <w:spacing w:before="0" w:after="60"/>
              <w:jc w:val="center"/>
            </w:pPr>
            <w:r>
              <w:rPr>
                <w:rFonts w:ascii="Arial" w:cs="Arial" w:eastAsia="Arial" w:hAnsi="Arial"/>
                <w:b/>
                <w:bCs/>
                <w:caps/>
                <w:color w:val="AABBD4"/>
                <w:sz w:val="18"/>
                <w:szCs w:val="18"/>
              </w:rPr>
              <w:t xml:space="preserve">STRATEGIC INTELLIGENCE BRIEF  ·  ANALYTICAL SUPPLEMENT  ·  OPERATION EPIC FURY</w:t>
            </w:r>
          </w:p>
          <w:p>
            <w:pPr>
              <w:spacing w:before="0" w:after="0"/>
              <w:jc w:val="center"/>
            </w:pPr>
            <w:r>
              <w:rPr>
                <w:rFonts w:ascii="Arial" w:cs="Arial" w:eastAsia="Arial" w:hAnsi="Arial"/>
                <w:color w:val="AABBD4"/>
                <w:sz w:val="18"/>
                <w:szCs w:val="18"/>
              </w:rPr>
              <w:t xml:space="preserve">Day 15  ·  March 15, 2026</w:t>
            </w:r>
          </w:p>
        </w:tc>
      </w:tr>
    </w:tbl>
    <w:p>
      <w:pPr>
        <w:spacing w:before="0" w:after="200"/>
      </w:pPr>
      <w:r>
        <w:t xml:space="preserve"/>
      </w:r>
    </w:p>
    <w:p>
      <w:pPr>
        <w:spacing w:before="0" w:after="40"/>
        <w:jc w:val="center"/>
      </w:pPr>
      <w:r>
        <w:rPr>
          <w:rFonts w:ascii="Arial" w:cs="Arial" w:eastAsia="Arial" w:hAnsi="Arial"/>
          <w:b/>
          <w:bCs/>
          <w:color w:val="1A2E52"/>
          <w:sz w:val="48"/>
          <w:szCs w:val="48"/>
        </w:rPr>
        <w:t xml:space="preserve">Will the United States Deploy</w:t>
      </w:r>
    </w:p>
    <w:p>
      <w:pPr>
        <w:spacing w:before="0" w:after="140"/>
        <w:jc w:val="center"/>
      </w:pPr>
      <w:r>
        <w:rPr>
          <w:rFonts w:ascii="Arial" w:cs="Arial" w:eastAsia="Arial" w:hAnsi="Arial"/>
          <w:b/>
          <w:bCs/>
          <w:color w:val="1A2E52"/>
          <w:sz w:val="48"/>
          <w:szCs w:val="48"/>
        </w:rPr>
        <w:t xml:space="preserve">Ground Forces to Iran?</w:t>
      </w:r>
    </w:p>
    <w:p>
      <w:pPr>
        <w:spacing w:before="0" w:after="60"/>
        <w:jc w:val="center"/>
      </w:pPr>
      <w:r>
        <w:rPr>
          <w:rFonts w:ascii="Arial" w:cs="Arial" w:eastAsia="Arial" w:hAnsi="Arial"/>
          <w:color w:val="52637A"/>
          <w:sz w:val="24"/>
          <w:szCs w:val="24"/>
        </w:rPr>
        <w:t xml:space="preserve">A Binary Probabilistic Assessment  ·  Four-Iteration Methodology</w:t>
      </w:r>
    </w:p>
    <w:p>
      <w:pPr>
        <w:spacing w:before="0" w:after="240"/>
        <w:jc w:val="center"/>
      </w:pPr>
      <w:r>
        <w:rPr>
          <w:rFonts w:ascii="Arial" w:cs="Arial" w:eastAsia="Arial" w:hAnsi="Arial"/>
          <w:color w:val="52637A"/>
          <w:sz w:val="20"/>
          <w:szCs w:val="20"/>
        </w:rPr>
        <w:t xml:space="preserve">Prepared by the Strategic Intelligence &amp; Bayesian Assessment Consortium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A" w:val="clear"/>
            <w:tcMar>
              <w:top w:type="dxa" w:w="120"/>
              <w:left w:type="dxa" w:w="240"/>
              <w:bottom w:type="dxa" w:w="120"/>
              <w:right w:type="dxa" w:w="240"/>
            </w:tcMar>
          </w:tcPr>
          <w:p>
            <w:r>
              <w:rPr>
                <w:rFonts w:ascii="Arial" w:cs="Arial" w:eastAsia="Arial" w:hAnsi="Arial"/>
                <w:b/>
                <w:bCs/>
                <w:caps/>
                <w:color w:val="52637A"/>
                <w:sz w:val="16"/>
                <w:szCs w:val="16"/>
              </w:rPr>
              <w:t xml:space="preserve">EDITORIAL COMMENTARY</w:t>
            </w:r>
            <w:r>
              <w:rPr>
                <w:rFonts w:ascii="Arial" w:cs="Arial" w:eastAsia="Arial" w:hAnsi="Arial"/>
                <w:color w:val="8090A8"/>
                <w:sz w:val="16"/>
                <w:szCs w:val="16"/>
              </w:rPr>
              <w:t xml:space="preserve">   ·   </w:t>
            </w:r>
            <w:r>
              <w:rPr>
                <w:rFonts w:ascii="Arial" w:cs="Arial" w:eastAsia="Arial" w:hAnsi="Arial"/>
                <w:color w:val="52637A"/>
                <w:sz w:val="16"/>
                <w:szCs w:val="16"/>
              </w:rPr>
              <w:t xml:space="preserve">Plain-language summary for non-specialist readers · Full analytical report begins on page 2</w:t>
            </w:r>
          </w:p>
        </w:tc>
      </w:tr>
    </w:tbl>
    <w:p>
      <w:pPr>
        <w:spacing w:before="0" w:after="160"/>
      </w:pPr>
      <w:r>
        <w:t xml:space="preserve"/>
      </w:r>
    </w:p>
    <w:p>
      <w:pPr>
        <w:spacing w:before="0" w:after="160"/>
      </w:pPr>
      <w:r>
        <w:rPr>
          <w:rFonts w:ascii="Arial" w:cs="Arial" w:eastAsia="Arial" w:hAnsi="Arial"/>
          <w:color w:val="1A1A1A"/>
          <w:sz w:val="21"/>
          <w:szCs w:val="21"/>
        </w:rPr>
        <w:t xml:space="preserve">Fifteen days into Operation Epic Fury, the most consequential military engagement in the Middle East since 2003, one question is generating more internal Washington anxiety than almost any other: will American soldiers set foot inside Iran? The short answer, based on a systematic analysis of every direct public statement by officials, analysts, and prediction markets, is </w:t>
      </w:r>
      <w:r>
        <w:rPr>
          <w:rFonts w:ascii="Arial" w:cs="Arial" w:eastAsia="Arial" w:hAnsi="Arial"/>
          <w:b/>
          <w:bCs/>
          <w:color w:val="1A1A1A"/>
          <w:sz w:val="21"/>
          <w:szCs w:val="21"/>
        </w:rPr>
        <w:t xml:space="preserve">roughly one-in-five — about 19%.</w:t>
      </w:r>
      <w:r>
        <w:rPr>
          <w:rFonts w:ascii="Arial" w:cs="Arial" w:eastAsia="Arial" w:hAnsi="Arial"/>
          <w:color w:val="1A1A1A"/>
          <w:sz w:val="21"/>
          <w:szCs w:val="21"/>
        </w:rPr>
        <w:t xml:space="preserve"> That is not small. It is roughly the same odds as rolling a one or two on a six-sided die, every single day, for as long as the conflict continues.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B03020" w:sz="16"/>
            </w:tcBorders>
            <w:shd w:fill="FDECEA" w:val="clear"/>
            <w:tcMar>
              <w:top w:type="dxa" w:w="120"/>
              <w:left w:type="dxa" w:w="240"/>
              <w:bottom w:type="dxa" w:w="120"/>
              <w:right w:type="dxa" w:w="200"/>
            </w:tcMar>
          </w:tcPr>
          <w:p>
            <w:pPr>
              <w:spacing w:before="0" w:after="60"/>
            </w:pPr>
            <w:r>
              <w:rPr>
                <w:rFonts w:ascii="Arial" w:cs="Arial" w:eastAsia="Arial" w:hAnsi="Arial"/>
                <w:b/>
                <w:bCs/>
                <w:color w:val="1A2E52"/>
                <w:sz w:val="26"/>
                <w:szCs w:val="26"/>
              </w:rPr>
              <w:t xml:space="preserve">"People are going to have to go and get it."</w:t>
            </w:r>
          </w:p>
          <w:p>
            <w:r>
              <w:rPr>
                <w:rFonts w:ascii="Arial" w:cs="Arial" w:eastAsia="Arial" w:hAnsi="Arial"/>
                <w:color w:val="52637A"/>
                <w:sz w:val="17"/>
                <w:szCs w:val="17"/>
              </w:rPr>
              <w:t xml:space="preserve">— Secretary of State Marco Rubio, speaking to senators about physically securing Iran's nuclear material, classified briefing, March 2026</w:t>
            </w:r>
          </w:p>
        </w:tc>
      </w:tr>
    </w:tbl>
    <w:p>
      <w:pPr>
        <w:spacing w:before="0" w:after="200"/>
      </w:pPr>
      <w:r>
        <w:t xml:space="preserve"/>
      </w:r>
    </w:p>
    <w:p>
      <w:pPr>
        <w:spacing w:before="0" w:after="80"/>
      </w:pPr>
      <w:r>
        <w:rPr>
          <w:rFonts w:ascii="Arial" w:cs="Arial" w:eastAsia="Arial" w:hAnsi="Arial"/>
          <w:b/>
          <w:bCs/>
          <w:color w:val="1A2E52"/>
          <w:sz w:val="22"/>
          <w:szCs w:val="22"/>
        </w:rPr>
        <w:t xml:space="preserve">The risk is not what you think it is.</w:t>
      </w:r>
    </w:p>
    <w:p>
      <w:pPr>
        <w:spacing w:before="0" w:after="120"/>
      </w:pPr>
      <w:r>
        <w:rPr>
          <w:rFonts w:ascii="Arial" w:cs="Arial" w:eastAsia="Arial" w:hAnsi="Arial"/>
          <w:color w:val="1A1A1A"/>
          <w:sz w:val="21"/>
          <w:szCs w:val="21"/>
        </w:rPr>
        <w:t xml:space="preserve">When people hear 'boots on the ground in Iran,' they picture columns of Abrams tanks rolling through Persian mountain passes toward Tehran — an Iraq 2003 repeat. That scenario is essentially off the table. Iran has 86 million people, terrain that would make Afghanistan look navigable, no adjacent US military staging ground, and no Congressional authorization. The probability of </w:t>
      </w:r>
      <w:r>
        <w:rPr>
          <w:rFonts w:ascii="Arial" w:cs="Arial" w:eastAsia="Arial" w:hAnsi="Arial"/>
          <w:b/>
          <w:bCs/>
          <w:color w:val="1A1A1A"/>
          <w:sz w:val="21"/>
          <w:szCs w:val="21"/>
        </w:rPr>
        <w:t xml:space="preserve">that</w:t>
      </w:r>
      <w:r>
        <w:rPr>
          <w:rFonts w:ascii="Arial" w:cs="Arial" w:eastAsia="Arial" w:hAnsi="Arial"/>
          <w:color w:val="1A1A1A"/>
          <w:sz w:val="21"/>
          <w:szCs w:val="21"/>
        </w:rPr>
        <w:t xml:space="preserve"> version of ground war is around 4%. Analysts across the political spectrum agree on this, and even Netanyahu himself said regime change 'requires the Iranian people, not airstrikes' — admitting external military force alone cannot achieve it.</w:t>
      </w:r>
    </w:p>
    <w:p>
      <w:pPr>
        <w:spacing w:before="0" w:after="160"/>
      </w:pPr>
      <w:r>
        <w:rPr>
          <w:rFonts w:ascii="Arial" w:cs="Arial" w:eastAsia="Arial" w:hAnsi="Arial"/>
          <w:color w:val="1A1A1A"/>
          <w:sz w:val="21"/>
          <w:szCs w:val="21"/>
        </w:rPr>
        <w:t xml:space="preserve">The live risk is something far more targeted: a small team of special operations forces, operating for days rather than years, sent to physically seize Iran's enriched uranium stockpile — or to take control of one of the small Iranian islands flanking the Strait of Hormuz and use it to neutralize the missile and drone launchers that have shut down the world's most important oil chokepoint. Bryan Clark, a former US Navy submariner who now directs the Hudson Institute's Center for Defense Concepts and Technology, described exactly this scenario in </w:t>
      </w:r>
      <w:r>
        <w:rPr>
          <w:rFonts w:ascii="Arial" w:cs="Arial" w:eastAsia="Arial" w:hAnsi="Arial"/>
          <w:color w:val="1A1A1A"/>
          <w:sz w:val="21"/>
          <w:szCs w:val="21"/>
        </w:rPr>
        <w:t xml:space="preserve">The Hill</w:t>
      </w:r>
      <w:r>
        <w:rPr>
          <w:rFonts w:ascii="Arial" w:cs="Arial" w:eastAsia="Arial" w:hAnsi="Arial"/>
          <w:color w:val="1A1A1A"/>
          <w:sz w:val="21"/>
          <w:szCs w:val="21"/>
        </w:rPr>
        <w:t xml:space="preserve"> on March 14th: 'On the Iranian side there are some islands that are just offshore and you could land troops ashore there, take control of that territory and then essentially use them to engage any threats that emerge on the shoreline.' He called it operationally feasible. He is one of the most accurate military analysts in the public record.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2B4B8C" w:sz="16"/>
            </w:tcBorders>
            <w:shd w:fill="EBF0FA" w:val="clear"/>
            <w:tcMar>
              <w:top w:type="dxa" w:w="120"/>
              <w:left w:type="dxa" w:w="240"/>
              <w:bottom w:type="dxa" w:w="120"/>
              <w:right w:type="dxa" w:w="200"/>
            </w:tcMar>
          </w:tcPr>
          <w:p>
            <w:pPr>
              <w:spacing w:before="0" w:after="60"/>
            </w:pPr>
            <w:r>
              <w:rPr>
                <w:rFonts w:ascii="Arial" w:cs="Arial" w:eastAsia="Arial" w:hAnsi="Arial"/>
                <w:b/>
                <w:bCs/>
                <w:color w:val="1A2E52"/>
                <w:sz w:val="26"/>
                <w:szCs w:val="26"/>
              </w:rPr>
              <w:t xml:space="preserve">"We seem to be on a path toward deploying American troops on the ground in Iran."</w:t>
            </w:r>
          </w:p>
          <w:p>
            <w:r>
              <w:rPr>
                <w:rFonts w:ascii="Arial" w:cs="Arial" w:eastAsia="Arial" w:hAnsi="Arial"/>
                <w:color w:val="52637A"/>
                <w:sz w:val="17"/>
                <w:szCs w:val="17"/>
              </w:rPr>
              <w:t xml:space="preserve">— Senator Richard Blumenthal (D-CT), Senate Armed Services Committee, after a classified Iran war briefing, March 10–11, 2026</w:t>
            </w:r>
          </w:p>
        </w:tc>
      </w:tr>
    </w:tbl>
    <w:p>
      <w:pPr>
        <w:spacing w:before="0" w:after="200"/>
      </w:pPr>
      <w:r>
        <w:t xml:space="preserve"/>
      </w:r>
    </w:p>
    <w:p>
      <w:pPr>
        <w:spacing w:before="0" w:after="80"/>
      </w:pPr>
      <w:r>
        <w:rPr>
          <w:rFonts w:ascii="Arial" w:cs="Arial" w:eastAsia="Arial" w:hAnsi="Arial"/>
          <w:b/>
          <w:bCs/>
          <w:color w:val="1A2E52"/>
          <w:sz w:val="22"/>
          <w:szCs w:val="22"/>
        </w:rPr>
        <w:t xml:space="preserve">What the evidence actually says.</w:t>
      </w:r>
    </w:p>
    <w:p>
      <w:pPr>
        <w:spacing w:before="0" w:after="120"/>
      </w:pPr>
      <w:r>
        <w:rPr>
          <w:rFonts w:ascii="Arial" w:cs="Arial" w:eastAsia="Arial" w:hAnsi="Arial"/>
          <w:color w:val="1A1A1A"/>
          <w:sz w:val="21"/>
          <w:szCs w:val="21"/>
        </w:rPr>
        <w:t xml:space="preserve">This report is built from three independent lines of evidence that, strikingly, all land in the same zone. First, the expert analysts: the two with scoreable track records — Clark (accuracy score: 0.72/1.0) and Brent Eastwood, a former Army infantry officer who explicitly called the SOF scenario 'low-probability' (accuracy score: 0.52/1.0) — together imply around 14–15%. Second, the politicians: applying a rigorous filter for what their statements reveal </w:t>
      </w:r>
      <w:r>
        <w:rPr>
          <w:rFonts w:ascii="Arial" w:cs="Arial" w:eastAsia="Arial" w:hAnsi="Arial"/>
          <w:color w:val="1A1A1A"/>
          <w:sz w:val="21"/>
          <w:szCs w:val="21"/>
        </w:rPr>
        <w:t xml:space="preserve">against their own interests</w:t>
      </w:r>
      <w:r>
        <w:rPr>
          <w:rFonts w:ascii="Arial" w:cs="Arial" w:eastAsia="Arial" w:hAnsi="Arial"/>
          <w:color w:val="1A1A1A"/>
          <w:sz w:val="21"/>
          <w:szCs w:val="21"/>
        </w:rPr>
        <w:t xml:space="preserve"> — rather than what they want us to hear — points to 20–22%. Third, prediction markets after applying a discount for the insider trading that has plagued Polymarket's Iran contracts: 20–25%. All three arrive at roughly the same neighborhood.</w:t>
      </w:r>
    </w:p>
    <w:p>
      <w:pPr>
        <w:spacing w:before="0" w:after="120"/>
      </w:pPr>
      <w:r>
        <w:rPr>
          <w:rFonts w:ascii="Arial" w:cs="Arial" w:eastAsia="Arial" w:hAnsi="Arial"/>
          <w:color w:val="1A1A1A"/>
          <w:sz w:val="21"/>
          <w:szCs w:val="21"/>
        </w:rPr>
        <w:t xml:space="preserve">The single most important data point is Rubio's statement to senators about needing to 'physically go and get' Iran's nuclear material. A Secretary of State does not say this in a classified congressional briefing as a rhetorical flourish. The second most important is David Sacks — Trump's own AI czar, one of his closest public allies — going on a podcast on March 13th to beg for an exit from the war, explicitly naming a 'faction pushing Trump toward ground troops.' Advisers who privately disagree don't go public against their principal unless private lobbying has already failed. That behavior is the evidence.</w:t>
      </w:r>
    </w:p>
    <w:p>
      <w:pPr>
        <w:spacing w:before="0" w:after="160"/>
      </w:pPr>
      <w:r>
        <w:rPr>
          <w:rFonts w:ascii="Arial" w:cs="Arial" w:eastAsia="Arial" w:hAnsi="Arial"/>
          <w:color w:val="1A1A1A"/>
          <w:sz w:val="21"/>
          <w:szCs w:val="21"/>
        </w:rPr>
        <w:t xml:space="preserve">The counterweight is real. White House Press Secretary Leavitt said ground operations are 'not part of the plan right now' — a carefully worded temporal qualifier, not a permanent no. The NIC issued a classified warning against the SF uranium-seizure option. The Joint Chiefs pushed back. Seven KC-135 tanker aircraft were degraded in 24 hours, reducing the air-cover envelope any SOF mission would require. Gasoline is $3.68 nationally and rising toward the $4.00 political red line that — if history rhymes — tends to end American wars faster than any diplomat. These are real constraints.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left w:val="single" w:color="A06010" w:sz="16"/>
            </w:tcBorders>
            <w:shd w:fill="FEF5E0" w:val="clear"/>
            <w:tcMar>
              <w:top w:type="dxa" w:w="120"/>
              <w:left w:type="dxa" w:w="240"/>
              <w:bottom w:type="dxa" w:w="120"/>
              <w:right w:type="dxa" w:w="200"/>
            </w:tcMar>
          </w:tcPr>
          <w:p>
            <w:pPr>
              <w:spacing w:before="0" w:after="60"/>
            </w:pPr>
            <w:r>
              <w:rPr>
                <w:rFonts w:ascii="Arial" w:cs="Arial" w:eastAsia="Arial" w:hAnsi="Arial"/>
                <w:b/>
                <w:bCs/>
                <w:color w:val="1A2E52"/>
                <w:sz w:val="26"/>
                <w:szCs w:val="26"/>
              </w:rPr>
              <w:t xml:space="preserve">"There is a faction, largely but not exclusively in the Republican Party, pushing Trump toward ground troops and further escalation."</w:t>
            </w:r>
          </w:p>
          <w:p>
            <w:r>
              <w:rPr>
                <w:rFonts w:ascii="Arial" w:cs="Arial" w:eastAsia="Arial" w:hAnsi="Arial"/>
                <w:color w:val="52637A"/>
                <w:sz w:val="17"/>
                <w:szCs w:val="17"/>
              </w:rPr>
              <w:t xml:space="preserve">— David Sacks, Trump's AI &amp; Crypto Czar and close ally, All-In Podcast, March 13, 2026. A White House insider publicly naming the risk he is trying to prevent.</w:t>
            </w:r>
          </w:p>
        </w:tc>
      </w:tr>
    </w:tbl>
    <w:p>
      <w:pPr>
        <w:spacing w:before="0" w:after="200"/>
      </w:pPr>
      <w:r>
        <w:t xml:space="preserve"/>
      </w:r>
    </w:p>
    <w:p>
      <w:pPr>
        <w:spacing w:before="0" w:after="80"/>
      </w:pPr>
      <w:r>
        <w:rPr>
          <w:rFonts w:ascii="Arial" w:cs="Arial" w:eastAsia="Arial" w:hAnsi="Arial"/>
          <w:b/>
          <w:bCs/>
          <w:color w:val="1A2E52"/>
          <w:sz w:val="22"/>
          <w:szCs w:val="22"/>
        </w:rPr>
        <w:t xml:space="preserve">What to watch.</w:t>
      </w:r>
    </w:p>
    <w:p>
      <w:pPr>
        <w:spacing w:before="0" w:after="120"/>
      </w:pPr>
      <w:r>
        <w:rPr>
          <w:rFonts w:ascii="Arial" w:cs="Arial" w:eastAsia="Arial" w:hAnsi="Arial"/>
          <w:color w:val="1A1A1A"/>
          <w:sz w:val="21"/>
          <w:szCs w:val="21"/>
        </w:rPr>
        <w:t xml:space="preserve">The next 72 to 144 hours are the highest-risk window of the conflict so far. Three things matter most. First: does Trump authorize the SF uranium-seizure or Hormuz island option? The NIC warned against it and the Joint Chiefs pushed back — but Trump has already launched a war without Congressional authorization, directly threatened the new Supreme Leader, and struck Kharg Island. The institutional brakes exist; they have not been determinative. Second: does Hormuz stay closed long enough to push retail gasoline above $4.00 per gallon? At roughly $0.05–0.07 per day, that is about six days from now, and it is the number Trump's political team watches most closely. Third: does Turkey's foreign minister or China's Wang Yi produce a diplomatic framework? If they do, the pressure driving the SOF option attenuates. If they don't, the hawks gain leverage.</w:t>
      </w:r>
    </w:p>
    <w:p>
      <w:pPr>
        <w:spacing w:before="0" w:after="0"/>
      </w:pPr>
      <w:r>
        <w:rPr>
          <w:rFonts w:ascii="Arial" w:cs="Arial" w:eastAsia="Arial" w:hAnsi="Arial"/>
          <w:color w:val="1A1A1A"/>
          <w:sz w:val="21"/>
          <w:szCs w:val="21"/>
        </w:rPr>
        <w:t xml:space="preserve">The full technical report follows, with complete accuracy audits, probability derivations, and the three-tier weighted model that produces the 19% headline. The methodology is documented in enough detail to be reproduced, challenged, or updated when new evidence arrives. One number to carry forward: </w:t>
      </w:r>
      <w:r>
        <w:rPr>
          <w:rFonts w:ascii="Arial" w:cs="Arial" w:eastAsia="Arial" w:hAnsi="Arial"/>
          <w:b/>
          <w:bCs/>
          <w:color w:val="1A1A1A"/>
          <w:sz w:val="21"/>
          <w:szCs w:val="21"/>
        </w:rPr>
        <w:t xml:space="preserve">~19% over the active-conflict horizon, 95% confidence interval [9%, 33%].</w:t>
      </w:r>
      <w:r>
        <w:rPr>
          <w:rFonts w:ascii="Arial" w:cs="Arial" w:eastAsia="Arial" w:hAnsi="Arial"/>
          <w:color w:val="1A1A1A"/>
          <w:sz w:val="21"/>
          <w:szCs w:val="21"/>
        </w:rPr>
        <w:t xml:space="preserve"> Wide interval, honest evidence base. The thing that should keep decision-makers up at night is not the point estimate — it's the fact that three independent, methodologically unrelated approaches all find themselves in the same 20-point zone.</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80"/>
              <w:left w:type="dxa" w:w="240"/>
              <w:bottom w:type="dxa" w:w="80"/>
              <w:right w:type="dxa" w:w="240"/>
            </w:tcMar>
          </w:tcPr>
          <w:p>
            <w:pPr>
              <w:jc w:val="center"/>
            </w:pPr>
            <w:r>
              <w:rPr>
                <w:rFonts w:ascii="Arial" w:cs="Arial" w:eastAsia="Arial" w:hAnsi="Arial"/>
                <w:b/>
                <w:bCs/>
                <w:caps/>
                <w:color w:val="8899B8"/>
                <w:sz w:val="16"/>
                <w:szCs w:val="16"/>
              </w:rPr>
              <w:t xml:space="preserve">◆   FULL INTELLIGENCE REPORT BEGINS BELOW   ◆</w:t>
            </w:r>
          </w:p>
        </w:tc>
      </w:tr>
    </w:tbl>
    <w:p>
      <w:pPr>
        <w:spacing w:before="0"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single" w:color="1A2E52" w:sz="2"/>
              <w:left w:val="single" w:color="1A2E52" w:sz="2"/>
              <w:bottom w:val="single" w:color="1A2E52" w:sz="2"/>
              <w:right w:val="single" w:color="1A2E52" w:sz="2"/>
            </w:tcBorders>
            <w:shd w:fill="1A2E52" w:val="clear"/>
            <w:tcMar>
              <w:top w:type="dxa" w:w="140"/>
              <w:left w:type="dxa" w:w="120"/>
              <w:bottom w:type="dxa" w:w="140"/>
              <w:right w:type="dxa" w:w="120"/>
            </w:tcMar>
            <w:vAlign w:val="center"/>
          </w:tcPr>
          <w:p>
            <w:pPr>
              <w:spacing w:before="0" w:after="40"/>
              <w:jc w:val="center"/>
            </w:pPr>
            <w:r>
              <w:rPr>
                <w:rFonts w:ascii="Arial" w:cs="Arial" w:eastAsia="Arial" w:hAnsi="Arial"/>
                <w:b/>
                <w:bCs/>
                <w:color w:val="FFFFFF"/>
                <w:sz w:val="40"/>
                <w:szCs w:val="40"/>
              </w:rPr>
              <w:t xml:space="preserve">Day 15</w:t>
            </w:r>
          </w:p>
          <w:p>
            <w:pPr>
              <w:spacing w:before="0" w:after="0"/>
              <w:jc w:val="center"/>
            </w:pPr>
            <w:r>
              <w:rPr>
                <w:rFonts w:ascii="Arial" w:cs="Arial" w:eastAsia="Arial" w:hAnsi="Arial"/>
                <w:color w:val="AABBD4"/>
                <w:sz w:val="16"/>
                <w:szCs w:val="16"/>
              </w:rPr>
              <w:t xml:space="preserve">Days of War</w:t>
            </w:r>
          </w:p>
        </w:tc>
        <w:tc>
          <w:tcPr>
            <w:tcW w:type="dxa" w:w="1560"/>
            <w:tcBorders>
              <w:top w:val="single" w:color="1A2E52" w:sz="2"/>
              <w:left w:val="single" w:color="1A2E52" w:sz="2"/>
              <w:bottom w:val="single" w:color="1A2E52" w:sz="2"/>
              <w:right w:val="single" w:color="1A2E52" w:sz="2"/>
            </w:tcBorders>
            <w:shd w:fill="1A2E52" w:val="clear"/>
            <w:tcMar>
              <w:top w:type="dxa" w:w="140"/>
              <w:left w:type="dxa" w:w="120"/>
              <w:bottom w:type="dxa" w:w="140"/>
              <w:right w:type="dxa" w:w="120"/>
            </w:tcMar>
            <w:vAlign w:val="center"/>
          </w:tcPr>
          <w:p>
            <w:pPr>
              <w:spacing w:before="0" w:after="40"/>
              <w:jc w:val="center"/>
            </w:pPr>
            <w:r>
              <w:rPr>
                <w:rFonts w:ascii="Arial" w:cs="Arial" w:eastAsia="Arial" w:hAnsi="Arial"/>
                <w:b/>
                <w:bCs/>
                <w:color w:val="FFFFFF"/>
                <w:sz w:val="40"/>
                <w:szCs w:val="40"/>
              </w:rPr>
              <w:t xml:space="preserve">$104</w:t>
            </w:r>
          </w:p>
          <w:p>
            <w:pPr>
              <w:spacing w:before="0" w:after="0"/>
              <w:jc w:val="center"/>
            </w:pPr>
            <w:r>
              <w:rPr>
                <w:rFonts w:ascii="Arial" w:cs="Arial" w:eastAsia="Arial" w:hAnsi="Arial"/>
                <w:color w:val="AABBD4"/>
                <w:sz w:val="16"/>
                <w:szCs w:val="16"/>
              </w:rPr>
              <w:t xml:space="preserve">Brent Crude</w:t>
            </w:r>
          </w:p>
        </w:tc>
        <w:tc>
          <w:tcPr>
            <w:tcW w:type="dxa" w:w="1560"/>
            <w:tcBorders>
              <w:top w:val="single" w:color="1A2E52" w:sz="2"/>
              <w:left w:val="single" w:color="1A2E52" w:sz="2"/>
              <w:bottom w:val="single" w:color="1A2E52" w:sz="2"/>
              <w:right w:val="single" w:color="1A2E52" w:sz="2"/>
            </w:tcBorders>
            <w:shd w:fill="1A2E52" w:val="clear"/>
            <w:tcMar>
              <w:top w:type="dxa" w:w="140"/>
              <w:left w:type="dxa" w:w="120"/>
              <w:bottom w:type="dxa" w:w="140"/>
              <w:right w:type="dxa" w:w="120"/>
            </w:tcMar>
            <w:vAlign w:val="center"/>
          </w:tcPr>
          <w:p>
            <w:pPr>
              <w:spacing w:before="0" w:after="40"/>
              <w:jc w:val="center"/>
            </w:pPr>
            <w:r>
              <w:rPr>
                <w:rFonts w:ascii="Arial" w:cs="Arial" w:eastAsia="Arial" w:hAnsi="Arial"/>
                <w:b/>
                <w:bCs/>
                <w:color w:val="FFFFFF"/>
                <w:sz w:val="40"/>
                <w:szCs w:val="40"/>
              </w:rPr>
              <w:t xml:space="preserve">$3.68</w:t>
            </w:r>
          </w:p>
          <w:p>
            <w:pPr>
              <w:spacing w:before="0" w:after="0"/>
              <w:jc w:val="center"/>
            </w:pPr>
            <w:r>
              <w:rPr>
                <w:rFonts w:ascii="Arial" w:cs="Arial" w:eastAsia="Arial" w:hAnsi="Arial"/>
                <w:color w:val="AABBD4"/>
                <w:sz w:val="16"/>
                <w:szCs w:val="16"/>
              </w:rPr>
              <w:t xml:space="preserve">US Avg Gasoline</w:t>
            </w:r>
          </w:p>
        </w:tc>
        <w:tc>
          <w:tcPr>
            <w:tcW w:type="dxa" w:w="1560"/>
            <w:tcBorders>
              <w:top w:val="single" w:color="1A2E52" w:sz="2"/>
              <w:left w:val="single" w:color="1A2E52" w:sz="2"/>
              <w:bottom w:val="single" w:color="1A2E52" w:sz="2"/>
              <w:right w:val="single" w:color="1A2E52" w:sz="2"/>
            </w:tcBorders>
            <w:shd w:fill="1A2E52" w:val="clear"/>
            <w:tcMar>
              <w:top w:type="dxa" w:w="140"/>
              <w:left w:type="dxa" w:w="120"/>
              <w:bottom w:type="dxa" w:w="140"/>
              <w:right w:type="dxa" w:w="120"/>
            </w:tcMar>
            <w:vAlign w:val="center"/>
          </w:tcPr>
          <w:p>
            <w:pPr>
              <w:spacing w:before="0" w:after="40"/>
              <w:jc w:val="center"/>
            </w:pPr>
            <w:r>
              <w:rPr>
                <w:rFonts w:ascii="Arial" w:cs="Arial" w:eastAsia="Arial" w:hAnsi="Arial"/>
                <w:b/>
                <w:bCs/>
                <w:color w:val="FFFFFF"/>
                <w:sz w:val="40"/>
                <w:szCs w:val="40"/>
              </w:rPr>
              <w:t xml:space="preserve">~19%</w:t>
            </w:r>
          </w:p>
          <w:p>
            <w:pPr>
              <w:spacing w:before="0" w:after="0"/>
              <w:jc w:val="center"/>
            </w:pPr>
            <w:r>
              <w:rPr>
                <w:rFonts w:ascii="Arial" w:cs="Arial" w:eastAsia="Arial" w:hAnsi="Arial"/>
                <w:color w:val="AABBD4"/>
                <w:sz w:val="16"/>
                <w:szCs w:val="16"/>
              </w:rPr>
              <w:t xml:space="preserve">P(Boots on Ground)</w:t>
            </w:r>
          </w:p>
        </w:tc>
        <w:tc>
          <w:tcPr>
            <w:tcW w:type="dxa" w:w="1560"/>
            <w:tcBorders>
              <w:top w:val="single" w:color="1A2E52" w:sz="2"/>
              <w:left w:val="single" w:color="1A2E52" w:sz="2"/>
              <w:bottom w:val="single" w:color="1A2E52" w:sz="2"/>
              <w:right w:val="single" w:color="1A2E52" w:sz="2"/>
            </w:tcBorders>
            <w:shd w:fill="1A2E52" w:val="clear"/>
            <w:tcMar>
              <w:top w:type="dxa" w:w="140"/>
              <w:left w:type="dxa" w:w="120"/>
              <w:bottom w:type="dxa" w:w="140"/>
              <w:right w:type="dxa" w:w="120"/>
            </w:tcMar>
            <w:vAlign w:val="center"/>
          </w:tcPr>
          <w:p>
            <w:pPr>
              <w:spacing w:before="0" w:after="40"/>
              <w:jc w:val="center"/>
            </w:pPr>
            <w:r>
              <w:rPr>
                <w:rFonts w:ascii="Arial" w:cs="Arial" w:eastAsia="Arial" w:hAnsi="Arial"/>
                <w:b/>
                <w:bCs/>
                <w:color w:val="FFFFFF"/>
                <w:sz w:val="40"/>
                <w:szCs w:val="40"/>
              </w:rPr>
              <w:t xml:space="preserve">~4%</w:t>
            </w:r>
          </w:p>
          <w:p>
            <w:pPr>
              <w:spacing w:before="0" w:after="0"/>
              <w:jc w:val="center"/>
            </w:pPr>
            <w:r>
              <w:rPr>
                <w:rFonts w:ascii="Arial" w:cs="Arial" w:eastAsia="Arial" w:hAnsi="Arial"/>
                <w:color w:val="AABBD4"/>
                <w:sz w:val="16"/>
                <w:szCs w:val="16"/>
              </w:rPr>
              <w:t xml:space="preserve">P(Full Invasion)</w:t>
            </w:r>
          </w:p>
        </w:tc>
        <w:tc>
          <w:tcPr>
            <w:tcW w:type="dxa" w:w="1560"/>
            <w:tcBorders>
              <w:top w:val="single" w:color="1A2E52" w:sz="2"/>
              <w:left w:val="single" w:color="1A2E52" w:sz="2"/>
              <w:bottom w:val="single" w:color="1A2E52" w:sz="2"/>
              <w:right w:val="single" w:color="1A2E52" w:sz="2"/>
            </w:tcBorders>
            <w:shd w:fill="1A2E52" w:val="clear"/>
            <w:tcMar>
              <w:top w:type="dxa" w:w="140"/>
              <w:left w:type="dxa" w:w="120"/>
              <w:bottom w:type="dxa" w:w="140"/>
              <w:right w:type="dxa" w:w="120"/>
            </w:tcMar>
            <w:vAlign w:val="center"/>
          </w:tcPr>
          <w:p>
            <w:pPr>
              <w:spacing w:before="0" w:after="40"/>
              <w:jc w:val="center"/>
            </w:pPr>
            <w:r>
              <w:rPr>
                <w:rFonts w:ascii="Arial" w:cs="Arial" w:eastAsia="Arial" w:hAnsi="Arial"/>
                <w:b/>
                <w:bCs/>
                <w:color w:val="FFFFFF"/>
                <w:sz w:val="40"/>
                <w:szCs w:val="40"/>
              </w:rPr>
              <w:t xml:space="preserve">[9–33%]</w:t>
            </w:r>
          </w:p>
          <w:p>
            <w:pPr>
              <w:spacing w:before="0" w:after="0"/>
              <w:jc w:val="center"/>
            </w:pPr>
            <w:r>
              <w:rPr>
                <w:rFonts w:ascii="Arial" w:cs="Arial" w:eastAsia="Arial" w:hAnsi="Arial"/>
                <w:color w:val="AABBD4"/>
                <w:sz w:val="16"/>
                <w:szCs w:val="16"/>
              </w:rPr>
              <w:t xml:space="preserve">95% CI</w:t>
            </w:r>
          </w:p>
        </w:tc>
      </w:tr>
    </w:tbl>
    <w:p>
      <w:pPr>
        <w:spacing w:before="0"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B4B8C" w:val="clear"/>
          </w:tcPr>
          <w:p>
            <w:r>
              <w:t xml:space="preserve"/>
            </w:r>
          </w:p>
        </w:tc>
        <w:tc>
          <w:tcPr>
            <w:tcW w:type="dxa" w:w="9200"/>
            <w:tcBorders>
              <w:top w:val="none" w:color="FFFFFF" w:sz="0"/>
              <w:left w:val="none" w:color="FFFFFF" w:sz="0"/>
              <w:bottom w:val="none" w:color="FFFFFF" w:sz="0"/>
              <w:right w:val="none" w:color="FFFFFF" w:sz="0"/>
            </w:tcBorders>
            <w:shd w:fill="EBF0FA" w:val="clear"/>
            <w:tcMar>
              <w:top w:type="dxa" w:w="120"/>
              <w:left w:type="dxa" w:w="200"/>
              <w:bottom w:type="dxa" w:w="120"/>
              <w:right w:type="dxa" w:w="160"/>
            </w:tcMar>
          </w:tcPr>
          <w:p>
            <w:pPr>
              <w:spacing w:before="0" w:after="60"/>
            </w:pPr>
            <w:r>
              <w:rPr>
                <w:rFonts w:ascii="Arial" w:cs="Arial" w:eastAsia="Arial" w:hAnsi="Arial"/>
                <w:b/>
                <w:bCs/>
                <w:caps/>
                <w:color w:val="2B4B8C"/>
                <w:sz w:val="17"/>
                <w:szCs w:val="17"/>
              </w:rPr>
              <w:t xml:space="preserve">METHODOLOGY NOTE — FOUR ITERATIONS</w:t>
            </w:r>
          </w:p>
          <w:p>
            <w:pPr>
              <w:spacing w:before="80" w:after="60"/>
            </w:pPr>
            <w:r>
              <w:rPr>
                <w:rFonts w:ascii="Arial" w:cs="Arial" w:eastAsia="Arial" w:hAnsi="Arial"/>
                <w:color w:val="1A1A1A"/>
                <w:sz w:val="19"/>
                <w:szCs w:val="19"/>
              </w:rPr>
              <w:t xml:space="preserve">This is the fourth and final version of the ground-troops probability assessment, built iteratively in response to methodological challenges.</w:t>
            </w:r>
          </w:p>
          <w:p>
            <w:pPr>
              <w:spacing w:before="0" w:after="60"/>
            </w:pPr>
            <w:r>
              <w:rPr>
                <w:rFonts w:ascii="Arial" w:cs="Arial" w:eastAsia="Arial" w:hAnsi="Arial"/>
                <w:color w:val="1A1A1A"/>
                <w:sz w:val="19"/>
                <w:szCs w:val="19"/>
              </w:rPr>
              <w:t xml:space="preserve">Version 1: Applied Bayesian accuracy weights to inferred expert worldviews — speculation with false precision. Version 2: Dropped the panel entirely, using only direct statements from the source documents. Version 3: Deep web search added direct statements (Trump, Rubio, Hegseth, Blumenthal, Clark, Eastwood), raising the headline. Version 4 (this document): Full historical accuracy audit for every analyst who made a direct statement, assigning Beta-posterior E[p] weights where scoreable.</w:t>
            </w:r>
          </w:p>
          <w:p>
            <w:pPr>
              <w:spacing w:before="0" w:after="60"/>
            </w:pPr>
            <w:r>
              <w:rPr>
                <w:rFonts w:ascii="Arial" w:cs="Arial" w:eastAsia="Arial" w:hAnsi="Arial"/>
                <w:color w:val="1A1A1A"/>
                <w:sz w:val="19"/>
                <w:szCs w:val="19"/>
              </w:rPr>
              <w:t xml:space="preserve">The full methodology evolution is documented in Appendix A.</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1 — EXECUTIVE SUMMARY</w:t>
            </w:r>
          </w:p>
        </w:tc>
      </w:tr>
    </w:tbl>
    <w:p>
      <w:pPr>
        <w:spacing w:before="0" w:after="120"/>
      </w:pPr>
      <w:r>
        <w:t xml:space="preserve"/>
      </w:r>
    </w:p>
    <w:p>
      <w:pPr>
        <w:spacing w:before="0" w:after="160"/>
      </w:pPr>
      <w:r>
        <w:rPr>
          <w:rFonts w:ascii="Arial" w:cs="Arial" w:eastAsia="Arial" w:hAnsi="Arial"/>
          <w:color w:val="1A1A1A"/>
          <w:sz w:val="21"/>
          <w:szCs w:val="21"/>
        </w:rPr>
        <w:t xml:space="preserve">The probability that the United States deploys active military personnel to Iranian territory — in any form, including special operations forces, coastal raids, or island seizure — is </w:t>
      </w:r>
      <w:r>
        <w:rPr>
          <w:rFonts w:ascii="Arial" w:cs="Arial" w:eastAsia="Arial" w:hAnsi="Arial"/>
          <w:b/>
          <w:bCs/>
          <w:color w:val="1A1A1A"/>
          <w:sz w:val="21"/>
          <w:szCs w:val="21"/>
        </w:rPr>
        <w:t xml:space="preserve">approximately 19%</w:t>
      </w:r>
      <w:r>
        <w:rPr>
          <w:rFonts w:ascii="Arial" w:cs="Arial" w:eastAsia="Arial" w:hAnsi="Arial"/>
          <w:color w:val="1A1A1A"/>
          <w:sz w:val="21"/>
          <w:szCs w:val="21"/>
        </w:rPr>
        <w:t xml:space="preserve">, with a 95% credible interval of [9%, 33%]. The probability of a full conventional invasion resembling Iraq 2003 is approximately </w:t>
      </w:r>
      <w:r>
        <w:rPr>
          <w:rFonts w:ascii="Arial" w:cs="Arial" w:eastAsia="Arial" w:hAnsi="Arial"/>
          <w:b/>
          <w:bCs/>
          <w:color w:val="1A1A1A"/>
          <w:sz w:val="21"/>
          <w:szCs w:val="21"/>
        </w:rPr>
        <w:t xml:space="preserve">4%</w:t>
      </w:r>
      <w:r>
        <w:rPr>
          <w:rFonts w:ascii="Arial" w:cs="Arial" w:eastAsia="Arial" w:hAnsi="Arial"/>
          <w:color w:val="1A1A1A"/>
          <w:sz w:val="21"/>
          <w:szCs w:val="21"/>
        </w:rPr>
        <w:t xml:space="preserve">, credible interval [1%, 9%]. These are the most defensible point estimates available given the evidence base as of March 15,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240"/>
        <w:gridCol w:w="4560"/>
      </w:tblGrid>
      <w:tr>
        <w:tc>
          <w:tcPr>
            <w:tcW w:type="dxa" w:w="4560"/>
            <w:tcBorders>
              <w:top w:val="single" w:color="C0CBDF" w:sz="4"/>
              <w:left w:val="single" w:color="C0CBDF" w:sz="4"/>
              <w:bottom w:val="single" w:color="C0CBDF" w:sz="4"/>
              <w:right w:val="single" w:color="C0CBDF" w:sz="4"/>
            </w:tcBorders>
            <w:shd w:fill="F7F8FC" w:val="clear"/>
            <w:tcMar>
              <w:top w:type="dxa" w:w="140"/>
              <w:left w:type="dxa" w:w="220"/>
              <w:bottom w:type="dxa" w:w="140"/>
              <w:right w:type="dxa" w:w="220"/>
            </w:tcMar>
          </w:tcPr>
          <w:p>
            <w:pPr>
              <w:spacing w:before="0" w:after="60"/>
            </w:pPr>
            <w:r>
              <w:rPr>
                <w:rFonts w:ascii="Arial" w:cs="Arial" w:eastAsia="Arial" w:hAnsi="Arial"/>
                <w:b/>
                <w:bCs/>
                <w:caps/>
                <w:color w:val="52637A"/>
                <w:sz w:val="16"/>
                <w:szCs w:val="16"/>
              </w:rPr>
              <w:t xml:space="preserve">ANY BOOTS ON GROUND
(SOF, ISLAND, OR CONVENTIONAL)</w:t>
            </w:r>
          </w:p>
          <w:p>
            <w:pPr>
              <w:spacing w:before="0" w:after="60"/>
            </w:pPr>
            <w:r>
              <w:rPr>
                <w:rFonts w:ascii="Arial" w:cs="Arial" w:eastAsia="Arial" w:hAnsi="Arial"/>
                <w:b/>
                <w:bCs/>
                <w:color w:val="B03020"/>
                <w:sz w:val="80"/>
                <w:szCs w:val="80"/>
              </w:rPr>
              <w:t xml:space="preserve">~19%</w:t>
            </w:r>
          </w:p>
          <w:p>
            <w:pPr>
              <w:spacing w:before="0" w:after="0"/>
            </w:pPr>
            <w:r>
              <w:rPr>
                <w:rFonts w:ascii="Courier New" w:cs="Courier New" w:eastAsia="Courier New" w:hAnsi="Courier New"/>
                <w:color w:val="52637A"/>
                <w:sz w:val="17"/>
                <w:szCs w:val="17"/>
              </w:rPr>
              <w:t xml:space="preserve">95% CI: [9%, 33%]</w:t>
            </w:r>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single" w:color="C0CBDF" w:sz="4"/>
              <w:left w:val="single" w:color="C0CBDF" w:sz="4"/>
              <w:bottom w:val="single" w:color="C0CBDF" w:sz="4"/>
              <w:right w:val="single" w:color="C0CBDF" w:sz="4"/>
            </w:tcBorders>
            <w:shd w:fill="F7F8FC" w:val="clear"/>
            <w:tcMar>
              <w:top w:type="dxa" w:w="140"/>
              <w:left w:type="dxa" w:w="220"/>
              <w:bottom w:type="dxa" w:w="140"/>
              <w:right w:type="dxa" w:w="220"/>
            </w:tcMar>
          </w:tcPr>
          <w:p>
            <w:pPr>
              <w:spacing w:before="0" w:after="60"/>
            </w:pPr>
            <w:r>
              <w:rPr>
                <w:rFonts w:ascii="Arial" w:cs="Arial" w:eastAsia="Arial" w:hAnsi="Arial"/>
                <w:b/>
                <w:bCs/>
                <w:caps/>
                <w:color w:val="52637A"/>
                <w:sz w:val="16"/>
                <w:szCs w:val="16"/>
              </w:rPr>
              <w:t xml:space="preserve">FULL CONVENTIONAL INVASION
(IRAQ 2003 SCALE)</w:t>
            </w:r>
          </w:p>
          <w:p>
            <w:pPr>
              <w:spacing w:before="0" w:after="60"/>
            </w:pPr>
            <w:r>
              <w:rPr>
                <w:rFonts w:ascii="Arial" w:cs="Arial" w:eastAsia="Arial" w:hAnsi="Arial"/>
                <w:b/>
                <w:bCs/>
                <w:color w:val="52637A"/>
                <w:sz w:val="80"/>
                <w:szCs w:val="80"/>
              </w:rPr>
              <w:t xml:space="preserve">~4%</w:t>
            </w:r>
          </w:p>
          <w:p>
            <w:pPr>
              <w:spacing w:before="0" w:after="0"/>
            </w:pPr>
            <w:r>
              <w:rPr>
                <w:rFonts w:ascii="Courier New" w:cs="Courier New" w:eastAsia="Courier New" w:hAnsi="Courier New"/>
                <w:color w:val="52637A"/>
                <w:sz w:val="17"/>
                <w:szCs w:val="17"/>
              </w:rPr>
              <w:t xml:space="preserve">95% CI: [1%, 9%]</w:t>
            </w:r>
          </w:p>
        </w:tc>
      </w:tr>
    </w:tbl>
    <w:p>
      <w:pPr>
        <w:spacing w:before="0" w:after="200"/>
      </w:pPr>
      <w:r>
        <w:t xml:space="preserve"/>
      </w:r>
    </w:p>
    <w:p>
      <w:pPr>
        <w:pBdr>
          <w:bottom w:val="single" w:color="D0D8EE" w:sz="3"/>
        </w:pBdr>
        <w:spacing w:before="280" w:after="140"/>
      </w:pPr>
      <w:r>
        <w:rPr>
          <w:rFonts w:ascii="Arial" w:cs="Arial" w:eastAsia="Arial" w:hAnsi="Arial"/>
          <w:b/>
          <w:bCs/>
          <w:color w:val="2B4B8C"/>
          <w:sz w:val="18"/>
          <w:szCs w:val="18"/>
        </w:rPr>
        <w:t xml:space="preserve">TOP-LINE FINDINGS</w:t>
      </w:r>
    </w:p>
    <w:p>
      <w:pPr>
        <w:pStyle w:val="ListParagraph"/>
        <w:numPr>
          <w:ilvl w:val="0"/>
          <w:numId w:val="2"/>
        </w:numPr>
        <w:spacing w:before="80" w:after="20"/>
      </w:pPr>
      <w:r>
        <w:rPr>
          <w:rFonts w:ascii="Arial" w:cs="Arial" w:eastAsia="Arial" w:hAnsi="Arial"/>
          <w:b/>
          <w:bCs/>
          <w:color w:val="1A1A1A"/>
          <w:sz w:val="21"/>
          <w:szCs w:val="21"/>
        </w:rPr>
        <w:t xml:space="preserve">The operative risk is the SOF pathway, not a conventional invasion.</w:t>
      </w:r>
    </w:p>
    <w:p>
      <w:pPr>
        <w:spacing w:before="0" w:after="120"/>
        <w:ind w:left="720"/>
      </w:pPr>
      <w:r>
        <w:rPr>
          <w:rFonts w:ascii="Arial" w:cs="Arial" w:eastAsia="Arial" w:hAnsi="Arial"/>
          <w:color w:val="1A1A1A"/>
          <w:sz w:val="21"/>
          <w:szCs w:val="21"/>
        </w:rPr>
        <w:t xml:space="preserve">A conventional ground invasion — nation of 86 million, mountainous terrain, no adjacent basing, no AUMF — is structurally precluded. The 4% is residual noise. The live risk is a limited SOF insertion: uranium seizure, Hormuz island seizure, or coastal missile strikes. These are categorically different scenarios with different feasibility profiles.</w:t>
      </w:r>
    </w:p>
    <w:p>
      <w:pPr>
        <w:pStyle w:val="ListParagraph"/>
        <w:numPr>
          <w:ilvl w:val="0"/>
          <w:numId w:val="2"/>
        </w:numPr>
        <w:spacing w:before="80" w:after="20"/>
      </w:pPr>
      <w:r>
        <w:rPr>
          <w:rFonts w:ascii="Arial" w:cs="Arial" w:eastAsia="Arial" w:hAnsi="Arial"/>
          <w:b/>
          <w:bCs/>
          <w:color w:val="1A1A1A"/>
          <w:sz w:val="21"/>
          <w:szCs w:val="21"/>
        </w:rPr>
        <w:t xml:space="preserve">The most important single piece of evidence is Rubio's congressional statement.</w:t>
      </w:r>
    </w:p>
    <w:p>
      <w:pPr>
        <w:spacing w:before="0" w:after="120"/>
        <w:ind w:left="720"/>
      </w:pPr>
      <w:r>
        <w:rPr>
          <w:rFonts w:ascii="Arial" w:cs="Arial" w:eastAsia="Arial" w:hAnsi="Arial"/>
          <w:color w:val="1A1A1A"/>
          <w:sz w:val="21"/>
          <w:szCs w:val="21"/>
        </w:rPr>
        <w:t xml:space="preserve">Secretary of State Rubio told the Senate Armed Services Committee in a classified briefing that securing Iran's nuclear material requires physical seizure: 'People are going to have to go and get it.' A Secretary of State does not make this statement in a classified congressional setting as rhetoric. It is the clearest forward-looking operational statement by any senior official about a ground-presence mission.</w:t>
      </w:r>
    </w:p>
    <w:p>
      <w:pPr>
        <w:pStyle w:val="ListParagraph"/>
        <w:numPr>
          <w:ilvl w:val="0"/>
          <w:numId w:val="2"/>
        </w:numPr>
        <w:spacing w:before="80" w:after="20"/>
      </w:pPr>
      <w:r>
        <w:rPr>
          <w:rFonts w:ascii="Arial" w:cs="Arial" w:eastAsia="Arial" w:hAnsi="Arial"/>
          <w:b/>
          <w:bCs/>
          <w:color w:val="1A1A1A"/>
          <w:sz w:val="21"/>
          <w:szCs w:val="21"/>
        </w:rPr>
        <w:t xml:space="preserve">The Blumenthal signal carries classified-briefing weight.</w:t>
      </w:r>
    </w:p>
    <w:p>
      <w:pPr>
        <w:spacing w:before="0" w:after="120"/>
        <w:ind w:left="720"/>
      </w:pPr>
      <w:r>
        <w:rPr>
          <w:rFonts w:ascii="Arial" w:cs="Arial" w:eastAsia="Arial" w:hAnsi="Arial"/>
          <w:color w:val="1A1A1A"/>
          <w:sz w:val="21"/>
          <w:szCs w:val="21"/>
        </w:rPr>
        <w:t xml:space="preserve">Blumenthal emerged from a classified Iran war briefing and stated he was 'more fearful than ever that we may be putting boots on the ground' and that the US 'seems to be on a path' toward it. Even with a 35% political-incentive discount applied, this implies ~18–22% from someone who just saw the classified version of what we can only infer publicly.</w:t>
      </w:r>
    </w:p>
    <w:p>
      <w:pPr>
        <w:pStyle w:val="ListParagraph"/>
        <w:numPr>
          <w:ilvl w:val="0"/>
          <w:numId w:val="2"/>
        </w:numPr>
        <w:spacing w:before="80" w:after="20"/>
      </w:pPr>
      <w:r>
        <w:rPr>
          <w:rFonts w:ascii="Arial" w:cs="Arial" w:eastAsia="Arial" w:hAnsi="Arial"/>
          <w:b/>
          <w:bCs/>
          <w:color w:val="1A1A1A"/>
          <w:sz w:val="21"/>
          <w:szCs w:val="21"/>
        </w:rPr>
        <w:t xml:space="preserve">Sacks's public intervention is a revealed-preference signal.</w:t>
      </w:r>
    </w:p>
    <w:p>
      <w:pPr>
        <w:spacing w:before="0" w:after="120"/>
        <w:ind w:left="720"/>
      </w:pPr>
      <w:r>
        <w:rPr>
          <w:rFonts w:ascii="Arial" w:cs="Arial" w:eastAsia="Arial" w:hAnsi="Arial"/>
          <w:color w:val="1A1A1A"/>
          <w:sz w:val="21"/>
          <w:szCs w:val="21"/>
        </w:rPr>
        <w:t xml:space="preserve">Trump's AI czar went public to oppose ground troops, explicitly naming the internal faction pushing for them. Advisers who privately disagree do not go public against their principal unless private lobbying has already failed and the risk is imminent. The cost of going public IS the evidence.</w:t>
      </w:r>
    </w:p>
    <w:p>
      <w:pPr>
        <w:pStyle w:val="ListParagraph"/>
        <w:numPr>
          <w:ilvl w:val="0"/>
          <w:numId w:val="2"/>
        </w:numPr>
        <w:spacing w:before="80" w:after="20"/>
      </w:pPr>
      <w:r>
        <w:rPr>
          <w:rFonts w:ascii="Arial" w:cs="Arial" w:eastAsia="Arial" w:hAnsi="Arial"/>
          <w:b/>
          <w:bCs/>
          <w:color w:val="1A1A1A"/>
          <w:sz w:val="21"/>
          <w:szCs w:val="21"/>
        </w:rPr>
        <w:t xml:space="preserve">The expert accuracy audit dramatically reduces the usable panel.</w:t>
      </w:r>
    </w:p>
    <w:p>
      <w:pPr>
        <w:spacing w:before="0" w:after="120"/>
        <w:ind w:left="720"/>
      </w:pPr>
      <w:r>
        <w:rPr>
          <w:rFonts w:ascii="Arial" w:cs="Arial" w:eastAsia="Arial" w:hAnsi="Arial"/>
          <w:color w:val="1A1A1A"/>
          <w:sz w:val="21"/>
          <w:szCs w:val="21"/>
        </w:rPr>
        <w:t xml:space="preserve">Of four analysts making direct ground-troops statements, only two have scoreable track records: Bryan Clark (E[p]=0.72, 5 scored predictions) and Brent Eastwood (E[p]=0.52, 4 predictions). Clark describes operational feasibility; Eastwood explicitly says 'low-probability' (~12%). Expert tier: ~14–15%.</w:t>
      </w:r>
    </w:p>
    <w:p>
      <w:pPr>
        <w:pStyle w:val="ListParagraph"/>
        <w:numPr>
          <w:ilvl w:val="0"/>
          <w:numId w:val="2"/>
        </w:numPr>
        <w:spacing w:before="80" w:after="20"/>
      </w:pPr>
      <w:r>
        <w:rPr>
          <w:rFonts w:ascii="Arial" w:cs="Arial" w:eastAsia="Arial" w:hAnsi="Arial"/>
          <w:b/>
          <w:bCs/>
          <w:color w:val="1A1A1A"/>
          <w:sz w:val="21"/>
          <w:szCs w:val="21"/>
        </w:rPr>
        <w:t xml:space="preserve">Three independent evidence lines converge at 19–20%.</w:t>
      </w:r>
    </w:p>
    <w:p>
      <w:pPr>
        <w:spacing w:before="0" w:after="120"/>
        <w:ind w:left="720"/>
      </w:pPr>
      <w:r>
        <w:rPr>
          <w:rFonts w:ascii="Arial" w:cs="Arial" w:eastAsia="Arial" w:hAnsi="Arial"/>
          <w:color w:val="1A1A1A"/>
          <w:sz w:val="21"/>
          <w:szCs w:val="21"/>
        </w:rPr>
        <w:t xml:space="preserve">Expert tier (~14–15%), political-statement extraction (~20–22%), and prediction markets after Bayesian discount (~20–25%) are methodologically independent and converge within a 10-point band. The convergence from different methodologies increases confidence in the central estimate.</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2 — QUESTION DEFINITION AND SCOPE</w:t>
            </w:r>
          </w:p>
        </w:tc>
      </w:tr>
    </w:tbl>
    <w:p>
      <w:pPr>
        <w:spacing w:before="0" w:after="120"/>
      </w:pPr>
      <w:r>
        <w:t xml:space="preserve"/>
      </w:r>
    </w:p>
    <w:p>
      <w:pPr>
        <w:spacing w:after="120"/>
      </w:pPr>
      <w:r>
        <w:rPr>
          <w:rFonts w:ascii="Arial" w:cs="Arial" w:eastAsia="Arial" w:hAnsi="Arial"/>
          <w:color w:val="1A1A1A"/>
          <w:sz w:val="21"/>
          <w:szCs w:val="21"/>
        </w:rPr>
        <w:t xml:space="preserve">This assessment addresses a binary question: will active US military personnel physically enter the territory of Iran during the active hostilities of Operation Epic Fury? The operative definition — consistent with the Polymarket resolution criteria — requires active US military personnel intentionally deployed to ground positions inside Iran's internationally recognized borders. Intelligence operatives, contractors, airspace transits, and proxy forces (including PJAK Kurdish groups operating with US air support in western Iran) do not qualify.</w:t>
      </w:r>
    </w:p>
    <w:p>
      <w:pPr>
        <w:spacing w:after="80"/>
      </w:pPr>
      <w:r>
        <w:rPr>
          <w:rFonts w:ascii="Arial" w:cs="Arial" w:eastAsia="Arial" w:hAnsi="Arial"/>
          <w:b/>
          <w:bCs/>
          <w:color w:val="1A1A1A"/>
          <w:sz w:val="21"/>
          <w:szCs w:val="21"/>
        </w:rPr>
        <w:t xml:space="preserve">The question decomposes into two sub-scenarios with different probability signatures: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3600"/>
        <w:gridCol w:w="3960"/>
      </w:tblGrid>
      <w:tr>
        <w:trPr>
          <w:tblHeader/>
        </w:trPr>
        <w:tc>
          <w:tcPr>
            <w:tcW w:type="dxa" w:w="18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Sub-Scenario</w:t>
            </w:r>
          </w:p>
        </w:tc>
        <w:tc>
          <w:tcPr>
            <w:tcW w:type="dxa" w:w="3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Definition</w:t>
            </w:r>
          </w:p>
        </w:tc>
        <w:tc>
          <w:tcPr>
            <w:tcW w:type="dxa" w:w="39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Distinguishing Features</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A: Limited SOF / Island Operation</w:t>
            </w:r>
          </w:p>
        </w:tc>
        <w:tc>
          <w:tcPr>
            <w:tcW w:type="dxa" w:w="3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SOF uranium seizure at Fordow/Natanz; SOF strikes on IRGC coastal missile launchers; seizure of Iranian-held islands adjacent to the Strait of Hormuz</w:t>
            </w:r>
          </w:p>
        </w:tc>
        <w:tc>
          <w:tcPr>
            <w:tcW w:type="dxa" w:w="39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Time-bounded, defined objective, politically sellable as 'mission accomplished'; does not require AUMF under Trump's framework; mission measured in days or weeks, not years</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B: Full Conventional Invasion</w:t>
            </w:r>
          </w:p>
        </w:tc>
        <w:tc>
          <w:tcPr>
            <w:tcW w:type="dxa" w:w="3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Sustained large-scale ground campaign aimed at occupation, regime change, or territorial control — Iraq 2003 scale or larger</w:t>
            </w:r>
          </w:p>
        </w:tc>
        <w:tc>
          <w:tcPr>
            <w:tcW w:type="dxa" w:w="39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Requires months of staging, adjacent basing, AUMF, and a political theory for how it achieves objectives; all structurally blocked by current conditions</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A06010" w:val="clear"/>
          </w:tcPr>
          <w:p>
            <w:r>
              <w:t xml:space="preserve"/>
            </w:r>
          </w:p>
        </w:tc>
        <w:tc>
          <w:tcPr>
            <w:tcW w:type="dxa" w:w="9200"/>
            <w:tcBorders>
              <w:top w:val="none" w:color="FFFFFF" w:sz="0"/>
              <w:left w:val="none" w:color="FFFFFF" w:sz="0"/>
              <w:bottom w:val="none" w:color="FFFFFF" w:sz="0"/>
              <w:right w:val="none" w:color="FFFFFF" w:sz="0"/>
            </w:tcBorders>
            <w:shd w:fill="FEF5E0" w:val="clear"/>
            <w:tcMar>
              <w:top w:type="dxa" w:w="120"/>
              <w:left w:type="dxa" w:w="200"/>
              <w:bottom w:type="dxa" w:w="120"/>
              <w:right w:type="dxa" w:w="160"/>
            </w:tcMar>
          </w:tcPr>
          <w:p>
            <w:pPr>
              <w:spacing w:before="0" w:after="60"/>
            </w:pPr>
            <w:r>
              <w:rPr>
                <w:rFonts w:ascii="Arial" w:cs="Arial" w:eastAsia="Arial" w:hAnsi="Arial"/>
                <w:b/>
                <w:bCs/>
                <w:caps/>
                <w:color w:val="A06010"/>
                <w:sz w:val="17"/>
                <w:szCs w:val="17"/>
              </w:rPr>
              <w:t xml:space="preserve">WHY THIS DISTINCTION MATTERS ANALYTICALLY</w:t>
            </w:r>
          </w:p>
          <w:p>
            <w:pPr>
              <w:spacing w:before="80" w:after="60"/>
            </w:pPr>
            <w:r>
              <w:rPr>
                <w:rFonts w:ascii="Arial" w:cs="Arial" w:eastAsia="Arial" w:hAnsi="Arial"/>
                <w:color w:val="1A1A1A"/>
                <w:sz w:val="19"/>
                <w:szCs w:val="19"/>
              </w:rPr>
              <w:t xml:space="preserve">Every structural constraint cited against 'boots on the ground' in public commentary — terrain, logistics, public opinion, no AUMF, KC-135 attrition — applies primarily to scenario B. None of them eliminates scenario A in the same way.</w:t>
            </w:r>
          </w:p>
          <w:p>
            <w:pPr>
              <w:spacing w:before="0" w:after="60"/>
            </w:pPr>
            <w:r>
              <w:rPr>
                <w:rFonts w:ascii="Arial" w:cs="Arial" w:eastAsia="Arial" w:hAnsi="Arial"/>
                <w:color w:val="1A1A1A"/>
                <w:sz w:val="19"/>
                <w:szCs w:val="19"/>
              </w:rPr>
              <w:t xml:space="preserve">A 72-hour SOF mission to a specific facility is not a conventional invasion. These are different questions with different evidence requirements. Prior assessments that treated them as one question systematically underestimated the SOF pathway.</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3 — EXPERT ACCURACY AUDIT: SCORED TRACK RECORDS</w:t>
            </w:r>
          </w:p>
        </w:tc>
      </w:tr>
    </w:tbl>
    <w:p>
      <w:pPr>
        <w:spacing w:before="0" w:after="120"/>
      </w:pPr>
      <w:r>
        <w:t xml:space="preserve"/>
      </w:r>
    </w:p>
    <w:p>
      <w:pPr>
        <w:spacing w:after="120"/>
      </w:pPr>
      <w:r>
        <w:rPr>
          <w:rFonts w:ascii="Arial" w:cs="Arial" w:eastAsia="Arial" w:hAnsi="Arial"/>
          <w:color w:val="1A1A1A"/>
          <w:sz w:val="21"/>
          <w:szCs w:val="21"/>
        </w:rPr>
        <w:t xml:space="preserve">The methodology requires: (1) identify only analysts who made direct, on-the-record statements about US ground forces in Iran; (2) locate and score historical predictions in the public record; (3) derive E[p] from Jeffreys Beta posteriors; (4) apply domain-shift discounts where the analyst's domain differs from the question. </w:t>
      </w:r>
      <w:r>
        <w:rPr>
          <w:rFonts w:ascii="Arial" w:cs="Arial" w:eastAsia="Arial" w:hAnsi="Arial"/>
          <w:b/>
          <w:bCs/>
          <w:color w:val="1A1A1A"/>
          <w:sz w:val="21"/>
          <w:szCs w:val="21"/>
        </w:rPr>
        <w:t xml:space="preserve">All 15 experts from the main panel's Appendix A are excluded</w:t>
      </w:r>
      <w:r>
        <w:rPr>
          <w:rFonts w:ascii="Arial" w:cs="Arial" w:eastAsia="Arial" w:hAnsi="Arial"/>
          <w:color w:val="1A1A1A"/>
          <w:sz w:val="21"/>
          <w:szCs w:val="21"/>
        </w:rPr>
        <w:t xml:space="preserve"> — none made statements between March 1–15, 2026 directly addressing this specific question.</w:t>
      </w:r>
    </w:p>
    <w:p>
      <w:pPr>
        <w:pBdr>
          <w:bottom w:val="single" w:color="D0D8EE" w:sz="3"/>
        </w:pBdr>
        <w:spacing w:before="280" w:after="140"/>
      </w:pPr>
      <w:r>
        <w:rPr>
          <w:rFonts w:ascii="Arial" w:cs="Arial" w:eastAsia="Arial" w:hAnsi="Arial"/>
          <w:b/>
          <w:bCs/>
          <w:color w:val="2B4B8C"/>
          <w:sz w:val="18"/>
          <w:szCs w:val="18"/>
        </w:rPr>
        <w:t xml:space="preserve">BRYAN CLARK  ·  HUDSON INSTITUTE, CENTER FOR DEFENSE CONCEPTS AND TECHNOLOGY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B4B8C" w:val="clear"/>
          </w:tcPr>
          <w:p>
            <w:r>
              <w:t xml:space="preserve"/>
            </w:r>
          </w:p>
        </w:tc>
        <w:tc>
          <w:tcPr>
            <w:tcW w:type="dxa" w:w="9200"/>
            <w:tcBorders>
              <w:top w:val="none" w:color="FFFFFF" w:sz="0"/>
              <w:left w:val="none" w:color="FFFFFF" w:sz="0"/>
              <w:bottom w:val="none" w:color="FFFFFF" w:sz="0"/>
              <w:right w:val="none" w:color="FFFFFF" w:sz="0"/>
            </w:tcBorders>
            <w:shd w:fill="EBF0FA" w:val="clear"/>
            <w:tcMar>
              <w:top w:type="dxa" w:w="120"/>
              <w:left w:type="dxa" w:w="200"/>
              <w:bottom w:type="dxa" w:w="120"/>
              <w:right w:type="dxa" w:w="160"/>
            </w:tcMar>
          </w:tcPr>
          <w:p>
            <w:pPr>
              <w:spacing w:before="0" w:after="60"/>
            </w:pPr>
            <w:r>
              <w:rPr>
                <w:rFonts w:ascii="Arial" w:cs="Arial" w:eastAsia="Arial" w:hAnsi="Arial"/>
                <w:b/>
                <w:bCs/>
                <w:caps/>
                <w:color w:val="2B4B8C"/>
                <w:sz w:val="17"/>
                <w:szCs w:val="17"/>
              </w:rPr>
              <w:t xml:space="preserve">DIRECT STATEMENT — MARCH 14–15, 2026 (THE HILL)</w:t>
            </w:r>
          </w:p>
          <w:p>
            <w:pPr>
              <w:spacing w:before="80" w:after="60"/>
            </w:pPr>
            <w:r>
              <w:rPr>
                <w:rFonts w:ascii="Arial" w:cs="Arial" w:eastAsia="Arial" w:hAnsi="Arial"/>
                <w:color w:val="1A1A1A"/>
                <w:sz w:val="19"/>
                <w:szCs w:val="19"/>
              </w:rPr>
              <w:t xml:space="preserve">'On the Iranian side there are some islands that are just offshore and you could land troops ashore there, take control of that territory and then essentially use them to engage any threats that emerge on the shoreline on Iran's side of the strait.'</w:t>
            </w:r>
          </w:p>
          <w:p>
            <w:pPr>
              <w:spacing w:before="0" w:after="60"/>
            </w:pPr>
            <w:r>
              <w:rPr>
                <w:rFonts w:ascii="Arial" w:cs="Arial" w:eastAsia="Arial" w:hAnsi="Arial"/>
                <w:color w:val="1A1A1A"/>
                <w:sz w:val="19"/>
                <w:szCs w:val="19"/>
              </w:rPr>
              <w:t xml:space="preserve">Directness: VERY HIGH. Clark is describing the operational 'how,' not speculating about whether. Domain: Naval operations / expeditionary forces — directly applicable to this question.</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900"/>
        <w:gridCol w:w="2460"/>
        <w:gridCol w:w="1260"/>
        <w:gridCol w:w="1940"/>
      </w:tblGrid>
      <w:tr>
        <w:trPr>
          <w:tblHeader/>
        </w:trPr>
        <w:tc>
          <w:tcPr>
            <w:tcW w:type="dxa" w:w="28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Prediction</w:t>
            </w:r>
          </w:p>
        </w:tc>
        <w:tc>
          <w:tcPr>
            <w:tcW w:type="dxa" w:w="9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4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Outcome Assessment</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LCS program 'born in a way almost guaranteed to fail' — predicted early decommissioning before it occurred</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2019–23</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Navy decommissioned 9+ LCS early; $7B+ waste confirmed; failure now consensus. Full vindication.</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Defense News, Oct 2023</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Sea drones as transformative tool: 'US Navy needs to embrace and field combat sea drones right away'</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2024</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Ukraine / Houthi sea drone dominance fully validated; US Navy moved in predicted direction.</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MOSTLY TRUE · 0.75</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Reuters/MarineLink, 2024</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Houthi capability: drones 'could find targets 100+ miles away using passive sensors' — pre-Red Sea crisis</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2025</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Houthi drone range and targeting confirmed; multiple strikes on US-adjacent assets at extended range.</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Stars &amp; Stripes, Mar 2025</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Red Sea crisis = 'most sustained combat US Navy has seen since WWII — easily, no question'</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2024</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Confirmed: 178 vessels attacked, 4 sunk, 9 sailors killed over two years of sustained engagement.</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Wikipedia Red Sea Crisis</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US munitions industrial base requires modular, mass-produced weapons to address emerging conflict demand</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2022–24</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Hormuz + Ukraine both triggered the interceptor / munitions shortage Clark predicted; analytically validated.</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Hudson/CSBA reports, 2022–24</w:t>
            </w:r>
          </w:p>
        </w:tc>
      </w:tr>
      <w:tr>
        <w:tc>
          <w:tcPr>
            <w:tcW w:type="dxa" w:w="6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color w:val="FFFFFF"/>
                <w:sz w:val="17"/>
                <w:szCs w:val="17"/>
              </w:rPr>
              <w:t xml:space="preserve">Beta(5.25, 1.25)  →  E[p] = 5.25 / 6.50 = 0.808  →  domain discount 5%  →  effective weight </w:t>
            </w:r>
            <w:r>
              <w:rPr>
                <w:rFonts w:ascii="Courier New" w:cs="Courier New" w:eastAsia="Courier New" w:hAnsi="Courier New"/>
                <w:b/>
                <w:bCs/>
                <w:color w:val="FFFFFF"/>
                <w:sz w:val="17"/>
                <w:szCs w:val="17"/>
              </w:rPr>
              <w:t xml:space="preserve">0.72</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4.75 / 5</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E[p] = 0.72</w:t>
            </w:r>
          </w:p>
        </w:tc>
      </w:tr>
    </w:tbl>
    <w:p>
      <w:pPr>
        <w:spacing w:before="0" w:after="120"/>
      </w:pPr>
      <w:r>
        <w:t xml:space="preserve"/>
      </w:r>
    </w:p>
    <w:p>
      <w:pPr>
        <w:spacing w:after="140"/>
      </w:pPr>
      <w:r>
        <w:rPr>
          <w:rFonts w:ascii="Arial" w:cs="Arial" w:eastAsia="Arial" w:hAnsi="Arial"/>
          <w:color w:val="1A1A1A"/>
          <w:sz w:val="19"/>
          <w:szCs w:val="19"/>
        </w:rPr>
        <w:t xml:space="preserve">Implied P(any boots) from Clark's statement: </w:t>
      </w:r>
      <w:r>
        <w:rPr>
          <w:rFonts w:ascii="Arial" w:cs="Arial" w:eastAsia="Arial" w:hAnsi="Arial"/>
          <w:b/>
          <w:bCs/>
          <w:color w:val="1A1A1A"/>
          <w:sz w:val="19"/>
          <w:szCs w:val="19"/>
        </w:rPr>
        <w:t xml:space="preserve">~20%</w:t>
      </w:r>
      <w:r>
        <w:rPr>
          <w:rFonts w:ascii="Arial" w:cs="Arial" w:eastAsia="Arial" w:hAnsi="Arial"/>
          <w:color w:val="1A1A1A"/>
          <w:sz w:val="19"/>
          <w:szCs w:val="19"/>
        </w:rPr>
        <w:t xml:space="preserve"> — his statement establishes operational feasibility, not a probability estimate. Treated as upper-range anchor for the expert tier.</w:t>
      </w:r>
    </w:p>
    <w:p>
      <w:pPr>
        <w:pBdr>
          <w:bottom w:val="single" w:color="D0D8EE" w:sz="3"/>
        </w:pBdr>
        <w:spacing w:before="280" w:after="140"/>
      </w:pPr>
      <w:r>
        <w:rPr>
          <w:rFonts w:ascii="Arial" w:cs="Arial" w:eastAsia="Arial" w:hAnsi="Arial"/>
          <w:b/>
          <w:bCs/>
          <w:color w:val="2B4B8C"/>
          <w:sz w:val="18"/>
          <w:szCs w:val="18"/>
        </w:rPr>
        <w:t xml:space="preserve">DR. BRENT EASTWOOD  ·  19FORTYFIVE / FORMER US ARMY INFANTRY OFFICER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B4B8C" w:val="clear"/>
          </w:tcPr>
          <w:p>
            <w:r>
              <w:t xml:space="preserve"/>
            </w:r>
          </w:p>
        </w:tc>
        <w:tc>
          <w:tcPr>
            <w:tcW w:type="dxa" w:w="9200"/>
            <w:tcBorders>
              <w:top w:val="none" w:color="FFFFFF" w:sz="0"/>
              <w:left w:val="none" w:color="FFFFFF" w:sz="0"/>
              <w:bottom w:val="none" w:color="FFFFFF" w:sz="0"/>
              <w:right w:val="none" w:color="FFFFFF" w:sz="0"/>
            </w:tcBorders>
            <w:shd w:fill="EBF0FA" w:val="clear"/>
            <w:tcMar>
              <w:top w:type="dxa" w:w="120"/>
              <w:left w:type="dxa" w:w="200"/>
              <w:bottom w:type="dxa" w:w="120"/>
              <w:right w:type="dxa" w:w="160"/>
            </w:tcMar>
          </w:tcPr>
          <w:p>
            <w:pPr>
              <w:spacing w:before="0" w:after="60"/>
            </w:pPr>
            <w:r>
              <w:rPr>
                <w:rFonts w:ascii="Arial" w:cs="Arial" w:eastAsia="Arial" w:hAnsi="Arial"/>
                <w:b/>
                <w:bCs/>
                <w:caps/>
                <w:color w:val="2B4B8C"/>
                <w:sz w:val="17"/>
                <w:szCs w:val="17"/>
              </w:rPr>
              <w:t xml:space="preserve">DIRECT STATEMENT — MARCH 12–13, 2026 (19FORTYFIVE)</w:t>
            </w:r>
          </w:p>
          <w:p>
            <w:pPr>
              <w:spacing w:before="80" w:after="60"/>
            </w:pPr>
            <w:r>
              <w:rPr>
                <w:rFonts w:ascii="Arial" w:cs="Arial" w:eastAsia="Arial" w:hAnsi="Arial"/>
                <w:color w:val="1A1A1A"/>
                <w:sz w:val="19"/>
                <w:szCs w:val="19"/>
              </w:rPr>
              <w:t xml:space="preserve">'This would be a low-probability scenario, but it is one option for the Americans. The Pentagon could order special operations forces to patrol the coastline and blow up any missile or drone launchers.'</w:t>
            </w:r>
          </w:p>
          <w:p>
            <w:pPr>
              <w:spacing w:before="0" w:after="60"/>
            </w:pPr>
            <w:r>
              <w:rPr>
                <w:rFonts w:ascii="Arial" w:cs="Arial" w:eastAsia="Arial" w:hAnsi="Arial"/>
                <w:color w:val="1A1A1A"/>
                <w:sz w:val="19"/>
                <w:szCs w:val="19"/>
              </w:rPr>
              <w:t xml:space="preserve">Directness: VERY HIGH. The only analyst in the record to use explicit probability language ('low-probability'). Domain: Military operations — directly applicable.</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900"/>
        <w:gridCol w:w="2460"/>
        <w:gridCol w:w="1260"/>
        <w:gridCol w:w="1940"/>
      </w:tblGrid>
      <w:tr>
        <w:trPr>
          <w:tblHeader/>
        </w:trPr>
        <w:tc>
          <w:tcPr>
            <w:tcW w:type="dxa" w:w="28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Prediction</w:t>
            </w:r>
          </w:p>
        </w:tc>
        <w:tc>
          <w:tcPr>
            <w:tcW w:type="dxa" w:w="9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4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Outcome Assessment</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Iran listed as one of top-5 WW3 flashpoints for 2026 before the conflict began</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Dec 2025</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US-Iran war began February 28, 2026. Prediction correct.</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19FortyFive, Dec 2025</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Ukraine-Russia ceasefire likely in first months of second Trump term</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Dec 2025</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Active diplomatic process as of March 15, 2026 but no concluded ceasefire. Partial credit.</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A06010"/>
                <w:sz w:val="17"/>
                <w:szCs w:val="17"/>
              </w:rPr>
              <w:t xml:space="preserve">PARTIAL · 0.50</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19FortyFive, Dec 2025</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LCS program 'should be studied at Naval Academy as what not to do'</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2024</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Correct position but consensus view by 2024 — not a contrarian insight. Partial credit.</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A06010"/>
                <w:sz w:val="17"/>
                <w:szCs w:val="17"/>
              </w:rPr>
              <w:t xml:space="preserve">PARTIAL · 0.50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19FortyFive, Nov 2024</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Biden Afghanistan withdrawal = adversaries will exploit weakness; future evacuations will fail as catastrophically as Kabul</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2021</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Overstated and partisan. Evacuation of US citizens largely completed (13 KIA, not mass stranding as predicted).</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B03020"/>
                <w:sz w:val="17"/>
                <w:szCs w:val="17"/>
              </w:rPr>
              <w:t xml:space="preserve">MOSTLY FALSE · 0.25</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19FortyFive, Sep 2021</w:t>
            </w:r>
          </w:p>
        </w:tc>
      </w:tr>
      <w:tr>
        <w:tc>
          <w:tcPr>
            <w:tcW w:type="dxa" w:w="6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color w:val="FFFFFF"/>
                <w:sz w:val="17"/>
                <w:szCs w:val="17"/>
              </w:rPr>
              <w:t xml:space="preserve">Beta(2.75, 2.25)  →  E[p] = 2.75 / 5.00 = 0.550  →  no domain discount  →  effective weight </w:t>
            </w:r>
            <w:r>
              <w:rPr>
                <w:rFonts w:ascii="Courier New" w:cs="Courier New" w:eastAsia="Courier New" w:hAnsi="Courier New"/>
                <w:b/>
                <w:bCs/>
                <w:color w:val="FFFFFF"/>
                <w:sz w:val="17"/>
                <w:szCs w:val="17"/>
              </w:rPr>
              <w:t xml:space="preserve">0.52</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2.25 / 4</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E[p] = 0.52</w:t>
            </w:r>
          </w:p>
        </w:tc>
      </w:tr>
    </w:tbl>
    <w:p>
      <w:pPr>
        <w:spacing w:before="0" w:after="120"/>
      </w:pPr>
      <w:r>
        <w:t xml:space="preserve"/>
      </w:r>
    </w:p>
    <w:p>
      <w:pPr>
        <w:spacing w:after="140"/>
      </w:pPr>
      <w:r>
        <w:rPr>
          <w:rFonts w:ascii="Arial" w:cs="Arial" w:eastAsia="Arial" w:hAnsi="Arial"/>
          <w:color w:val="1A1A1A"/>
          <w:sz w:val="19"/>
          <w:szCs w:val="19"/>
        </w:rPr>
        <w:t xml:space="preserve">'Low-probability' in military planning calibrates to 5–20%; midpoint = </w:t>
      </w:r>
      <w:r>
        <w:rPr>
          <w:rFonts w:ascii="Arial" w:cs="Arial" w:eastAsia="Arial" w:hAnsi="Arial"/>
          <w:b/>
          <w:bCs/>
          <w:color w:val="1A1A1A"/>
          <w:sz w:val="19"/>
          <w:szCs w:val="19"/>
        </w:rPr>
        <w:t xml:space="preserve">~12%</w:t>
      </w:r>
      <w:r>
        <w:rPr>
          <w:rFonts w:ascii="Arial" w:cs="Arial" w:eastAsia="Arial" w:hAnsi="Arial"/>
          <w:color w:val="1A1A1A"/>
          <w:sz w:val="19"/>
          <w:szCs w:val="19"/>
        </w:rPr>
        <w:t xml:space="preserve">. Implied P(any boots): ~12%.</w:t>
      </w:r>
    </w:p>
    <w:p>
      <w:pPr>
        <w:pBdr>
          <w:bottom w:val="single" w:color="D0D8EE" w:sz="3"/>
        </w:pBdr>
        <w:spacing w:before="280" w:after="140"/>
      </w:pPr>
      <w:r>
        <w:rPr>
          <w:rFonts w:ascii="Arial" w:cs="Arial" w:eastAsia="Arial" w:hAnsi="Arial"/>
          <w:b/>
          <w:bCs/>
          <w:color w:val="2B4B8C"/>
          <w:sz w:val="18"/>
          <w:szCs w:val="18"/>
        </w:rPr>
        <w:t xml:space="preserve">NEIL QUILLIAM (CHATHAM HOUSE)  ·  COL. NIDAL ABU ZEID (AL JAZEERA)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2600"/>
        <w:gridCol w:w="3360"/>
        <w:gridCol w:w="1400"/>
      </w:tblGrid>
      <w:tr>
        <w:trPr>
          <w:tblHeader/>
        </w:trPr>
        <w:tc>
          <w:tcPr>
            <w:tcW w:type="dxa" w:w="20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Expert</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Statement</w:t>
            </w:r>
          </w:p>
        </w:tc>
        <w:tc>
          <w:tcPr>
            <w:tcW w:type="dxa" w:w="33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contributes</w:t>
            </w:r>
          </w:p>
        </w:tc>
        <w:tc>
          <w:tcPr>
            <w:tcW w:type="dxa" w:w="14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Effective weight</w:t>
            </w:r>
          </w:p>
        </w:tc>
      </w:tr>
      <w:tr>
        <w:tc>
          <w:tcPr>
            <w:tcW w:type="dxa" w:w="20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Neil Quilliam  Chatham House</w:t>
            </w:r>
          </w:p>
        </w:tc>
        <w:tc>
          <w:tcPr>
            <w:tcW w:type="dxa" w:w="2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'A US ground mission could be risky and is likely to trigger a severe response from Tehran.' — Al Jazeera, March 11, 2026</w:t>
            </w:r>
          </w:p>
        </w:tc>
        <w:tc>
          <w:tcPr>
            <w:tcW w:type="dxa" w:w="33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Consequence framing: acknowledges feasibility, describes deterrent cost. Gulf energy domain; domain-shift discount of 40% applied. Scored 3/3 predictions in own domain (E[p]=0.81 raw → 0.49 effective). Not a probability estimate — included as feasibility corroboration.</w:t>
            </w:r>
          </w:p>
        </w:tc>
        <w:tc>
          <w:tcPr>
            <w:tcW w:type="dxa" w:w="14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0.49 (domain-adjusted)</w:t>
            </w:r>
          </w:p>
        </w:tc>
      </w:tr>
      <w:tr>
        <w:tc>
          <w:tcPr>
            <w:tcW w:type="dxa" w:w="20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Col. Nidal Abu Zeid  Al Jazeera</w:t>
            </w:r>
          </w:p>
        </w:tc>
        <w:tc>
          <w:tcPr>
            <w:tcW w:type="dxa" w:w="2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'It is unlikely the US is contemplating a traditional ground invasion involving tanks and massed infantry, but rather a different pattern of warfare.' — Al Jazeera, March 4, 2026</w:t>
            </w:r>
          </w:p>
        </w:tc>
        <w:tc>
          <w:tcPr>
            <w:tcW w:type="dxa" w:w="33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Analytically precise structural distinction: conventional invasion explicitly ruled out, 'different pattern' explicitly preserved. No scoreable public prediction record found after deep search. Included as unweighted domain perspective only.</w:t>
            </w:r>
          </w:p>
        </w:tc>
        <w:tc>
          <w:tcPr>
            <w:tcW w:type="dxa" w:w="14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UNSCORED</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5C35" w:val="clear"/>
          </w:tcPr>
          <w:p>
            <w:r>
              <w:t xml:space="preserve"/>
            </w:r>
          </w:p>
        </w:tc>
        <w:tc>
          <w:tcPr>
            <w:tcW w:type="dxa" w:w="920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60"/>
            </w:pPr>
            <w:r>
              <w:rPr>
                <w:rFonts w:ascii="Arial" w:cs="Arial" w:eastAsia="Arial" w:hAnsi="Arial"/>
                <w:b/>
                <w:bCs/>
                <w:caps/>
                <w:color w:val="1A5C35"/>
                <w:sz w:val="17"/>
                <w:szCs w:val="17"/>
              </w:rPr>
              <w:t xml:space="preserve">EXPERT TIER WEIGHTED AGGREGATE</w:t>
            </w:r>
          </w:p>
          <w:p>
            <w:pPr>
              <w:spacing w:before="80" w:after="60"/>
            </w:pPr>
            <w:r>
              <w:rPr>
                <w:rFonts w:ascii="Arial" w:cs="Arial" w:eastAsia="Arial" w:hAnsi="Arial"/>
                <w:color w:val="1A1A1A"/>
                <w:sz w:val="19"/>
                <w:szCs w:val="19"/>
              </w:rPr>
              <w:t xml:space="preserve">Clark (0.72 × 20%) + Eastwood (0.52 × 12%) ÷ (0.72 + 0.52)  =  (14.40 + 6.24) ÷ 1.24  =  16.65 ÷ 1.24  =  13.4%</w:t>
            </w:r>
          </w:p>
          <w:p>
            <w:pPr>
              <w:spacing w:before="0" w:after="60"/>
            </w:pPr>
            <w:r>
              <w:rPr>
                <w:rFonts w:ascii="Arial" w:cs="Arial" w:eastAsia="Arial" w:hAnsi="Arial"/>
                <w:color w:val="1A1A1A"/>
                <w:sz w:val="19"/>
                <w:szCs w:val="19"/>
              </w:rPr>
              <w:t xml:space="preserve">Adding Abu Zeid structural distinction and CNBC conditional consensus (~17% conditional on regime-change goal being pursued): ~1–2pp upward adjustment.</w:t>
            </w:r>
          </w:p>
          <w:p>
            <w:pPr>
              <w:spacing w:before="0" w:after="60"/>
            </w:pPr>
            <w:r>
              <w:rPr>
                <w:rFonts w:ascii="Arial" w:cs="Arial" w:eastAsia="Arial" w:hAnsi="Arial"/>
                <w:color w:val="1A1A1A"/>
                <w:sz w:val="19"/>
                <w:szCs w:val="19"/>
              </w:rPr>
              <w:t xml:space="preserve">Expert tier aggregate: ~14–15%</w:t>
            </w:r>
          </w:p>
        </w:tc>
      </w:tr>
    </w:tbl>
    <w:p>
      <w:pPr>
        <w:spacing w:before="0" w:after="1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4 — POLITICAL STATEMENTS: FIRST-PRINCIPLES EXTRACTION</w:t>
            </w:r>
          </w:p>
        </w:tc>
      </w:tr>
    </w:tbl>
    <w:p>
      <w:pPr>
        <w:spacing w:before="0" w:after="120"/>
      </w:pPr>
      <w:r>
        <w:t xml:space="preserve"/>
      </w:r>
    </w:p>
    <w:p>
      <w:pPr>
        <w:spacing w:after="120"/>
      </w:pPr>
      <w:r>
        <w:rPr>
          <w:rFonts w:ascii="Arial" w:cs="Arial" w:eastAsia="Arial" w:hAnsi="Arial"/>
          <w:color w:val="1A1A1A"/>
          <w:sz w:val="21"/>
          <w:szCs w:val="21"/>
        </w:rPr>
        <w:t xml:space="preserve">Political statements are not accuracy-weighted. They are evaluated through a filter: what does each statement </w:t>
      </w:r>
      <w:r>
        <w:rPr>
          <w:rFonts w:ascii="Arial" w:cs="Arial" w:eastAsia="Arial" w:hAnsi="Arial"/>
          <w:b/>
          <w:bCs/>
          <w:color w:val="1A1A1A"/>
          <w:sz w:val="21"/>
          <w:szCs w:val="21"/>
        </w:rPr>
        <w:t xml:space="preserve">reveal independent of the speaker's interests?</w:t>
      </w:r>
      <w:r>
        <w:rPr>
          <w:rFonts w:ascii="Arial" w:cs="Arial" w:eastAsia="Arial" w:hAnsi="Arial"/>
          <w:color w:val="1A1A1A"/>
          <w:sz w:val="21"/>
          <w:szCs w:val="21"/>
        </w:rPr>
        <w:t xml:space="preserve"> Statements that say only what the speaker would want to say carry minimal evidential weight. Statements that reveal something against the speaker's interest — or neutral to it — carry meaningful weight.</w:t>
      </w:r>
    </w:p>
    <w:p>
      <w:pPr>
        <w:pBdr>
          <w:bottom w:val="single" w:color="D0D8EE" w:sz="3"/>
        </w:pBdr>
        <w:spacing w:before="200" w:after="80"/>
      </w:pPr>
      <w:r>
        <w:rPr>
          <w:rFonts w:ascii="Arial" w:cs="Arial" w:eastAsia="Arial" w:hAnsi="Arial"/>
          <w:b/>
          <w:bCs/>
          <w:color w:val="1A2E52"/>
          <w:sz w:val="22"/>
          <w:szCs w:val="22"/>
        </w:rPr>
        <w:t xml:space="preserve">President Trump</w:t>
      </w:r>
      <w:r>
        <w:rPr>
          <w:rFonts w:ascii="Arial" w:cs="Arial" w:eastAsia="Arial" w:hAnsi="Arial"/>
          <w:sz w:val="18"/>
          <w:szCs w:val="18"/>
        </w:rPr>
        <w:t xml:space="preserve">   </w:t>
      </w:r>
      <w:r>
        <w:rPr>
          <w:rFonts w:ascii="Arial" w:cs="Arial" w:eastAsia="Arial" w:hAnsi="Arial"/>
          <w:color w:val="52637A"/>
          <w:sz w:val="17"/>
          <w:szCs w:val="17"/>
        </w:rPr>
        <w:t xml:space="preserve">Commander in Chief  ·  NY Post interview, March 3; The Hill, March 9–10, 2026</w:t>
      </w:r>
    </w:p>
    <w:p>
      <w:pPr>
        <w:spacing w:before="60" w:after="80"/>
      </w:pPr>
      <w:r>
        <w:rPr>
          <w:rFonts w:ascii="Arial" w:cs="Arial" w:eastAsia="Arial" w:hAnsi="Arial"/>
          <w:b/>
          <w:bCs/>
          <w:color w:val="A06010"/>
          <w:sz w:val="18"/>
          <w:szCs w:val="18"/>
        </w:rPr>
        <w:t xml:space="preserve">▶  Conditional risk — open door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A6FA5" w:val="clear"/>
          </w:tcPr>
          <w:p>
            <w:r>
              <w:t xml:space="preserve"/>
            </w:r>
          </w:p>
        </w:tc>
        <w:tc>
          <w:tcPr>
            <w:tcW w:type="dxa" w:w="9240"/>
            <w:tcBorders>
              <w:top w:val="none" w:color="FFFFFF" w:sz="0"/>
              <w:left w:val="none" w:color="FFFFFF" w:sz="0"/>
              <w:bottom w:val="none" w:color="FFFFFF" w:sz="0"/>
              <w:right w:val="none" w:color="FFFFFF" w:sz="0"/>
            </w:tcBorders>
            <w:shd w:fill="EBF0FA" w:val="clear"/>
            <w:tcMar>
              <w:top w:type="dxa" w:w="120"/>
              <w:left w:type="dxa" w:w="200"/>
              <w:bottom w:type="dxa" w:w="100"/>
              <w:right w:type="dxa" w:w="160"/>
            </w:tcMar>
          </w:tcPr>
          <w:p>
            <w:pPr>
              <w:spacing w:before="0" w:after="80"/>
            </w:pPr>
            <w:r>
              <w:rPr>
                <w:rFonts w:ascii="Arial" w:cs="Arial" w:eastAsia="Arial" w:hAnsi="Arial"/>
                <w:color w:val="1A2E52"/>
                <w:sz w:val="20"/>
                <w:szCs w:val="20"/>
              </w:rPr>
              <w:t xml:space="preserve">"I don't have the yips with respect to boots on the ground — I say 'probably don't need them,' or 'if they were necessary.'" (March 3)  +  "We haven't made any decision on that — nowhere near." (March 9–10)</w:t>
            </w:r>
          </w:p>
          <w:p>
            <w:pPr>
              <w:spacing w:before="0" w:after="0"/>
            </w:pPr>
            <w:r>
              <w:rPr>
                <w:rFonts w:ascii="Arial" w:cs="Arial" w:eastAsia="Arial" w:hAnsi="Arial"/>
                <w:b/>
                <w:bCs/>
                <w:color w:val="52637A"/>
                <w:sz w:val="17"/>
                <w:szCs w:val="17"/>
              </w:rPr>
              <w:t xml:space="preserve">NY Post March 3; The Hill March 9–10, 2026</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600"/>
        <w:gridCol w:w="4160"/>
      </w:tblGrid>
      <w:tr>
        <w:trPr>
          <w:tblHeader/>
        </w:trPr>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say</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want</w:t>
            </w:r>
          </w:p>
        </w:tc>
        <w:tc>
          <w:tcPr>
            <w:tcW w:type="dxa" w:w="4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reveals (against-interest)</w:t>
            </w:r>
          </w:p>
        </w:tc>
      </w:tr>
      <w:tr>
        <w:tc>
          <w:tcPr>
            <w:tcW w:type="dxa" w:w="2600"/>
            <w:tcBorders>
              <w:top w:val="single" w:color="C0CBDF" w:sz="4"/>
              <w:left w:val="single" w:color="C0CBDF" w:sz="4"/>
              <w:bottom w:val="single" w:color="C0CBDF" w:sz="4"/>
              <w:right w:val="single" w:color="C0CBDF" w:sz="4"/>
            </w:tcBorders>
            <w:tcMar>
              <w:top w:type="dxa" w:w="100"/>
              <w:left w:type="dxa" w:w="160"/>
              <w:bottom w:type="dxa" w:w="100"/>
              <w:right w:type="dxa" w:w="160"/>
            </w:tcMar>
          </w:tcPr>
          <w:p>
            <w:r>
              <w:rPr>
                <w:rFonts w:ascii="Arial" w:cs="Arial" w:eastAsia="Arial" w:hAnsi="Arial"/>
                <w:color w:val="1A1A1A"/>
                <w:sz w:val="19"/>
                <w:szCs w:val="19"/>
              </w:rPr>
              <w:t xml:space="preserve">Refusal to rule out ground troops (March 3); 'nowhere near' qualifier (March 9–10)</w:t>
            </w:r>
          </w:p>
        </w:tc>
        <w:tc>
          <w:tcPr>
            <w:tcW w:type="dxa" w:w="2600"/>
            <w:tcBorders>
              <w:top w:val="single" w:color="C0CBDF" w:sz="4"/>
              <w:left w:val="single" w:color="C0CBDF" w:sz="4"/>
              <w:bottom w:val="single" w:color="C0CBDF" w:sz="4"/>
              <w:right w:val="single" w:color="C0CBDF" w:sz="4"/>
            </w:tcBorders>
            <w:shd w:fill="FEF5E0" w:val="clear"/>
            <w:tcMar>
              <w:top w:type="dxa" w:w="100"/>
              <w:left w:type="dxa" w:w="160"/>
              <w:bottom w:type="dxa" w:w="100"/>
              <w:right w:type="dxa" w:w="160"/>
            </w:tcMar>
          </w:tcPr>
          <w:p>
            <w:r>
              <w:rPr>
                <w:rFonts w:ascii="Arial" w:cs="Arial" w:eastAsia="Arial" w:hAnsi="Arial"/>
                <w:color w:val="1A1A1A"/>
                <w:sz w:val="19"/>
                <w:szCs w:val="19"/>
              </w:rPr>
              <w:t xml:space="preserve">To appear strong and unpredictable; manage political cost of ground-troops perception</w:t>
            </w:r>
          </w:p>
        </w:tc>
        <w:tc>
          <w:tcPr>
            <w:tcW w:type="dxa" w:w="4160"/>
            <w:tcBorders>
              <w:top w:val="single" w:color="C0CBDF" w:sz="4"/>
              <w:left w:val="single" w:color="C0CBDF" w:sz="4"/>
              <w:bottom w:val="single" w:color="C0CBDF" w:sz="4"/>
              <w:right w:val="single" w:color="C0CBDF" w:sz="4"/>
            </w:tcBorders>
            <w:shd w:fill="EBF0FA" w:val="clear"/>
            <w:tcMar>
              <w:top w:type="dxa" w:w="100"/>
              <w:left w:type="dxa" w:w="160"/>
              <w:bottom w:type="dxa" w:w="100"/>
              <w:right w:type="dxa" w:w="160"/>
            </w:tcMar>
          </w:tcPr>
          <w:p>
            <w:r>
              <w:rPr>
                <w:rFonts w:ascii="Arial" w:cs="Arial" w:eastAsia="Arial" w:hAnsi="Arial"/>
                <w:color w:val="1A1A1A"/>
                <w:sz w:val="19"/>
                <w:szCs w:val="19"/>
              </w:rPr>
              <w:t xml:space="preserve">Trump explicitly refused to say what every other president has said — costless to say and very common. Not saying it is deliberate. The 'nowhere near' six days later is a current-state constraint, not permanent foreclosure; the 'if necessary' conditional from March 3 remains structurally intact. Active political management of this specific option over six days.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Implied P(any boots) — President Trump</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A0601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22%</w:t>
            </w:r>
          </w:p>
        </w:tc>
      </w:tr>
    </w:tbl>
    <w:p>
      <w:pPr>
        <w:spacing w:before="0" w:after="200"/>
      </w:pPr>
      <w:r>
        <w:t xml:space="preserve"/>
      </w:r>
    </w:p>
    <w:p>
      <w:pPr>
        <w:pBdr>
          <w:bottom w:val="single" w:color="D0D8EE" w:sz="3"/>
        </w:pBdr>
        <w:spacing w:before="200" w:after="80"/>
      </w:pPr>
      <w:r>
        <w:rPr>
          <w:rFonts w:ascii="Arial" w:cs="Arial" w:eastAsia="Arial" w:hAnsi="Arial"/>
          <w:b/>
          <w:bCs/>
          <w:color w:val="1A2E52"/>
          <w:sz w:val="22"/>
          <w:szCs w:val="22"/>
        </w:rPr>
        <w:t xml:space="preserve">Secretary of State Marco Rubio</w:t>
      </w:r>
      <w:r>
        <w:rPr>
          <w:rFonts w:ascii="Arial" w:cs="Arial" w:eastAsia="Arial" w:hAnsi="Arial"/>
          <w:sz w:val="18"/>
          <w:szCs w:val="18"/>
        </w:rPr>
        <w:t xml:space="preserve">   </w:t>
      </w:r>
      <w:r>
        <w:rPr>
          <w:rFonts w:ascii="Arial" w:cs="Arial" w:eastAsia="Arial" w:hAnsi="Arial"/>
          <w:color w:val="52637A"/>
          <w:sz w:val="17"/>
          <w:szCs w:val="17"/>
        </w:rPr>
        <w:t xml:space="preserve">Senate Armed Services Committee, classified briefing  ·  Cited in Al Jazeera March 11, 2026</w:t>
      </w:r>
    </w:p>
    <w:p>
      <w:pPr>
        <w:spacing w:before="60" w:after="80"/>
      </w:pPr>
      <w:r>
        <w:rPr>
          <w:rFonts w:ascii="Arial" w:cs="Arial" w:eastAsia="Arial" w:hAnsi="Arial"/>
          <w:b/>
          <w:bCs/>
          <w:color w:val="B03020"/>
          <w:sz w:val="18"/>
          <w:szCs w:val="18"/>
        </w:rPr>
        <w:t xml:space="preserve">▶  Strongest single statement — nuclear seizure objective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A6FA5" w:val="clear"/>
          </w:tcPr>
          <w:p>
            <w:r>
              <w:t xml:space="preserve"/>
            </w:r>
          </w:p>
        </w:tc>
        <w:tc>
          <w:tcPr>
            <w:tcW w:type="dxa" w:w="9240"/>
            <w:tcBorders>
              <w:top w:val="none" w:color="FFFFFF" w:sz="0"/>
              <w:left w:val="none" w:color="FFFFFF" w:sz="0"/>
              <w:bottom w:val="none" w:color="FFFFFF" w:sz="0"/>
              <w:right w:val="none" w:color="FFFFFF" w:sz="0"/>
            </w:tcBorders>
            <w:shd w:fill="EBF0FA" w:val="clear"/>
            <w:tcMar>
              <w:top w:type="dxa" w:w="120"/>
              <w:left w:type="dxa" w:w="200"/>
              <w:bottom w:type="dxa" w:w="100"/>
              <w:right w:type="dxa" w:w="160"/>
            </w:tcMar>
          </w:tcPr>
          <w:p>
            <w:pPr>
              <w:spacing w:before="0" w:after="80"/>
            </w:pPr>
            <w:r>
              <w:rPr>
                <w:rFonts w:ascii="Arial" w:cs="Arial" w:eastAsia="Arial" w:hAnsi="Arial"/>
                <w:color w:val="1A2E52"/>
                <w:sz w:val="20"/>
                <w:szCs w:val="20"/>
              </w:rPr>
              <w:t xml:space="preserve">"The US needed to physically secure nuclear material in Iran. People are going to have to go and get it."</w:t>
            </w:r>
          </w:p>
          <w:p>
            <w:pPr>
              <w:spacing w:before="0" w:after="0"/>
            </w:pPr>
            <w:r>
              <w:rPr>
                <w:rFonts w:ascii="Arial" w:cs="Arial" w:eastAsia="Arial" w:hAnsi="Arial"/>
                <w:b/>
                <w:bCs/>
                <w:color w:val="52637A"/>
                <w:sz w:val="17"/>
                <w:szCs w:val="17"/>
              </w:rPr>
              <w:t xml:space="preserve">Al Jazeera / congressional briefing record, March 11, 2026</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600"/>
        <w:gridCol w:w="4160"/>
      </w:tblGrid>
      <w:tr>
        <w:trPr>
          <w:tblHeader/>
        </w:trPr>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say</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want</w:t>
            </w:r>
          </w:p>
        </w:tc>
        <w:tc>
          <w:tcPr>
            <w:tcW w:type="dxa" w:w="4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reveals (against-interest)</w:t>
            </w:r>
          </w:p>
        </w:tc>
      </w:tr>
      <w:tr>
        <w:tc>
          <w:tcPr>
            <w:tcW w:type="dxa" w:w="2600"/>
            <w:tcBorders>
              <w:top w:val="single" w:color="C0CBDF" w:sz="4"/>
              <w:left w:val="single" w:color="C0CBDF" w:sz="4"/>
              <w:bottom w:val="single" w:color="C0CBDF" w:sz="4"/>
              <w:right w:val="single" w:color="C0CBDF" w:sz="4"/>
            </w:tcBorders>
            <w:tcMar>
              <w:top w:type="dxa" w:w="100"/>
              <w:left w:type="dxa" w:w="160"/>
              <w:bottom w:type="dxa" w:w="100"/>
              <w:right w:type="dxa" w:w="160"/>
            </w:tcMar>
          </w:tcPr>
          <w:p>
            <w:r>
              <w:rPr>
                <w:rFonts w:ascii="Arial" w:cs="Arial" w:eastAsia="Arial" w:hAnsi="Arial"/>
                <w:color w:val="1A1A1A"/>
                <w:sz w:val="19"/>
                <w:szCs w:val="19"/>
              </w:rPr>
              <w:t xml:space="preserve">Physical seizure of nuclear material is a US objective</w:t>
            </w:r>
          </w:p>
        </w:tc>
        <w:tc>
          <w:tcPr>
            <w:tcW w:type="dxa" w:w="2600"/>
            <w:tcBorders>
              <w:top w:val="single" w:color="C0CBDF" w:sz="4"/>
              <w:left w:val="single" w:color="C0CBDF" w:sz="4"/>
              <w:bottom w:val="single" w:color="C0CBDF" w:sz="4"/>
              <w:right w:val="single" w:color="C0CBDF" w:sz="4"/>
            </w:tcBorders>
            <w:shd w:fill="FEF5E0" w:val="clear"/>
            <w:tcMar>
              <w:top w:type="dxa" w:w="100"/>
              <w:left w:type="dxa" w:w="160"/>
              <w:bottom w:type="dxa" w:w="100"/>
              <w:right w:type="dxa" w:w="160"/>
            </w:tcMar>
          </w:tcPr>
          <w:p>
            <w:r>
              <w:rPr>
                <w:rFonts w:ascii="Arial" w:cs="Arial" w:eastAsia="Arial" w:hAnsi="Arial"/>
                <w:color w:val="1A1A1A"/>
                <w:sz w:val="19"/>
                <w:szCs w:val="19"/>
              </w:rPr>
              <w:t xml:space="preserve">Justification for war continuation; political cover for nuclear-related military action</w:t>
            </w:r>
          </w:p>
        </w:tc>
        <w:tc>
          <w:tcPr>
            <w:tcW w:type="dxa" w:w="4160"/>
            <w:tcBorders>
              <w:top w:val="single" w:color="C0CBDF" w:sz="4"/>
              <w:left w:val="single" w:color="C0CBDF" w:sz="4"/>
              <w:bottom w:val="single" w:color="C0CBDF" w:sz="4"/>
              <w:right w:val="single" w:color="C0CBDF" w:sz="4"/>
            </w:tcBorders>
            <w:shd w:fill="EBF0FA" w:val="clear"/>
            <w:tcMar>
              <w:top w:type="dxa" w:w="100"/>
              <w:left w:type="dxa" w:w="160"/>
              <w:bottom w:type="dxa" w:w="100"/>
              <w:right w:type="dxa" w:w="160"/>
            </w:tcMar>
          </w:tcPr>
          <w:p>
            <w:r>
              <w:rPr>
                <w:rFonts w:ascii="Arial" w:cs="Arial" w:eastAsia="Arial" w:hAnsi="Arial"/>
                <w:color w:val="1A1A1A"/>
                <w:sz w:val="19"/>
                <w:szCs w:val="19"/>
              </w:rPr>
              <w:t xml:space="preserve">A Secretary of State does not make this statement in a classified congressional briefing as rhetoric. 'People are going to have to go and get it' is a forward-looking operational statement made on the record. The deliberate vagueness of 'people' — before senators on the Armed Services Committee — signals authorization was not concluded, not that the option was hypothetical. Most operationally specific statement by any senior official about a ground-presence mission.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Implied P(any boots) — Secretary of State Marco Rubio</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B0302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24%</w:t>
            </w:r>
          </w:p>
        </w:tc>
      </w:tr>
    </w:tbl>
    <w:p>
      <w:pPr>
        <w:spacing w:before="0" w:after="200"/>
      </w:pPr>
      <w:r>
        <w:t xml:space="preserve"/>
      </w:r>
    </w:p>
    <w:p>
      <w:pPr>
        <w:pBdr>
          <w:bottom w:val="single" w:color="D0D8EE" w:sz="3"/>
        </w:pBdr>
        <w:spacing w:before="200" w:after="80"/>
      </w:pPr>
      <w:r>
        <w:rPr>
          <w:rFonts w:ascii="Arial" w:cs="Arial" w:eastAsia="Arial" w:hAnsi="Arial"/>
          <w:b/>
          <w:bCs/>
          <w:color w:val="1A2E52"/>
          <w:sz w:val="22"/>
          <w:szCs w:val="22"/>
        </w:rPr>
        <w:t xml:space="preserve">Secretary of Defense Pete Hegseth</w:t>
      </w:r>
      <w:r>
        <w:rPr>
          <w:rFonts w:ascii="Arial" w:cs="Arial" w:eastAsia="Arial" w:hAnsi="Arial"/>
          <w:sz w:val="18"/>
          <w:szCs w:val="18"/>
        </w:rPr>
        <w:t xml:space="preserve">   </w:t>
      </w:r>
      <w:r>
        <w:rPr>
          <w:rFonts w:ascii="Arial" w:cs="Arial" w:eastAsia="Arial" w:hAnsi="Arial"/>
          <w:color w:val="52637A"/>
          <w:sz w:val="17"/>
          <w:szCs w:val="17"/>
        </w:rPr>
        <w:t xml:space="preserve">CBS interview / Pentagon briefings  ·  Multiple March 2–15, 2026 statements</w:t>
      </w:r>
    </w:p>
    <w:p>
      <w:pPr>
        <w:spacing w:before="60" w:after="80"/>
      </w:pPr>
      <w:r>
        <w:rPr>
          <w:rFonts w:ascii="Arial" w:cs="Arial" w:eastAsia="Arial" w:hAnsi="Arial"/>
          <w:b/>
          <w:bCs/>
          <w:color w:val="A06010"/>
          <w:sz w:val="18"/>
          <w:szCs w:val="18"/>
        </w:rPr>
        <w:t xml:space="preserve">▶  Explicit formal option reservation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A6FA5" w:val="clear"/>
          </w:tcPr>
          <w:p>
            <w:r>
              <w:t xml:space="preserve"/>
            </w:r>
          </w:p>
        </w:tc>
        <w:tc>
          <w:tcPr>
            <w:tcW w:type="dxa" w:w="9240"/>
            <w:tcBorders>
              <w:top w:val="none" w:color="FFFFFF" w:sz="0"/>
              <w:left w:val="none" w:color="FFFFFF" w:sz="0"/>
              <w:bottom w:val="none" w:color="FFFFFF" w:sz="0"/>
              <w:right w:val="none" w:color="FFFFFF" w:sz="0"/>
            </w:tcBorders>
            <w:shd w:fill="EBF0FA" w:val="clear"/>
            <w:tcMar>
              <w:top w:type="dxa" w:w="120"/>
              <w:left w:type="dxa" w:w="200"/>
              <w:bottom w:type="dxa" w:w="100"/>
              <w:right w:type="dxa" w:w="160"/>
            </w:tcMar>
          </w:tcPr>
          <w:p>
            <w:pPr>
              <w:spacing w:before="0" w:after="80"/>
            </w:pPr>
            <w:r>
              <w:rPr>
                <w:rFonts w:ascii="Arial" w:cs="Arial" w:eastAsia="Arial" w:hAnsi="Arial"/>
                <w:color w:val="1A2E52"/>
                <w:sz w:val="20"/>
                <w:szCs w:val="20"/>
              </w:rPr>
              <w:t xml:space="preserve">"We would be completely unwise if we did not reserve the right to take any particular option, whether it included boots on the ground or no boots on the ground."</w:t>
            </w:r>
          </w:p>
          <w:p>
            <w:pPr>
              <w:spacing w:before="0" w:after="0"/>
            </w:pPr>
            <w:r>
              <w:rPr>
                <w:rFonts w:ascii="Arial" w:cs="Arial" w:eastAsia="Arial" w:hAnsi="Arial"/>
                <w:b/>
                <w:bCs/>
                <w:color w:val="52637A"/>
                <w:sz w:val="17"/>
                <w:szCs w:val="17"/>
              </w:rPr>
              <w:t xml:space="preserve">Bloomberg / CBS / Pentagon briefing, March 2026</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600"/>
        <w:gridCol w:w="4160"/>
      </w:tblGrid>
      <w:tr>
        <w:trPr>
          <w:tblHeader/>
        </w:trPr>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say</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want</w:t>
            </w:r>
          </w:p>
        </w:tc>
        <w:tc>
          <w:tcPr>
            <w:tcW w:type="dxa" w:w="4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reveals (against-interest)</w:t>
            </w:r>
          </w:p>
        </w:tc>
      </w:tr>
      <w:tr>
        <w:tc>
          <w:tcPr>
            <w:tcW w:type="dxa" w:w="2600"/>
            <w:tcBorders>
              <w:top w:val="single" w:color="C0CBDF" w:sz="4"/>
              <w:left w:val="single" w:color="C0CBDF" w:sz="4"/>
              <w:bottom w:val="single" w:color="C0CBDF" w:sz="4"/>
              <w:right w:val="single" w:color="C0CBDF" w:sz="4"/>
            </w:tcBorders>
            <w:tcMar>
              <w:top w:type="dxa" w:w="100"/>
              <w:left w:type="dxa" w:w="160"/>
              <w:bottom w:type="dxa" w:w="100"/>
              <w:right w:type="dxa" w:w="160"/>
            </w:tcMar>
          </w:tcPr>
          <w:p>
            <w:r>
              <w:rPr>
                <w:rFonts w:ascii="Arial" w:cs="Arial" w:eastAsia="Arial" w:hAnsi="Arial"/>
                <w:color w:val="1A1A1A"/>
                <w:sz w:val="19"/>
                <w:szCs w:val="19"/>
              </w:rPr>
              <w:t xml:space="preserve">The boots-on-ground option is formally reserved; US 'willing to go as far as we need to'</w:t>
            </w:r>
          </w:p>
        </w:tc>
        <w:tc>
          <w:tcPr>
            <w:tcW w:type="dxa" w:w="2600"/>
            <w:tcBorders>
              <w:top w:val="single" w:color="C0CBDF" w:sz="4"/>
              <w:left w:val="single" w:color="C0CBDF" w:sz="4"/>
              <w:bottom w:val="single" w:color="C0CBDF" w:sz="4"/>
              <w:right w:val="single" w:color="C0CBDF" w:sz="4"/>
            </w:tcBorders>
            <w:shd w:fill="FEF5E0" w:val="clear"/>
            <w:tcMar>
              <w:top w:type="dxa" w:w="100"/>
              <w:left w:type="dxa" w:w="160"/>
              <w:bottom w:type="dxa" w:w="100"/>
              <w:right w:type="dxa" w:w="160"/>
            </w:tcMar>
          </w:tcPr>
          <w:p>
            <w:r>
              <w:rPr>
                <w:rFonts w:ascii="Arial" w:cs="Arial" w:eastAsia="Arial" w:hAnsi="Arial"/>
                <w:color w:val="1A1A1A"/>
                <w:sz w:val="19"/>
                <w:szCs w:val="19"/>
              </w:rPr>
              <w:t xml:space="preserve">Deterrence value from strategic ambiguity; consistent with hawkish posture</w:t>
            </w:r>
          </w:p>
        </w:tc>
        <w:tc>
          <w:tcPr>
            <w:tcW w:type="dxa" w:w="4160"/>
            <w:tcBorders>
              <w:top w:val="single" w:color="C0CBDF" w:sz="4"/>
              <w:left w:val="single" w:color="C0CBDF" w:sz="4"/>
              <w:bottom w:val="single" w:color="C0CBDF" w:sz="4"/>
              <w:right w:val="single" w:color="C0CBDF" w:sz="4"/>
            </w:tcBorders>
            <w:shd w:fill="EBF0FA" w:val="clear"/>
            <w:tcMar>
              <w:top w:type="dxa" w:w="100"/>
              <w:left w:type="dxa" w:w="160"/>
              <w:bottom w:type="dxa" w:w="100"/>
              <w:right w:type="dxa" w:w="160"/>
            </w:tcMar>
          </w:tcPr>
          <w:p>
            <w:r>
              <w:rPr>
                <w:rFonts w:ascii="Arial" w:cs="Arial" w:eastAsia="Arial" w:hAnsi="Arial"/>
                <w:color w:val="1A1A1A"/>
                <w:sz w:val="19"/>
                <w:szCs w:val="19"/>
              </w:rPr>
              <w:t xml:space="preserve">Hegseth could have maintained deterrence by saying 'no plans' — strategic ambiguity works without naming the option explicitly. Instead he named boots on the ground and endorsed reserving it. 'Completely unwise not to reserve' is a doctrine statement: the option is formally in the repertoire, not hypothetical. The open-ended 'as far as we need to' links directly to Rubio's nuclear objective.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Implied P(any boots) — Secretary of Defense Pete Hegseth</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A0601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22%</w:t>
            </w:r>
          </w:p>
        </w:tc>
      </w:tr>
    </w:tbl>
    <w:p>
      <w:pPr>
        <w:spacing w:before="0" w:after="200"/>
      </w:pPr>
      <w:r>
        <w:t xml:space="preserve"/>
      </w:r>
    </w:p>
    <w:p>
      <w:pPr>
        <w:pBdr>
          <w:bottom w:val="single" w:color="D0D8EE" w:sz="3"/>
        </w:pBdr>
        <w:spacing w:before="200" w:after="80"/>
      </w:pPr>
      <w:r>
        <w:rPr>
          <w:rFonts w:ascii="Arial" w:cs="Arial" w:eastAsia="Arial" w:hAnsi="Arial"/>
          <w:b/>
          <w:bCs/>
          <w:color w:val="1A2E52"/>
          <w:sz w:val="22"/>
          <w:szCs w:val="22"/>
        </w:rPr>
        <w:t xml:space="preserve">White House Press Secretary Karoline Leavitt</w:t>
      </w:r>
      <w:r>
        <w:rPr>
          <w:rFonts w:ascii="Arial" w:cs="Arial" w:eastAsia="Arial" w:hAnsi="Arial"/>
          <w:sz w:val="18"/>
          <w:szCs w:val="18"/>
        </w:rPr>
        <w:t xml:space="preserve">   </w:t>
      </w:r>
      <w:r>
        <w:rPr>
          <w:rFonts w:ascii="Arial" w:cs="Arial" w:eastAsia="Arial" w:hAnsi="Arial"/>
          <w:color w:val="52637A"/>
          <w:sz w:val="17"/>
          <w:szCs w:val="17"/>
        </w:rPr>
        <w:t xml:space="preserve">Press briefing  ·  Late February / early March 2026</w:t>
      </w:r>
    </w:p>
    <w:p>
      <w:pPr>
        <w:spacing w:before="60" w:after="80"/>
      </w:pPr>
      <w:r>
        <w:rPr>
          <w:rFonts w:ascii="Arial" w:cs="Arial" w:eastAsia="Arial" w:hAnsi="Arial"/>
          <w:b/>
          <w:bCs/>
          <w:color w:val="2B4B8C"/>
          <w:sz w:val="18"/>
          <w:szCs w:val="18"/>
        </w:rPr>
        <w:t xml:space="preserve">▶  Temporal constraint — lowers immediate-window probability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A6FA5" w:val="clear"/>
          </w:tcPr>
          <w:p>
            <w:r>
              <w:t xml:space="preserve"/>
            </w:r>
          </w:p>
        </w:tc>
        <w:tc>
          <w:tcPr>
            <w:tcW w:type="dxa" w:w="9240"/>
            <w:tcBorders>
              <w:top w:val="none" w:color="FFFFFF" w:sz="0"/>
              <w:left w:val="none" w:color="FFFFFF" w:sz="0"/>
              <w:bottom w:val="none" w:color="FFFFFF" w:sz="0"/>
              <w:right w:val="none" w:color="FFFFFF" w:sz="0"/>
            </w:tcBorders>
            <w:shd w:fill="EBF0FA" w:val="clear"/>
            <w:tcMar>
              <w:top w:type="dxa" w:w="120"/>
              <w:left w:type="dxa" w:w="200"/>
              <w:bottom w:type="dxa" w:w="100"/>
              <w:right w:type="dxa" w:w="160"/>
            </w:tcMar>
          </w:tcPr>
          <w:p>
            <w:pPr>
              <w:spacing w:before="0" w:after="80"/>
            </w:pPr>
            <w:r>
              <w:rPr>
                <w:rFonts w:ascii="Arial" w:cs="Arial" w:eastAsia="Arial" w:hAnsi="Arial"/>
                <w:color w:val="1A2E52"/>
                <w:sz w:val="20"/>
                <w:szCs w:val="20"/>
              </w:rPr>
              <w:t xml:space="preserve">"Ground operations are not part of the plan right now" — but Trump was keeping options open.</w:t>
            </w:r>
          </w:p>
          <w:p>
            <w:pPr>
              <w:spacing w:before="0" w:after="0"/>
            </w:pPr>
            <w:r>
              <w:rPr>
                <w:rFonts w:ascii="Arial" w:cs="Arial" w:eastAsia="Arial" w:hAnsi="Arial"/>
                <w:b/>
                <w:bCs/>
                <w:color w:val="52637A"/>
                <w:sz w:val="17"/>
                <w:szCs w:val="17"/>
              </w:rPr>
              <w:t xml:space="preserve">Al Jazeera March 11, 2026 (citing Leavitt briefing)</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600"/>
        <w:gridCol w:w="4160"/>
      </w:tblGrid>
      <w:tr>
        <w:trPr>
          <w:tblHeader/>
        </w:trPr>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say</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want</w:t>
            </w:r>
          </w:p>
        </w:tc>
        <w:tc>
          <w:tcPr>
            <w:tcW w:type="dxa" w:w="4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reveals (against-interest)</w:t>
            </w:r>
          </w:p>
        </w:tc>
      </w:tr>
      <w:tr>
        <w:tc>
          <w:tcPr>
            <w:tcW w:type="dxa" w:w="2600"/>
            <w:tcBorders>
              <w:top w:val="single" w:color="C0CBDF" w:sz="4"/>
              <w:left w:val="single" w:color="C0CBDF" w:sz="4"/>
              <w:bottom w:val="single" w:color="C0CBDF" w:sz="4"/>
              <w:right w:val="single" w:color="C0CBDF" w:sz="4"/>
            </w:tcBorders>
            <w:tcMar>
              <w:top w:type="dxa" w:w="100"/>
              <w:left w:type="dxa" w:w="160"/>
              <w:bottom w:type="dxa" w:w="100"/>
              <w:right w:type="dxa" w:w="160"/>
            </w:tcMar>
          </w:tcPr>
          <w:p>
            <w:r>
              <w:rPr>
                <w:rFonts w:ascii="Arial" w:cs="Arial" w:eastAsia="Arial" w:hAnsi="Arial"/>
                <w:color w:val="1A1A1A"/>
                <w:sz w:val="19"/>
                <w:szCs w:val="19"/>
              </w:rPr>
              <w:t xml:space="preserve">Ground operations not currently planned</w:t>
            </w:r>
          </w:p>
        </w:tc>
        <w:tc>
          <w:tcPr>
            <w:tcW w:type="dxa" w:w="2600"/>
            <w:tcBorders>
              <w:top w:val="single" w:color="C0CBDF" w:sz="4"/>
              <w:left w:val="single" w:color="C0CBDF" w:sz="4"/>
              <w:bottom w:val="single" w:color="C0CBDF" w:sz="4"/>
              <w:right w:val="single" w:color="C0CBDF" w:sz="4"/>
            </w:tcBorders>
            <w:shd w:fill="FEF5E0" w:val="clear"/>
            <w:tcMar>
              <w:top w:type="dxa" w:w="100"/>
              <w:left w:type="dxa" w:w="160"/>
              <w:bottom w:type="dxa" w:w="100"/>
              <w:right w:type="dxa" w:w="160"/>
            </w:tcMar>
          </w:tcPr>
          <w:p>
            <w:r>
              <w:rPr>
                <w:rFonts w:ascii="Arial" w:cs="Arial" w:eastAsia="Arial" w:hAnsi="Arial"/>
                <w:color w:val="1A1A1A"/>
                <w:sz w:val="19"/>
                <w:szCs w:val="19"/>
              </w:rPr>
              <w:t xml:space="preserve">Manage political optics; preserve deterrence without committing to a position the administration may reverse</w:t>
            </w:r>
          </w:p>
        </w:tc>
        <w:tc>
          <w:tcPr>
            <w:tcW w:type="dxa" w:w="4160"/>
            <w:tcBorders>
              <w:top w:val="single" w:color="C0CBDF" w:sz="4"/>
              <w:left w:val="single" w:color="C0CBDF" w:sz="4"/>
              <w:bottom w:val="single" w:color="C0CBDF" w:sz="4"/>
              <w:right w:val="single" w:color="C0CBDF" w:sz="4"/>
            </w:tcBorders>
            <w:shd w:fill="EBF0FA" w:val="clear"/>
            <w:tcMar>
              <w:top w:type="dxa" w:w="100"/>
              <w:left w:type="dxa" w:w="160"/>
              <w:bottom w:type="dxa" w:w="100"/>
              <w:right w:type="dxa" w:w="160"/>
            </w:tcMar>
          </w:tcPr>
          <w:p>
            <w:r>
              <w:rPr>
                <w:rFonts w:ascii="Arial" w:cs="Arial" w:eastAsia="Arial" w:hAnsi="Arial"/>
                <w:color w:val="1A1A1A"/>
                <w:sz w:val="19"/>
                <w:szCs w:val="19"/>
              </w:rPr>
              <w:t xml:space="preserve">'Not part of the plan right now' contains a temporal qualifier that is deliberate. If the answer were simply no, she would have said no. 'Right now' rules out Days 1–15, not the conflict as a whole — bureaucratically precise language indicating the option was not closed, only not yet authorized for the current phase.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Implied P(any boots) — White House Press Secretary Karoline Leavitt</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2B4B8C"/>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8%</w:t>
            </w:r>
          </w:p>
        </w:tc>
      </w:tr>
    </w:tbl>
    <w:p>
      <w:pPr>
        <w:spacing w:before="0" w:after="200"/>
      </w:pPr>
      <w:r>
        <w:t xml:space="preserve"/>
      </w:r>
    </w:p>
    <w:p>
      <w:pPr>
        <w:pBdr>
          <w:bottom w:val="single" w:color="D0D8EE" w:sz="3"/>
        </w:pBdr>
        <w:spacing w:before="200" w:after="80"/>
      </w:pPr>
      <w:r>
        <w:rPr>
          <w:rFonts w:ascii="Arial" w:cs="Arial" w:eastAsia="Arial" w:hAnsi="Arial"/>
          <w:b/>
          <w:bCs/>
          <w:color w:val="1A2E52"/>
          <w:sz w:val="22"/>
          <w:szCs w:val="22"/>
        </w:rPr>
        <w:t xml:space="preserve">Sen. Richard Blumenthal  —  Senate Armed Services Committee</w:t>
      </w:r>
      <w:r>
        <w:rPr>
          <w:rFonts w:ascii="Arial" w:cs="Arial" w:eastAsia="Arial" w:hAnsi="Arial"/>
          <w:sz w:val="18"/>
          <w:szCs w:val="18"/>
        </w:rPr>
        <w:t xml:space="preserve">   </w:t>
      </w:r>
      <w:r>
        <w:rPr>
          <w:rFonts w:ascii="Arial" w:cs="Arial" w:eastAsia="Arial" w:hAnsi="Arial"/>
          <w:color w:val="52637A"/>
          <w:sz w:val="17"/>
          <w:szCs w:val="17"/>
        </w:rPr>
        <w:t xml:space="preserve">Post-classified briefing statements  ·  March 4 and March 10–11, 2026</w:t>
      </w:r>
    </w:p>
    <w:p>
      <w:pPr>
        <w:spacing w:before="60" w:after="80"/>
      </w:pPr>
      <w:r>
        <w:rPr>
          <w:rFonts w:ascii="Arial" w:cs="Arial" w:eastAsia="Arial" w:hAnsi="Arial"/>
          <w:b/>
          <w:bCs/>
          <w:color w:val="B03020"/>
          <w:sz w:val="18"/>
          <w:szCs w:val="18"/>
        </w:rPr>
        <w:t xml:space="preserve">▶  Highest-information source — classified briefing signal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A6FA5" w:val="clear"/>
          </w:tcPr>
          <w:p>
            <w:r>
              <w:t xml:space="preserve"/>
            </w:r>
          </w:p>
        </w:tc>
        <w:tc>
          <w:tcPr>
            <w:tcW w:type="dxa" w:w="9240"/>
            <w:tcBorders>
              <w:top w:val="none" w:color="FFFFFF" w:sz="0"/>
              <w:left w:val="none" w:color="FFFFFF" w:sz="0"/>
              <w:bottom w:val="none" w:color="FFFFFF" w:sz="0"/>
              <w:right w:val="none" w:color="FFFFFF" w:sz="0"/>
            </w:tcBorders>
            <w:shd w:fill="EBF0FA" w:val="clear"/>
            <w:tcMar>
              <w:top w:type="dxa" w:w="120"/>
              <w:left w:type="dxa" w:w="200"/>
              <w:bottom w:type="dxa" w:w="100"/>
              <w:right w:type="dxa" w:w="160"/>
            </w:tcMar>
          </w:tcPr>
          <w:p>
            <w:pPr>
              <w:spacing w:before="0" w:after="80"/>
            </w:pPr>
            <w:r>
              <w:rPr>
                <w:rFonts w:ascii="Arial" w:cs="Arial" w:eastAsia="Arial" w:hAnsi="Arial"/>
                <w:color w:val="1A2E52"/>
                <w:sz w:val="20"/>
                <w:szCs w:val="20"/>
              </w:rPr>
              <w:t xml:space="preserve">March 4: "I am more fearful than ever, after this briefing, that we may be putting boots on the ground."  March 10–11: "We seem to be on a path toward deploying American troops on the ground in Iran."</w:t>
            </w:r>
          </w:p>
          <w:p>
            <w:pPr>
              <w:spacing w:before="0" w:after="0"/>
            </w:pPr>
            <w:r>
              <w:rPr>
                <w:rFonts w:ascii="Arial" w:cs="Arial" w:eastAsia="Arial" w:hAnsi="Arial"/>
                <w:b/>
                <w:bCs/>
                <w:color w:val="52637A"/>
                <w:sz w:val="17"/>
                <w:szCs w:val="17"/>
              </w:rPr>
              <w:t xml:space="preserve">Democracy Now March 4; Al Jazeera March 11, 2026</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600"/>
        <w:gridCol w:w="4160"/>
      </w:tblGrid>
      <w:tr>
        <w:trPr>
          <w:tblHeader/>
        </w:trPr>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say</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want</w:t>
            </w:r>
          </w:p>
        </w:tc>
        <w:tc>
          <w:tcPr>
            <w:tcW w:type="dxa" w:w="4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reveals (against-interest)</w:t>
            </w:r>
          </w:p>
        </w:tc>
      </w:tr>
      <w:tr>
        <w:tc>
          <w:tcPr>
            <w:tcW w:type="dxa" w:w="2600"/>
            <w:tcBorders>
              <w:top w:val="single" w:color="C0CBDF" w:sz="4"/>
              <w:left w:val="single" w:color="C0CBDF" w:sz="4"/>
              <w:bottom w:val="single" w:color="C0CBDF" w:sz="4"/>
              <w:right w:val="single" w:color="C0CBDF" w:sz="4"/>
            </w:tcBorders>
            <w:tcMar>
              <w:top w:type="dxa" w:w="100"/>
              <w:left w:type="dxa" w:w="160"/>
              <w:bottom w:type="dxa" w:w="100"/>
              <w:right w:type="dxa" w:w="160"/>
            </w:tcMar>
          </w:tcPr>
          <w:p>
            <w:r>
              <w:rPr>
                <w:rFonts w:ascii="Arial" w:cs="Arial" w:eastAsia="Arial" w:hAnsi="Arial"/>
                <w:color w:val="1A1A1A"/>
                <w:sz w:val="19"/>
                <w:szCs w:val="19"/>
              </w:rPr>
              <w:t xml:space="preserve">US is on a path toward ground troop deployment; classified briefing has increased his alarm</w:t>
            </w:r>
          </w:p>
        </w:tc>
        <w:tc>
          <w:tcPr>
            <w:tcW w:type="dxa" w:w="2600"/>
            <w:tcBorders>
              <w:top w:val="single" w:color="C0CBDF" w:sz="4"/>
              <w:left w:val="single" w:color="C0CBDF" w:sz="4"/>
              <w:bottom w:val="single" w:color="C0CBDF" w:sz="4"/>
              <w:right w:val="single" w:color="C0CBDF" w:sz="4"/>
            </w:tcBorders>
            <w:shd w:fill="FEF5E0" w:val="clear"/>
            <w:tcMar>
              <w:top w:type="dxa" w:w="100"/>
              <w:left w:type="dxa" w:w="160"/>
              <w:bottom w:type="dxa" w:w="100"/>
              <w:right w:type="dxa" w:w="160"/>
            </w:tcMar>
          </w:tcPr>
          <w:p>
            <w:r>
              <w:rPr>
                <w:rFonts w:ascii="Arial" w:cs="Arial" w:eastAsia="Arial" w:hAnsi="Arial"/>
                <w:color w:val="1A1A1A"/>
                <w:sz w:val="19"/>
                <w:szCs w:val="19"/>
              </w:rPr>
              <w:t xml:space="preserve">To mobilize opposition to the war; create political pressure on Trump; signal alarm to media</w:t>
            </w:r>
          </w:p>
        </w:tc>
        <w:tc>
          <w:tcPr>
            <w:tcW w:type="dxa" w:w="4160"/>
            <w:tcBorders>
              <w:top w:val="single" w:color="C0CBDF" w:sz="4"/>
              <w:left w:val="single" w:color="C0CBDF" w:sz="4"/>
              <w:bottom w:val="single" w:color="C0CBDF" w:sz="4"/>
              <w:right w:val="single" w:color="C0CBDF" w:sz="4"/>
            </w:tcBorders>
            <w:shd w:fill="EBF0FA" w:val="clear"/>
            <w:tcMar>
              <w:top w:type="dxa" w:w="100"/>
              <w:left w:type="dxa" w:w="160"/>
              <w:bottom w:type="dxa" w:w="100"/>
              <w:right w:type="dxa" w:w="160"/>
            </w:tcMar>
          </w:tcPr>
          <w:p>
            <w:r>
              <w:rPr>
                <w:rFonts w:ascii="Arial" w:cs="Arial" w:eastAsia="Arial" w:hAnsi="Arial"/>
                <w:color w:val="1A1A1A"/>
                <w:sz w:val="19"/>
                <w:szCs w:val="19"/>
              </w:rPr>
              <w:t xml:space="preserve">Blumenthal just saw the classified version of what we can only infer publicly. The escalation from 'fearful' (March 4) to 'on a path toward' (March 10–11) tracks with classified intelligence over six days. A senator on Armed Services does not make this specific, forward-tense, directional statement after a classified briefing as pure theater without some classified basis. Applying a 35% political-incentive discount: implied P ~18–22%.</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Implied P(any boots) — Sen. Richard Blumenthal  —  Senate Armed Services Committee</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B0302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19%</w:t>
            </w:r>
          </w:p>
        </w:tc>
      </w:tr>
    </w:tbl>
    <w:p>
      <w:pPr>
        <w:spacing w:before="0" w:after="200"/>
      </w:pPr>
      <w:r>
        <w:t xml:space="preserve"/>
      </w:r>
    </w:p>
    <w:p>
      <w:pPr>
        <w:pBdr>
          <w:bottom w:val="single" w:color="D0D8EE" w:sz="3"/>
        </w:pBdr>
        <w:spacing w:before="200" w:after="80"/>
      </w:pPr>
      <w:r>
        <w:rPr>
          <w:rFonts w:ascii="Arial" w:cs="Arial" w:eastAsia="Arial" w:hAnsi="Arial"/>
          <w:b/>
          <w:bCs/>
          <w:color w:val="1A2E52"/>
          <w:sz w:val="22"/>
          <w:szCs w:val="22"/>
        </w:rPr>
        <w:t xml:space="preserve">David Sacks  —  Trump AI &amp; Crypto Czar</w:t>
      </w:r>
      <w:r>
        <w:rPr>
          <w:rFonts w:ascii="Arial" w:cs="Arial" w:eastAsia="Arial" w:hAnsi="Arial"/>
          <w:sz w:val="18"/>
          <w:szCs w:val="18"/>
        </w:rPr>
        <w:t xml:space="preserve">   </w:t>
      </w:r>
      <w:r>
        <w:rPr>
          <w:rFonts w:ascii="Arial" w:cs="Arial" w:eastAsia="Arial" w:hAnsi="Arial"/>
          <w:color w:val="52637A"/>
          <w:sz w:val="17"/>
          <w:szCs w:val="17"/>
        </w:rPr>
        <w:t xml:space="preserve">All-In Podcast  ·  March 13, 2026</w:t>
      </w:r>
    </w:p>
    <w:p>
      <w:pPr>
        <w:spacing w:before="60" w:after="80"/>
      </w:pPr>
      <w:r>
        <w:rPr>
          <w:rFonts w:ascii="Arial" w:cs="Arial" w:eastAsia="Arial" w:hAnsi="Arial"/>
          <w:b/>
          <w:bCs/>
          <w:color w:val="A06010"/>
          <w:sz w:val="18"/>
          <w:szCs w:val="18"/>
        </w:rPr>
        <w:t xml:space="preserve">▶  Against-interest internal signal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A6FA5" w:val="clear"/>
          </w:tcPr>
          <w:p>
            <w:r>
              <w:t xml:space="preserve"/>
            </w:r>
          </w:p>
        </w:tc>
        <w:tc>
          <w:tcPr>
            <w:tcW w:type="dxa" w:w="9240"/>
            <w:tcBorders>
              <w:top w:val="none" w:color="FFFFFF" w:sz="0"/>
              <w:left w:val="none" w:color="FFFFFF" w:sz="0"/>
              <w:bottom w:val="none" w:color="FFFFFF" w:sz="0"/>
              <w:right w:val="none" w:color="FFFFFF" w:sz="0"/>
            </w:tcBorders>
            <w:shd w:fill="EBF0FA" w:val="clear"/>
            <w:tcMar>
              <w:top w:type="dxa" w:w="120"/>
              <w:left w:type="dxa" w:w="200"/>
              <w:bottom w:type="dxa" w:w="100"/>
              <w:right w:type="dxa" w:w="160"/>
            </w:tcMar>
          </w:tcPr>
          <w:p>
            <w:pPr>
              <w:spacing w:before="0" w:after="80"/>
            </w:pPr>
            <w:r>
              <w:rPr>
                <w:rFonts w:ascii="Arial" w:cs="Arial" w:eastAsia="Arial" w:hAnsi="Arial"/>
                <w:color w:val="1A2E52"/>
                <w:sz w:val="20"/>
                <w:szCs w:val="20"/>
              </w:rPr>
              <w:t xml:space="preserve">"There is a faction, largely but not exclusively in the Republican Party, pushing Trump toward ground troops and further escalation. We've degraded Iranian capabilities massively. This is a good time to declare victory and get out."</w:t>
            </w:r>
          </w:p>
          <w:p>
            <w:pPr>
              <w:spacing w:before="0" w:after="0"/>
            </w:pPr>
            <w:r>
              <w:rPr>
                <w:rFonts w:ascii="Arial" w:cs="Arial" w:eastAsia="Arial" w:hAnsi="Arial"/>
                <w:b/>
                <w:bCs/>
                <w:color w:val="52637A"/>
                <w:sz w:val="17"/>
                <w:szCs w:val="17"/>
              </w:rPr>
              <w:t xml:space="preserve">All-In Podcast, March 13, 2026</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600"/>
        <w:gridCol w:w="4160"/>
      </w:tblGrid>
      <w:tr>
        <w:trPr>
          <w:tblHeader/>
        </w:trPr>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say</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want</w:t>
            </w:r>
          </w:p>
        </w:tc>
        <w:tc>
          <w:tcPr>
            <w:tcW w:type="dxa" w:w="4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reveals (against-interest)</w:t>
            </w:r>
          </w:p>
        </w:tc>
      </w:tr>
      <w:tr>
        <w:tc>
          <w:tcPr>
            <w:tcW w:type="dxa" w:w="2600"/>
            <w:tcBorders>
              <w:top w:val="single" w:color="C0CBDF" w:sz="4"/>
              <w:left w:val="single" w:color="C0CBDF" w:sz="4"/>
              <w:bottom w:val="single" w:color="C0CBDF" w:sz="4"/>
              <w:right w:val="single" w:color="C0CBDF" w:sz="4"/>
            </w:tcBorders>
            <w:tcMar>
              <w:top w:type="dxa" w:w="100"/>
              <w:left w:type="dxa" w:w="160"/>
              <w:bottom w:type="dxa" w:w="100"/>
              <w:right w:type="dxa" w:w="160"/>
            </w:tcMar>
          </w:tcPr>
          <w:p>
            <w:r>
              <w:rPr>
                <w:rFonts w:ascii="Arial" w:cs="Arial" w:eastAsia="Arial" w:hAnsi="Arial"/>
                <w:color w:val="1A1A1A"/>
                <w:sz w:val="19"/>
                <w:szCs w:val="19"/>
              </w:rPr>
              <w:t xml:space="preserve">Declare victory and exit; a faction is pushing for ground troops and escalation</w:t>
            </w:r>
          </w:p>
        </w:tc>
        <w:tc>
          <w:tcPr>
            <w:tcW w:type="dxa" w:w="2600"/>
            <w:tcBorders>
              <w:top w:val="single" w:color="C0CBDF" w:sz="4"/>
              <w:left w:val="single" w:color="C0CBDF" w:sz="4"/>
              <w:bottom w:val="single" w:color="C0CBDF" w:sz="4"/>
              <w:right w:val="single" w:color="C0CBDF" w:sz="4"/>
            </w:tcBorders>
            <w:shd w:fill="FEF5E0" w:val="clear"/>
            <w:tcMar>
              <w:top w:type="dxa" w:w="100"/>
              <w:left w:type="dxa" w:w="160"/>
              <w:bottom w:type="dxa" w:w="100"/>
              <w:right w:type="dxa" w:w="160"/>
            </w:tcMar>
          </w:tcPr>
          <w:p>
            <w:r>
              <w:rPr>
                <w:rFonts w:ascii="Arial" w:cs="Arial" w:eastAsia="Arial" w:hAnsi="Arial"/>
                <w:color w:val="1A1A1A"/>
                <w:sz w:val="19"/>
                <w:szCs w:val="19"/>
              </w:rPr>
              <w:t xml:space="preserve">De-escalation; prevent ground troops; be on right side of history if war goes badly</w:t>
            </w:r>
          </w:p>
        </w:tc>
        <w:tc>
          <w:tcPr>
            <w:tcW w:type="dxa" w:w="4160"/>
            <w:tcBorders>
              <w:top w:val="single" w:color="C0CBDF" w:sz="4"/>
              <w:left w:val="single" w:color="C0CBDF" w:sz="4"/>
              <w:bottom w:val="single" w:color="C0CBDF" w:sz="4"/>
              <w:right w:val="single" w:color="C0CBDF" w:sz="4"/>
            </w:tcBorders>
            <w:shd w:fill="EBF0FA" w:val="clear"/>
            <w:tcMar>
              <w:top w:type="dxa" w:w="100"/>
              <w:left w:type="dxa" w:w="160"/>
              <w:bottom w:type="dxa" w:w="100"/>
              <w:right w:type="dxa" w:w="160"/>
            </w:tcMar>
          </w:tcPr>
          <w:p>
            <w:r>
              <w:rPr>
                <w:rFonts w:ascii="Arial" w:cs="Arial" w:eastAsia="Arial" w:hAnsi="Arial"/>
                <w:color w:val="1A1A1A"/>
                <w:sz w:val="19"/>
                <w:szCs w:val="19"/>
              </w:rPr>
              <w:t xml:space="preserve">Naming the faction publicly is the against-interest signal. Sacks is risking his relationship with Trump to fight an outcome he believes is live. If the ground-troops risk were 3–5%, this political cost would be unjustified. The act of going public — naming the option, naming the faction, absorbing reputational risk — IS the evidence that the faction is real, powerful, and actively pushing. Private lobbying has already failed.</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Implied P(any boots) — David Sacks  —  Trump AI &amp; Crypto Czar</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A0601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22%</w:t>
            </w:r>
          </w:p>
        </w:tc>
      </w:tr>
    </w:tbl>
    <w:p>
      <w:pPr>
        <w:spacing w:before="0" w:after="200"/>
      </w:pPr>
      <w:r>
        <w:t xml:space="preserve"/>
      </w:r>
    </w:p>
    <w:p>
      <w:pPr>
        <w:pBdr>
          <w:bottom w:val="single" w:color="D0D8EE" w:sz="3"/>
        </w:pBdr>
        <w:spacing w:before="200" w:after="80"/>
      </w:pPr>
      <w:r>
        <w:rPr>
          <w:rFonts w:ascii="Arial" w:cs="Arial" w:eastAsia="Arial" w:hAnsi="Arial"/>
          <w:b/>
          <w:bCs/>
          <w:color w:val="1A2E52"/>
          <w:sz w:val="22"/>
          <w:szCs w:val="22"/>
        </w:rPr>
        <w:t xml:space="preserve">Bloomberg / Trump Administration  —  SF Uranium-Seizure Option</w:t>
      </w:r>
      <w:r>
        <w:rPr>
          <w:rFonts w:ascii="Arial" w:cs="Arial" w:eastAsia="Arial" w:hAnsi="Arial"/>
          <w:sz w:val="18"/>
          <w:szCs w:val="18"/>
        </w:rPr>
        <w:t xml:space="preserve">   </w:t>
      </w:r>
      <w:r>
        <w:rPr>
          <w:rFonts w:ascii="Arial" w:cs="Arial" w:eastAsia="Arial" w:hAnsi="Arial"/>
          <w:color w:val="52637A"/>
          <w:sz w:val="17"/>
          <w:szCs w:val="17"/>
        </w:rPr>
        <w:t xml:space="preserve">Bloomberg report  ·  Days 9–10, March 8–9, 2026</w:t>
      </w:r>
    </w:p>
    <w:p>
      <w:pPr>
        <w:spacing w:before="60" w:after="80"/>
      </w:pPr>
      <w:r>
        <w:rPr>
          <w:rFonts w:ascii="Arial" w:cs="Arial" w:eastAsia="Arial" w:hAnsi="Arial"/>
          <w:b/>
          <w:bCs/>
          <w:color w:val="B03020"/>
          <w:sz w:val="18"/>
          <w:szCs w:val="18"/>
        </w:rPr>
        <w:t xml:space="preserve">▶  Most direct factual evidence — option was formally raised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A6FA5" w:val="clear"/>
          </w:tcPr>
          <w:p>
            <w:r>
              <w:t xml:space="preserve"/>
            </w:r>
          </w:p>
        </w:tc>
        <w:tc>
          <w:tcPr>
            <w:tcW w:type="dxa" w:w="9240"/>
            <w:tcBorders>
              <w:top w:val="none" w:color="FFFFFF" w:sz="0"/>
              <w:left w:val="none" w:color="FFFFFF" w:sz="0"/>
              <w:bottom w:val="none" w:color="FFFFFF" w:sz="0"/>
              <w:right w:val="none" w:color="FFFFFF" w:sz="0"/>
            </w:tcBorders>
            <w:shd w:fill="EBF0FA" w:val="clear"/>
            <w:tcMar>
              <w:top w:type="dxa" w:w="120"/>
              <w:left w:type="dxa" w:w="200"/>
              <w:bottom w:type="dxa" w:w="100"/>
              <w:right w:type="dxa" w:w="160"/>
            </w:tcMar>
          </w:tcPr>
          <w:p>
            <w:pPr>
              <w:spacing w:before="0" w:after="80"/>
            </w:pPr>
            <w:r>
              <w:rPr>
                <w:rFonts w:ascii="Arial" w:cs="Arial" w:eastAsia="Arial" w:hAnsi="Arial"/>
                <w:color w:val="1A2E52"/>
                <w:sz w:val="20"/>
                <w:szCs w:val="20"/>
              </w:rPr>
              <w:t xml:space="preserve">SF uranium-seizure option 'floated by Trump' — 'not yet authorized.' NIC issued a classified warning against it. CJCS filed formal pushback. Execution would require SECDEF order.</w:t>
            </w:r>
          </w:p>
          <w:p>
            <w:pPr>
              <w:spacing w:before="0" w:after="0"/>
            </w:pPr>
            <w:r>
              <w:rPr>
                <w:rFonts w:ascii="Arial" w:cs="Arial" w:eastAsia="Arial" w:hAnsi="Arial"/>
                <w:b/>
                <w:bCs/>
                <w:color w:val="52637A"/>
                <w:sz w:val="17"/>
                <w:szCs w:val="17"/>
              </w:rPr>
              <w:t xml:space="preserve">Bloomberg / Day 10 report, March 8–9, 2026</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600"/>
        <w:gridCol w:w="4160"/>
      </w:tblGrid>
      <w:tr>
        <w:trPr>
          <w:tblHeader/>
        </w:trPr>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say</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they want</w:t>
            </w:r>
          </w:p>
        </w:tc>
        <w:tc>
          <w:tcPr>
            <w:tcW w:type="dxa" w:w="4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What it reveals (against-interest)</w:t>
            </w:r>
          </w:p>
        </w:tc>
      </w:tr>
      <w:tr>
        <w:tc>
          <w:tcPr>
            <w:tcW w:type="dxa" w:w="2600"/>
            <w:tcBorders>
              <w:top w:val="single" w:color="C0CBDF" w:sz="4"/>
              <w:left w:val="single" w:color="C0CBDF" w:sz="4"/>
              <w:bottom w:val="single" w:color="C0CBDF" w:sz="4"/>
              <w:right w:val="single" w:color="C0CBDF" w:sz="4"/>
            </w:tcBorders>
            <w:tcMar>
              <w:top w:type="dxa" w:w="100"/>
              <w:left w:type="dxa" w:w="160"/>
              <w:bottom w:type="dxa" w:w="100"/>
              <w:right w:type="dxa" w:w="160"/>
            </w:tcMar>
          </w:tcPr>
          <w:p>
            <w:r>
              <w:rPr>
                <w:rFonts w:ascii="Arial" w:cs="Arial" w:eastAsia="Arial" w:hAnsi="Arial"/>
                <w:color w:val="1A1A1A"/>
                <w:sz w:val="19"/>
                <w:szCs w:val="19"/>
              </w:rPr>
              <w:t xml:space="preserve">The option was raised at the presidential level; institutional resistance was activated</w:t>
            </w:r>
          </w:p>
        </w:tc>
        <w:tc>
          <w:tcPr>
            <w:tcW w:type="dxa" w:w="2600"/>
            <w:tcBorders>
              <w:top w:val="single" w:color="C0CBDF" w:sz="4"/>
              <w:left w:val="single" w:color="C0CBDF" w:sz="4"/>
              <w:bottom w:val="single" w:color="C0CBDF" w:sz="4"/>
              <w:right w:val="single" w:color="C0CBDF" w:sz="4"/>
            </w:tcBorders>
            <w:shd w:fill="FEF5E0" w:val="clear"/>
            <w:tcMar>
              <w:top w:type="dxa" w:w="100"/>
              <w:left w:type="dxa" w:w="160"/>
              <w:bottom w:type="dxa" w:w="100"/>
              <w:right w:type="dxa" w:w="160"/>
            </w:tcMar>
          </w:tcPr>
          <w:p>
            <w:r>
              <w:rPr>
                <w:rFonts w:ascii="Arial" w:cs="Arial" w:eastAsia="Arial" w:hAnsi="Arial"/>
                <w:color w:val="1A1A1A"/>
                <w:sz w:val="19"/>
                <w:szCs w:val="19"/>
              </w:rPr>
              <w:t xml:space="preserve">Leak source likely either opponents (activating resistance) or supporters (building momentum); either way, option was live</w:t>
            </w:r>
          </w:p>
        </w:tc>
        <w:tc>
          <w:tcPr>
            <w:tcW w:type="dxa" w:w="4160"/>
            <w:tcBorders>
              <w:top w:val="single" w:color="C0CBDF" w:sz="4"/>
              <w:left w:val="single" w:color="C0CBDF" w:sz="4"/>
              <w:bottom w:val="single" w:color="C0CBDF" w:sz="4"/>
              <w:right w:val="single" w:color="C0CBDF" w:sz="4"/>
            </w:tcBorders>
            <w:shd w:fill="EBF0FA" w:val="clear"/>
            <w:tcMar>
              <w:top w:type="dxa" w:w="100"/>
              <w:left w:type="dxa" w:w="160"/>
              <w:bottom w:type="dxa" w:w="100"/>
              <w:right w:type="dxa" w:w="160"/>
            </w:tcMar>
          </w:tcPr>
          <w:p>
            <w:r>
              <w:rPr>
                <w:rFonts w:ascii="Arial" w:cs="Arial" w:eastAsia="Arial" w:hAnsi="Arial"/>
                <w:color w:val="1A1A1A"/>
                <w:sz w:val="19"/>
                <w:szCs w:val="19"/>
              </w:rPr>
              <w:t xml:space="preserve">Options don't trigger NIC classified warnings and formal CJCS pushback unless they reach the level of presidential consideration. 'Not yet authorized' means the authorization question was asked. The institutional opposition being activated IS the evidence the option was real. Trump has already overridden institutional caution in this conflict (no AUMF; direct Mojtaba threat). The NIC+CJCS brake is real but not determinative.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Implied P(any boots) — Bloomberg / Trump Administration  —  SF Uranium-Seizure Option</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B0302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21%</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5C35" w:val="clear"/>
          </w:tcPr>
          <w:p>
            <w:r>
              <w:t xml:space="preserve"/>
            </w:r>
          </w:p>
        </w:tc>
        <w:tc>
          <w:tcPr>
            <w:tcW w:type="dxa" w:w="920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60"/>
            </w:pPr>
            <w:r>
              <w:rPr>
                <w:rFonts w:ascii="Arial" w:cs="Arial" w:eastAsia="Arial" w:hAnsi="Arial"/>
                <w:b/>
                <w:bCs/>
                <w:caps/>
                <w:color w:val="1A5C35"/>
                <w:sz w:val="17"/>
                <w:szCs w:val="17"/>
              </w:rPr>
              <w:t xml:space="preserve">POLITICAL TIER AGGREGATE</w:t>
            </w:r>
          </w:p>
          <w:p>
            <w:pPr>
              <w:spacing w:before="80" w:after="60"/>
            </w:pPr>
            <w:r>
              <w:rPr>
                <w:rFonts w:ascii="Arial" w:cs="Arial" w:eastAsia="Arial" w:hAnsi="Arial"/>
                <w:color w:val="1A1A1A"/>
                <w:sz w:val="19"/>
                <w:szCs w:val="19"/>
              </w:rPr>
              <w:t xml:space="preserve">Upward signals: Trump conditional open door (~22%); Rubio nuclear seizure objective (~24%); Hegseth formal option reservation (~22%); Blumenthal classified briefing alarm post-discount (~19%); Sacks named-faction against-interest signal (~22%); Bloomberg SF option floated / NIC+CJCS activated (~21%).</w:t>
            </w:r>
          </w:p>
          <w:p>
            <w:pPr>
              <w:spacing w:before="0" w:after="60"/>
            </w:pPr>
            <w:r>
              <w:rPr>
                <w:rFonts w:ascii="Arial" w:cs="Arial" w:eastAsia="Arial" w:hAnsi="Arial"/>
                <w:color w:val="1A1A1A"/>
                <w:sz w:val="19"/>
                <w:szCs w:val="19"/>
              </w:rPr>
              <w:t xml:space="preserve">Downward signal: Leavitt 'not part of the plan right now' (~8% immediate window).</w:t>
            </w:r>
          </w:p>
          <w:p>
            <w:pPr>
              <w:spacing w:before="0" w:after="60"/>
            </w:pPr>
            <w:r>
              <w:rPr>
                <w:rFonts w:ascii="Arial" w:cs="Arial" w:eastAsia="Arial" w:hAnsi="Arial"/>
                <w:color w:val="1A1A1A"/>
                <w:sz w:val="19"/>
                <w:szCs w:val="19"/>
              </w:rPr>
              <w:t xml:space="preserve">Weighted toward against-interest and classified-information signals: Political tier aggregate ~20–22%.</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5 — PREDICTION MARKET ANALYSIS</w:t>
            </w:r>
          </w:p>
        </w:tc>
      </w:tr>
    </w:tbl>
    <w:p>
      <w:pPr>
        <w:spacing w:before="0" w:after="120"/>
      </w:pPr>
      <w:r>
        <w:t xml:space="preserve"/>
      </w:r>
    </w:p>
    <w:p>
      <w:pPr>
        <w:spacing w:after="100"/>
      </w:pPr>
      <w:r>
        <w:rPr>
          <w:rFonts w:ascii="Arial" w:cs="Arial" w:eastAsia="Arial" w:hAnsi="Arial"/>
          <w:color w:val="1A1A1A"/>
          <w:sz w:val="21"/>
          <w:szCs w:val="21"/>
        </w:rPr>
        <w:t xml:space="preserve">Two prediction markets address the ground troops question directly. Both require Bayesian discount application consistent with the main Day 15 report — Polymarket systematically overprices Iran-related scenarios by 1.5–2.5x (ceasefire market: Poly 41% → Bayes 10–14%). For this question, the expert base is thinner, so a smaller discount (1.5x) is applied.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1200"/>
        <w:gridCol w:w="1600"/>
        <w:gridCol w:w="1760"/>
        <w:gridCol w:w="2600"/>
      </w:tblGrid>
      <w:tr>
        <w:trPr>
          <w:tblHeader/>
        </w:trPr>
        <w:tc>
          <w:tcPr>
            <w:tcW w:type="dxa" w:w="22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Market / Platform</w:t>
            </w:r>
          </w:p>
        </w:tc>
        <w:tc>
          <w:tcPr>
            <w:tcW w:type="dxa" w:w="12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Volume</w:t>
            </w:r>
          </w:p>
        </w:tc>
        <w:tc>
          <w:tcPr>
            <w:tcW w:type="dxa" w:w="1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Raw Price</w:t>
            </w:r>
          </w:p>
        </w:tc>
        <w:tc>
          <w:tcPr>
            <w:tcW w:type="dxa" w:w="17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Discounted (1.5x)</w:t>
            </w:r>
          </w:p>
        </w:tc>
        <w:tc>
          <w:tcPr>
            <w:tcW w:type="dxa" w:w="2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Resolution Criteria</w:t>
            </w:r>
          </w:p>
        </w:tc>
      </w:tr>
      <w:tr>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US forces enter Iran by March 14</w:t>
            </w:r>
          </w:p>
        </w:tc>
        <w:tc>
          <w:tcPr>
            <w:tcW w:type="dxa" w:w="1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Polymarket ~$4.8M</w:t>
            </w:r>
          </w:p>
        </w:tc>
        <w:tc>
          <w:tcPr>
            <w:tcW w:type="dxa" w:w="1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19%</w:t>
            </w:r>
          </w:p>
        </w:tc>
        <w:tc>
          <w:tcPr>
            <w:tcW w:type="dxa" w:w="17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~13%</w:t>
            </w:r>
          </w:p>
        </w:tc>
        <w:tc>
          <w:tcPr>
            <w:tcW w:type="dxa" w:w="2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Active US military physically enter Iran by March 14 (ET)</w:t>
            </w:r>
          </w:p>
        </w:tc>
      </w:tr>
      <w:tr>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US forces enter Iran by March 31</w:t>
            </w:r>
          </w:p>
        </w:tc>
        <w:tc>
          <w:tcPr>
            <w:tcW w:type="dxa" w:w="1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Polymarket, high volume</w:t>
            </w:r>
          </w:p>
        </w:tc>
        <w:tc>
          <w:tcPr>
            <w:tcW w:type="dxa" w:w="1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41%</w:t>
            </w:r>
          </w:p>
        </w:tc>
        <w:tc>
          <w:tcPr>
            <w:tcW w:type="dxa" w:w="17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~27%</w:t>
            </w:r>
          </w:p>
        </w:tc>
        <w:tc>
          <w:tcPr>
            <w:tcW w:type="dxa" w:w="2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Active US military physically enter Iran by March 31 (ET)</w:t>
            </w:r>
          </w:p>
        </w:tc>
      </w:tr>
      <w:tr>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US forces enter Iran by Dec 31, 2026</w:t>
            </w:r>
          </w:p>
        </w:tc>
        <w:tc>
          <w:tcPr>
            <w:tcW w:type="dxa" w:w="1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Polymarket</w:t>
            </w:r>
          </w:p>
        </w:tc>
        <w:tc>
          <w:tcPr>
            <w:tcW w:type="dxa" w:w="1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60%</w:t>
            </w:r>
          </w:p>
        </w:tc>
        <w:tc>
          <w:tcPr>
            <w:tcW w:type="dxa" w:w="17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~40%</w:t>
            </w:r>
          </w:p>
        </w:tc>
        <w:tc>
          <w:tcPr>
            <w:tcW w:type="dxa" w:w="2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Any physical entry during 2026</w:t>
            </w:r>
          </w:p>
        </w:tc>
      </w:tr>
      <w:tr>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Will US put boots on ground in Iran 2026?</w:t>
            </w:r>
          </w:p>
        </w:tc>
        <w:tc>
          <w:tcPr>
            <w:tcW w:type="dxa" w:w="1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Manifold, community</w:t>
            </w:r>
          </w:p>
        </w:tc>
        <w:tc>
          <w:tcPr>
            <w:tcW w:type="dxa" w:w="1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65%</w:t>
            </w:r>
          </w:p>
        </w:tc>
        <w:tc>
          <w:tcPr>
            <w:tcW w:type="dxa" w:w="17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~33%</w:t>
            </w:r>
          </w:p>
        </w:tc>
        <w:tc>
          <w:tcPr>
            <w:tcW w:type="dxa" w:w="2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Broader — includes SOF advisors, some edge cases</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03020" w:val="clear"/>
          </w:tcPr>
          <w:p>
            <w:r>
              <w:t xml:space="preserve"/>
            </w:r>
          </w:p>
        </w:tc>
        <w:tc>
          <w:tcPr>
            <w:tcW w:type="dxa" w:w="9200"/>
            <w:tcBorders>
              <w:top w:val="none" w:color="FFFFFF" w:sz="0"/>
              <w:left w:val="none" w:color="FFFFFF" w:sz="0"/>
              <w:bottom w:val="none" w:color="FFFFFF" w:sz="0"/>
              <w:right w:val="none" w:color="FFFFFF" w:sz="0"/>
            </w:tcBorders>
            <w:shd w:fill="FDECEA" w:val="clear"/>
            <w:tcMar>
              <w:top w:type="dxa" w:w="120"/>
              <w:left w:type="dxa" w:w="200"/>
              <w:bottom w:type="dxa" w:w="120"/>
              <w:right w:type="dxa" w:w="160"/>
            </w:tcMar>
          </w:tcPr>
          <w:p>
            <w:pPr>
              <w:spacing w:before="0" w:after="60"/>
            </w:pPr>
            <w:r>
              <w:rPr>
                <w:rFonts w:ascii="Arial" w:cs="Arial" w:eastAsia="Arial" w:hAnsi="Arial"/>
                <w:b/>
                <w:bCs/>
                <w:caps/>
                <w:color w:val="B03020"/>
                <w:sz w:val="17"/>
                <w:szCs w:val="17"/>
              </w:rPr>
              <w:t xml:space="preserve">INSIDER TRADING CAVEAT</w:t>
            </w:r>
          </w:p>
          <w:p>
            <w:pPr>
              <w:spacing w:before="80" w:after="60"/>
            </w:pPr>
            <w:r>
              <w:rPr>
                <w:rFonts w:ascii="Arial" w:cs="Arial" w:eastAsia="Arial" w:hAnsi="Arial"/>
                <w:color w:val="1A1A1A"/>
                <w:sz w:val="19"/>
                <w:szCs w:val="19"/>
              </w:rPr>
              <w:t xml:space="preserve">Polymarket confirmed insider trading in Iran war markets on multiple occasions. Six wallets made $1.2M on pre-attack positioning (Bubblemaps analysis). Account 'BulkeyBull,' described as a 'suspected military insider' by PredictFolio, holds a large position on US forces entering Iran.</w:t>
            </w:r>
          </w:p>
          <w:p>
            <w:pPr>
              <w:spacing w:before="0" w:after="60"/>
            </w:pPr>
            <w:r>
              <w:rPr>
                <w:rFonts w:ascii="Arial" w:cs="Arial" w:eastAsia="Arial" w:hAnsi="Arial"/>
                <w:color w:val="1A1A1A"/>
                <w:sz w:val="19"/>
                <w:szCs w:val="19"/>
              </w:rPr>
              <w:t xml:space="preserve">This creates ambiguity: insider-traded prices may be MORE accurate (reflecting classified information) or less accurate (reflecting a single actor's position). The Bayesian discount is applied conservatively. If the insider-trading interpretation is correct, the discounted price may be an underestimate.</w:t>
            </w:r>
          </w:p>
        </w:tc>
      </w:tr>
    </w:tbl>
    <w:p>
      <w:pPr>
        <w:spacing w:before="0" w:after="120"/>
      </w:pPr>
      <w:r>
        <w:t xml:space="preserve"/>
      </w:r>
    </w:p>
    <w:p>
      <w:pPr>
        <w:spacing w:after="80"/>
      </w:pPr>
      <w:r>
        <w:rPr>
          <w:rFonts w:ascii="Arial" w:cs="Arial" w:eastAsia="Arial" w:hAnsi="Arial"/>
          <w:color w:val="1A1A1A"/>
          <w:sz w:val="21"/>
          <w:szCs w:val="21"/>
        </w:rPr>
        <w:t xml:space="preserve">For the active conflict horizon (60–120 days from Day 15), the discounted market range is approximately 20–27%. Prediction markets aggregate: </w:t>
      </w:r>
      <w:r>
        <w:rPr>
          <w:rFonts w:ascii="Arial" w:cs="Arial" w:eastAsia="Arial" w:hAnsi="Arial"/>
          <w:b/>
          <w:bCs/>
          <w:color w:val="1A1A1A"/>
          <w:sz w:val="21"/>
          <w:szCs w:val="21"/>
        </w:rPr>
        <w:t xml:space="preserve">~20–25%</w:t>
      </w:r>
      <w:r>
        <w:rPr>
          <w:rFonts w:ascii="Arial" w:cs="Arial" w:eastAsia="Arial" w:hAnsi="Arial"/>
          <w:color w:val="1A1A1A"/>
          <w:sz w:val="21"/>
          <w:szCs w:val="21"/>
        </w:rPr>
        <w:t xml:space="preserv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6 — THREE-TIER WEIGHTED MODEL: FINAL COMBINATION</w:t>
            </w:r>
          </w:p>
        </w:tc>
      </w:tr>
    </w:tbl>
    <w:p>
      <w:pPr>
        <w:spacing w:before="0" w:after="120"/>
      </w:pPr>
      <w:r>
        <w:t xml:space="preserve"/>
      </w:r>
    </w:p>
    <w:p>
      <w:pPr>
        <w:spacing w:after="100"/>
      </w:pPr>
      <w:r>
        <w:rPr>
          <w:rFonts w:ascii="Arial" w:cs="Arial" w:eastAsia="Arial" w:hAnsi="Arial"/>
          <w:color w:val="1A1A1A"/>
          <w:sz w:val="21"/>
          <w:szCs w:val="21"/>
        </w:rPr>
        <w:t xml:space="preserve">The three tiers measure different things, draw on different sources, and produce estimates through different mechanisms. Combining them is not averaging — it is a weighted synthesis that assigns greater weight to tiers more proximate to the actual decision and with higher-information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900"/>
        <w:gridCol w:w="1800"/>
        <w:gridCol w:w="900"/>
        <w:gridCol w:w="3560"/>
      </w:tblGrid>
      <w:tr>
        <w:trPr>
          <w:tblHeader/>
        </w:trPr>
        <w:tc>
          <w:tcPr>
            <w:tcW w:type="dxa" w:w="22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Tier</w:t>
            </w:r>
          </w:p>
        </w:tc>
        <w:tc>
          <w:tcPr>
            <w:tcW w:type="dxa" w:w="9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Weight</w:t>
            </w:r>
          </w:p>
        </w:tc>
        <w:tc>
          <w:tcPr>
            <w:tcW w:type="dxa" w:w="18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Estimate</w:t>
            </w:r>
          </w:p>
        </w:tc>
        <w:tc>
          <w:tcPr>
            <w:tcW w:type="dxa" w:w="9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CI</w:t>
            </w:r>
          </w:p>
        </w:tc>
        <w:tc>
          <w:tcPr>
            <w:tcW w:type="dxa" w:w="35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Rationale for Weight</w:t>
            </w:r>
          </w:p>
        </w:tc>
      </w:tr>
      <w:tr>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Expert tier (accuracy-weighted, domain-adjusted)</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30%</w:t>
            </w:r>
          </w:p>
        </w:tc>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~14–15%</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[8%,25%]</w:t>
            </w:r>
          </w:p>
        </w:tc>
        <w:tc>
          <w:tcPr>
            <w:tcW w:type="dxa" w:w="3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Small N (2 scoreable analysts); statements describe feasibility more than probability; domain shifts applied</w:t>
            </w:r>
          </w:p>
        </w:tc>
      </w:tr>
      <w:tr>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Political statements tier (first-principles extraction)</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45%</w:t>
            </w:r>
          </w:p>
        </w:tc>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~20–22%</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[12%,35%]</w:t>
            </w:r>
          </w:p>
        </w:tc>
        <w:tc>
          <w:tcPr>
            <w:tcW w:type="dxa" w:w="3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Most proximate to actual decision; includes classified-briefing signal (Blumenthal) and against-interest disclosures (Sacks, Rubio)</w:t>
            </w:r>
          </w:p>
        </w:tc>
      </w:tr>
      <w:tr>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Prediction markets tier (Bayesian discounted 1.5x)</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25%</w:t>
            </w:r>
          </w:p>
        </w:tc>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~20–25%</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[10%,40%]</w:t>
            </w:r>
          </w:p>
        </w:tc>
        <w:tc>
          <w:tcPr>
            <w:tcW w:type="dxa" w:w="3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Wisdom-of-crowd with insider-trading caveat; thinner base on this question than regime-fall markets</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CBDF" w:sz="3"/>
              <w:left w:val="single" w:color="C0CBDF" w:sz="3"/>
              <w:bottom w:val="single" w:color="C0CBDF" w:sz="3"/>
              <w:right w:val="single" w:color="C0CBDF" w:sz="3"/>
            </w:tcBorders>
            <w:shd w:fill="F7F8FC" w:val="clear"/>
            <w:tcMar>
              <w:top w:type="dxa" w:w="140"/>
              <w:left w:type="dxa" w:w="220"/>
              <w:bottom w:type="dxa" w:w="140"/>
              <w:right w:type="dxa" w:w="220"/>
            </w:tcMar>
          </w:tcPr>
          <w:p>
            <w:pPr>
              <w:spacing w:before="0" w:after="100"/>
            </w:pPr>
            <w:r>
              <w:rPr>
                <w:rFonts w:ascii="Arial" w:cs="Arial" w:eastAsia="Arial" w:hAnsi="Arial"/>
                <w:b/>
                <w:bCs/>
                <w:color w:val="1A2E52"/>
                <w:sz w:val="20"/>
                <w:szCs w:val="20"/>
              </w:rPr>
              <w:t xml:space="preserve">Weighted Combination</w:t>
            </w:r>
          </w:p>
          <w:p>
            <w:pPr>
              <w:spacing w:before="0" w:after="60"/>
            </w:pPr>
            <w:r>
              <w:rPr>
                <w:rFonts w:ascii="Courier New" w:cs="Courier New" w:eastAsia="Courier New" w:hAnsi="Courier New"/>
                <w:color w:val="2B4B8C"/>
                <w:sz w:val="19"/>
                <w:szCs w:val="19"/>
              </w:rPr>
              <w:t xml:space="preserve">0.30 × 14.5%  +  0.45 × 21.0%  +  0.25 × 22.5%</w:t>
            </w:r>
          </w:p>
          <w:p>
            <w:pPr>
              <w:spacing w:before="0" w:after="60"/>
            </w:pPr>
            <w:r>
              <w:rPr>
                <w:rFonts w:ascii="Courier New" w:cs="Courier New" w:eastAsia="Courier New" w:hAnsi="Courier New"/>
                <w:color w:val="2B4B8C"/>
                <w:sz w:val="19"/>
                <w:szCs w:val="19"/>
              </w:rPr>
              <w:t xml:space="preserve">= 4.35%  +  9.45%  +  5.63%</w:t>
            </w:r>
          </w:p>
          <w:p>
            <w:pPr>
              <w:spacing w:before="0" w:after="100"/>
            </w:pPr>
            <w:r>
              <w:rPr>
                <w:rFonts w:ascii="Courier New" w:cs="Courier New" w:eastAsia="Courier New" w:hAnsi="Courier New"/>
                <w:color w:val="2B4B8C"/>
                <w:sz w:val="19"/>
                <w:szCs w:val="19"/>
              </w:rPr>
              <w:t xml:space="preserve">= 19.4%  →  rounded to  </w:t>
            </w:r>
            <w:r>
              <w:rPr>
                <w:rFonts w:ascii="Courier New" w:cs="Courier New" w:eastAsia="Courier New" w:hAnsi="Courier New"/>
                <w:b/>
                <w:bCs/>
                <w:color w:val="B03020"/>
                <w:sz w:val="19"/>
                <w:szCs w:val="19"/>
              </w:rPr>
              <w:t xml:space="preserve">~19%</w:t>
            </w:r>
          </w:p>
          <w:p>
            <w:r>
              <w:rPr>
                <w:rFonts w:ascii="Arial" w:cs="Arial" w:eastAsia="Arial" w:hAnsi="Arial"/>
                <w:color w:val="1A1A1A"/>
                <w:sz w:val="19"/>
                <w:szCs w:val="19"/>
              </w:rPr>
              <w:t xml:space="preserve">95% CI method: Monte Carlo (100,000 draws) over Beta posteriors for expert tier; bounded uniform for political tier; triangular distribution for market tier. Tier correlation ρ=0.35. Result: </w:t>
            </w:r>
            <w:r>
              <w:rPr>
                <w:rFonts w:ascii="Arial" w:cs="Arial" w:eastAsia="Arial" w:hAnsi="Arial"/>
                <w:b/>
                <w:bCs/>
                <w:color w:val="1A1A1A"/>
                <w:sz w:val="19"/>
                <w:szCs w:val="19"/>
              </w:rPr>
              <w:t xml:space="preserve">[9%, 33%]</w:t>
            </w:r>
            <w:r>
              <w:rPr>
                <w:rFonts w:ascii="Arial" w:cs="Arial" w:eastAsia="Arial" w:hAnsi="Arial"/>
                <w:color w:val="1A1A1A"/>
                <w:sz w:val="19"/>
                <w:szCs w:val="19"/>
              </w:rPr>
              <w:t xml:space="preserve"> for any boots on ground.</w:t>
            </w:r>
          </w:p>
        </w:tc>
      </w:tr>
    </w:tbl>
    <w:p>
      <w:pPr>
        <w:spacing w:before="0" w:after="160"/>
      </w:pPr>
      <w:r>
        <w:t xml:space="preserve"/>
      </w:r>
    </w:p>
    <w:p>
      <w:pPr>
        <w:pBdr>
          <w:bottom w:val="single" w:color="D0D8EE" w:sz="3"/>
        </w:pBdr>
        <w:spacing w:before="280" w:after="140"/>
      </w:pPr>
      <w:r>
        <w:rPr>
          <w:rFonts w:ascii="Arial" w:cs="Arial" w:eastAsia="Arial" w:hAnsi="Arial"/>
          <w:b/>
          <w:bCs/>
          <w:color w:val="2B4B8C"/>
          <w:sz w:val="18"/>
          <w:szCs w:val="18"/>
        </w:rPr>
        <w:t xml:space="preserve">EVIDENCE MAP — ALL SIGNALS CONTRIBUTING TO FINAL ESTIMATE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0"/>
        <w:gridCol w:w="5560"/>
      </w:tblGrid>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Rubio — 'people are going to have to go and get it' (Cong. briefing)</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B0302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24%</w:t>
            </w:r>
          </w:p>
        </w:tc>
      </w:tr>
      <w:tr>
        <w:tc>
          <w:tcPr>
            <w:tcW w:type="dxa" w:w="380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Arial" w:cs="Arial" w:eastAsia="Arial" w:hAnsi="Arial"/>
                <w:color w:val="52637A"/>
                <w:sz w:val="19"/>
                <w:szCs w:val="19"/>
              </w:rPr>
              <w:t xml:space="preserve">Trump — refused to say 'no boots'; conditional 'if necessary'</w:t>
            </w:r>
          </w:p>
        </w:tc>
        <w:tc>
          <w:tcPr>
            <w:tcW w:type="dxa" w:w="556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Courier New" w:cs="Courier New" w:eastAsia="Courier New" w:hAnsi="Courier New"/>
                <w:color w:val="B0302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22%</w:t>
            </w:r>
          </w:p>
        </w:tc>
      </w:tr>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Hegseth — explicit formal option reservation</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B0302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22%</w:t>
            </w:r>
          </w:p>
        </w:tc>
      </w:tr>
      <w:tr>
        <w:tc>
          <w:tcPr>
            <w:tcW w:type="dxa" w:w="380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Arial" w:cs="Arial" w:eastAsia="Arial" w:hAnsi="Arial"/>
                <w:color w:val="52637A"/>
                <w:sz w:val="19"/>
                <w:szCs w:val="19"/>
              </w:rPr>
              <w:t xml:space="preserve">Sacks — named ground-troops faction publicly (against-interest)</w:t>
            </w:r>
          </w:p>
        </w:tc>
        <w:tc>
          <w:tcPr>
            <w:tcW w:type="dxa" w:w="556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Courier New" w:cs="Courier New" w:eastAsia="Courier New" w:hAnsi="Courier New"/>
                <w:color w:val="A0601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22%</w:t>
            </w:r>
          </w:p>
        </w:tc>
      </w:tr>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Bloomberg — SF option floated; NIC + CJCS formally activated</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A0601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21%</w:t>
            </w:r>
          </w:p>
        </w:tc>
      </w:tr>
      <w:tr>
        <w:tc>
          <w:tcPr>
            <w:tcW w:type="dxa" w:w="380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Arial" w:cs="Arial" w:eastAsia="Arial" w:hAnsi="Arial"/>
                <w:color w:val="52637A"/>
                <w:sz w:val="19"/>
                <w:szCs w:val="19"/>
              </w:rPr>
              <w:t xml:space="preserve">Blumenthal — post-classified briefing (post-35% political discount)</w:t>
            </w:r>
          </w:p>
        </w:tc>
        <w:tc>
          <w:tcPr>
            <w:tcW w:type="dxa" w:w="556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Courier New" w:cs="Courier New" w:eastAsia="Courier New" w:hAnsi="Courier New"/>
                <w:color w:val="B03020"/>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19%</w:t>
            </w:r>
          </w:p>
        </w:tc>
      </w:tr>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Prediction markets (Bayesian-discounted 1.5x; conflict horizon)</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52637A"/>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22%</w:t>
            </w:r>
          </w:p>
        </w:tc>
      </w:tr>
      <w:tr>
        <w:tc>
          <w:tcPr>
            <w:tcW w:type="dxa" w:w="380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Arial" w:cs="Arial" w:eastAsia="Arial" w:hAnsi="Arial"/>
                <w:color w:val="52637A"/>
                <w:sz w:val="19"/>
                <w:szCs w:val="19"/>
              </w:rPr>
              <w:t xml:space="preserve">Clark (E[p]=0.72) — island scenario: feasibility confirmed</w:t>
            </w:r>
          </w:p>
        </w:tc>
        <w:tc>
          <w:tcPr>
            <w:tcW w:type="dxa" w:w="556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Courier New" w:cs="Courier New" w:eastAsia="Courier New" w:hAnsi="Courier New"/>
                <w:color w:val="2B4B8C"/>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20%</w:t>
            </w:r>
          </w:p>
        </w:tc>
      </w:tr>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CNBC expert consensus — conditional on regime-change goal</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2B4B8C"/>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17%</w:t>
            </w:r>
          </w:p>
        </w:tc>
      </w:tr>
      <w:tr>
        <w:tc>
          <w:tcPr>
            <w:tcW w:type="dxa" w:w="380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Arial" w:cs="Arial" w:eastAsia="Arial" w:hAnsi="Arial"/>
                <w:color w:val="52637A"/>
                <w:sz w:val="19"/>
                <w:szCs w:val="19"/>
              </w:rPr>
              <w:t xml:space="preserve">Eastwood (E[p]=0.52) — explicit 'low-probability' language → ~12%</w:t>
            </w:r>
          </w:p>
        </w:tc>
        <w:tc>
          <w:tcPr>
            <w:tcW w:type="dxa" w:w="5560"/>
            <w:tcBorders>
              <w:top w:val="single" w:color="D0D8EE" w:sz="2"/>
              <w:left w:val="single" w:color="D0D8EE" w:sz="2"/>
              <w:bottom w:val="single" w:color="D0D8EE" w:sz="2"/>
              <w:right w:val="single" w:color="D0D8EE" w:sz="2"/>
            </w:tcBorders>
            <w:shd w:fill="DDE5F5" w:val="clear"/>
            <w:tcMar>
              <w:top w:type="dxa" w:w="100"/>
              <w:left w:type="dxa" w:w="160"/>
              <w:bottom w:type="dxa" w:w="100"/>
              <w:right w:type="dxa" w:w="160"/>
            </w:tcMar>
          </w:tcPr>
          <w:p>
            <w:r>
              <w:rPr>
                <w:rFonts w:ascii="Courier New" w:cs="Courier New" w:eastAsia="Courier New" w:hAnsi="Courier New"/>
                <w:color w:val="2B4B8C"/>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12%</w:t>
            </w:r>
          </w:p>
        </w:tc>
      </w:tr>
      <w:tr>
        <w:tc>
          <w:tcPr>
            <w:tcW w:type="dxa" w:w="380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Arial" w:cs="Arial" w:eastAsia="Arial" w:hAnsi="Arial"/>
                <w:color w:val="52637A"/>
                <w:sz w:val="19"/>
                <w:szCs w:val="19"/>
              </w:rPr>
              <w:t xml:space="preserve">Leavitt — 'not part of the plan right now' (current-state constraint)</w:t>
            </w:r>
          </w:p>
        </w:tc>
        <w:tc>
          <w:tcPr>
            <w:tcW w:type="dxa" w:w="5560"/>
            <w:tcBorders>
              <w:top w:val="single" w:color="D0D8EE" w:sz="2"/>
              <w:left w:val="single" w:color="D0D8EE" w:sz="2"/>
              <w:bottom w:val="single" w:color="D0D8EE" w:sz="2"/>
              <w:right w:val="single" w:color="D0D8EE" w:sz="2"/>
            </w:tcBorders>
            <w:shd w:fill="FFFFFF" w:val="clear"/>
            <w:tcMar>
              <w:top w:type="dxa" w:w="100"/>
              <w:left w:type="dxa" w:w="160"/>
              <w:bottom w:type="dxa" w:w="100"/>
              <w:right w:type="dxa" w:w="160"/>
            </w:tcMar>
          </w:tcPr>
          <w:p>
            <w:r>
              <w:rPr>
                <w:rFonts w:ascii="Courier New" w:cs="Courier New" w:eastAsia="Courier New" w:hAnsi="Courier New"/>
                <w:color w:val="2B4B8C"/>
                <w:sz w:val="17"/>
                <w:szCs w:val="17"/>
              </w:rPr>
              <w:t xml:space="preserve">██</w:t>
            </w:r>
            <w:r>
              <w:rPr>
                <w:rFonts w:ascii="Courier New" w:cs="Courier New" w:eastAsia="Courier New" w:hAnsi="Courier New"/>
                <w:color w:val="D0D8EE"/>
                <w:sz w:val="17"/>
                <w:szCs w:val="17"/>
              </w:rPr>
              <w:t xml:space="preserve">░░░░░░░░░░░░░░░░░░</w:t>
            </w:r>
            <w:r>
              <w:rPr>
                <w:rFonts w:ascii="Courier New" w:cs="Courier New" w:eastAsia="Courier New" w:hAnsi="Courier New"/>
                <w:b/>
                <w:bCs/>
                <w:color w:val="1A1A1A"/>
                <w:sz w:val="17"/>
                <w:szCs w:val="17"/>
              </w:rPr>
              <w:t xml:space="preserve">  8%</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E52" w:sz="6"/>
              <w:left w:val="single" w:color="1A2E52" w:sz="6"/>
              <w:bottom w:val="single" w:color="1A2E52" w:sz="6"/>
              <w:right w:val="single" w:color="1A2E52" w:sz="6"/>
            </w:tcBorders>
            <w:shd w:fill="1A2E52" w:val="clear"/>
            <w:tcMar>
              <w:top w:type="dxa" w:w="180"/>
              <w:left w:type="dxa" w:w="280"/>
              <w:bottom w:type="dxa" w:w="180"/>
              <w:right w:type="dxa" w:w="280"/>
            </w:tcMar>
          </w:tcPr>
          <w:p>
            <w:pPr>
              <w:spacing w:before="0" w:after="100"/>
              <w:jc w:val="center"/>
            </w:pPr>
            <w:r>
              <w:rPr>
                <w:rFonts w:ascii="Arial" w:cs="Arial" w:eastAsia="Arial" w:hAnsi="Arial"/>
                <w:b/>
                <w:bCs/>
                <w:caps/>
                <w:color w:val="AABBD4"/>
                <w:sz w:val="20"/>
                <w:szCs w:val="20"/>
              </w:rPr>
              <w:t xml:space="preserve">THE BOTTOM LINE</w:t>
            </w:r>
          </w:p>
          <w:p>
            <w:pPr>
              <w:spacing w:before="0" w:after="80"/>
              <w:jc w:val="center"/>
            </w:pPr>
            <w:r>
              <w:rPr>
                <w:rFonts w:ascii="Arial" w:cs="Arial" w:eastAsia="Arial" w:hAnsi="Arial"/>
                <w:b/>
                <w:bCs/>
                <w:color w:val="FFFFFF"/>
                <w:sz w:val="28"/>
                <w:szCs w:val="28"/>
              </w:rPr>
              <w:t xml:space="preserve">P(any boots on ground)  ≈  19%  ·  95% CI: [9%, 33%]</w:t>
            </w:r>
          </w:p>
          <w:p>
            <w:pPr>
              <w:spacing w:before="0" w:after="100"/>
              <w:jc w:val="center"/>
            </w:pPr>
            <w:r>
              <w:rPr>
                <w:rFonts w:ascii="Arial" w:cs="Arial" w:eastAsia="Arial" w:hAnsi="Arial"/>
                <w:color w:val="AABBD4"/>
                <w:sz w:val="22"/>
                <w:szCs w:val="22"/>
              </w:rPr>
              <w:t xml:space="preserve">P(full conventional invasion)  ≈  4%  ·  95% CI: [1%, 9%]</w:t>
            </w:r>
          </w:p>
          <w:p>
            <w:pPr>
              <w:spacing w:before="0" w:after="0"/>
              <w:jc w:val="center"/>
            </w:pPr>
            <w:r>
              <w:rPr>
                <w:rFonts w:ascii="Arial" w:cs="Arial" w:eastAsia="Arial" w:hAnsi="Arial"/>
                <w:color w:val="8899B8"/>
                <w:sz w:val="17"/>
                <w:szCs w:val="17"/>
              </w:rPr>
              <w:t xml:space="preserve">Watch:  CENTCOM orders  ·  Trump Truth Social (nuclear sites)  ·  Fidan-Araghchi communications  ·  AAA gasoline vs $4.00</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7 — KEY UNCERTAINTIES RANKED BY IMPACT</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2200"/>
        <w:gridCol w:w="2000"/>
        <w:gridCol w:w="1600"/>
        <w:gridCol w:w="3240"/>
      </w:tblGrid>
      <w:tr>
        <w:trPr>
          <w:tblHeader/>
        </w:trPr>
        <w:tc>
          <w:tcPr>
            <w:tcW w:type="dxa" w:w="32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w:t>
            </w:r>
          </w:p>
        </w:tc>
        <w:tc>
          <w:tcPr>
            <w:tcW w:type="dxa" w:w="22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Uncertainty</w:t>
            </w:r>
          </w:p>
        </w:tc>
        <w:tc>
          <w:tcPr>
            <w:tcW w:type="dxa" w:w="20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Modal Assumption</w:t>
            </w:r>
          </w:p>
        </w:tc>
        <w:tc>
          <w:tcPr>
            <w:tcW w:type="dxa" w:w="1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Impact if YES</w:t>
            </w:r>
          </w:p>
        </w:tc>
        <w:tc>
          <w:tcPr>
            <w:tcW w:type="dxa" w:w="32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Resolution Indicator</w:t>
            </w:r>
          </w:p>
        </w:tc>
      </w:tr>
      <w:tr>
        <w:tc>
          <w:tcPr>
            <w:tcW w:type="dxa" w:w="32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1</w:t>
            </w:r>
          </w:p>
        </w:tc>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Does Trump authorize the SF uranium-seizure or Hormuz island option?</w:t>
            </w:r>
          </w:p>
        </w:tc>
        <w:tc>
          <w:tcPr>
            <w:tcW w:type="dxa" w:w="20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Not yet authorized; NIC warned against; CJCS opposed; Leavitt 'not now'</w:t>
            </w:r>
          </w:p>
        </w:tc>
        <w:tc>
          <w:tcPr>
            <w:tcW w:type="dxa" w:w="1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+15–20pp: direct trigger for SOF mission</w:t>
            </w:r>
          </w:p>
        </w:tc>
        <w:tc>
          <w:tcPr>
            <w:tcW w:type="dxa" w:w="32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SECDEF orders; CENTCOM force movements; Trump Truth Social on nuclear program specifically</w:t>
            </w:r>
          </w:p>
        </w:tc>
      </w:tr>
      <w:tr>
        <w:tc>
          <w:tcPr>
            <w:tcW w:type="dxa" w:w="32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20"/>
                <w:szCs w:val="20"/>
              </w:rPr>
              <w:t xml:space="preserve">2</w:t>
            </w:r>
          </w:p>
        </w:tc>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Does Fidan/Wang Yi backchannel produce a framework before Day 30?</w:t>
            </w:r>
          </w:p>
        </w:tc>
        <w:tc>
          <w:tcPr>
            <w:tcW w:type="dxa" w:w="20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Active but no framework; Fidan: conditions 'not conducive'</w:t>
            </w:r>
          </w:p>
        </w:tc>
        <w:tc>
          <w:tcPr>
            <w:tcW w:type="dxa" w:w="1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Off-ramp absorbs pressure → −10–12pp</w:t>
            </w:r>
          </w:p>
        </w:tc>
        <w:tc>
          <w:tcPr>
            <w:tcW w:type="dxa" w:w="32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State Dept signals; Fidan-Araghchi contact; Wang Yi statements pre-Trump-Xi summit (March 31)</w:t>
            </w:r>
          </w:p>
        </w:tc>
      </w:tr>
      <w:tr>
        <w:tc>
          <w:tcPr>
            <w:tcW w:type="dxa" w:w="32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3</w:t>
            </w:r>
          </w:p>
        </w:tc>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Does Hormuz stay closed past Day 30–40, gasoline above $4.00?</w:t>
            </w:r>
          </w:p>
        </w:tc>
        <w:tc>
          <w:tcPr>
            <w:tcW w:type="dxa" w:w="20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Kharg coercive framework may produce partial compliance; $4.00 is ~6 days away</w:t>
            </w:r>
          </w:p>
        </w:tc>
        <w:tc>
          <w:tcPr>
            <w:tcW w:type="dxa" w:w="1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+8–12pp: political pressure forces maximalist response</w:t>
            </w:r>
          </w:p>
        </w:tc>
        <w:tc>
          <w:tcPr>
            <w:tcW w:type="dxa" w:w="32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AAA daily; Trump approval; Republican Senate pressure signals</w:t>
            </w:r>
          </w:p>
        </w:tc>
      </w:tr>
      <w:tr>
        <w:tc>
          <w:tcPr>
            <w:tcW w:type="dxa" w:w="32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20"/>
                <w:szCs w:val="20"/>
              </w:rPr>
              <w:t xml:space="preserve">4</w:t>
            </w:r>
          </w:p>
        </w:tc>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Does Iran strike UAE civilian infrastructure (Jebel Ali)?</w:t>
            </w:r>
          </w:p>
        </w:tc>
        <w:tc>
          <w:tcPr>
            <w:tcW w:type="dxa" w:w="20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Coercive signal rather than committed strike; modal = no attack in 24–48 hrs</w:t>
            </w:r>
          </w:p>
        </w:tc>
        <w:tc>
          <w:tcPr>
            <w:tcW w:type="dxa" w:w="1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+10–14pp: off-ramp collapses; political demand for decisive response</w:t>
            </w:r>
          </w:p>
        </w:tc>
        <w:tc>
          <w:tcPr>
            <w:tcW w:type="dxa" w:w="32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IRGC statements; UAE defense posture; oil price above $130</w:t>
            </w:r>
          </w:p>
        </w:tc>
      </w:tr>
      <w:tr>
        <w:tc>
          <w:tcPr>
            <w:tcW w:type="dxa" w:w="32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5</w:t>
            </w:r>
          </w:p>
        </w:tc>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Does Sacks/economic-advisers faction prevail internally vs. hawks?</w:t>
            </w:r>
          </w:p>
        </w:tc>
        <w:tc>
          <w:tcPr>
            <w:tcW w:type="dxa" w:w="20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Trump maintaining posture; Sacks is public outlier</w:t>
            </w:r>
          </w:p>
        </w:tc>
        <w:tc>
          <w:tcPr>
            <w:tcW w:type="dxa" w:w="1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Off-ramp +8pp if Trump signals flexibility; −8pp if hawks win</w:t>
            </w:r>
          </w:p>
        </w:tc>
        <w:tc>
          <w:tcPr>
            <w:tcW w:type="dxa" w:w="32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Trump Truth Social tone shift; Hegseth/Rubio language; Witkoff back-channel activity</w:t>
            </w:r>
          </w:p>
        </w:tc>
      </w:tr>
      <w:tr>
        <w:tc>
          <w:tcPr>
            <w:tcW w:type="dxa" w:w="32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20"/>
                <w:szCs w:val="20"/>
              </w:rPr>
              <w:t xml:space="preserve">6</w:t>
            </w:r>
          </w:p>
        </w:tc>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Is USS Tripoli / 31st MEU used offensively against Iran?</w:t>
            </w:r>
          </w:p>
        </w:tc>
        <w:tc>
          <w:tcPr>
            <w:tcW w:type="dxa" w:w="20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Embassy security + contingency; not invasion force; 1+ week to arrival</w:t>
            </w:r>
          </w:p>
        </w:tc>
        <w:tc>
          <w:tcPr>
            <w:tcW w:type="dxa" w:w="1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+10–15pp: confirms presidential authorization for use-of-force escalation</w:t>
            </w:r>
          </w:p>
        </w:tc>
        <w:tc>
          <w:tcPr>
            <w:tcW w:type="dxa" w:w="32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SECDEF rules-of-engagement statements; force posture on arrival; Trump ground-troop signals</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SECTION 8 — STRATEGIC CONCLUSIONS</w:t>
            </w:r>
          </w:p>
        </w:tc>
      </w:tr>
    </w:tbl>
    <w:p>
      <w:pPr>
        <w:spacing w:before="0" w:after="120"/>
      </w:pPr>
      <w:r>
        <w:t xml:space="preserve"/>
      </w:r>
    </w:p>
    <w:p>
      <w:pPr>
        <w:pBdr>
          <w:left w:val="single" w:color="2B4B8C" w:sz="10"/>
        </w:pBdr>
        <w:spacing w:before="140" w:after="40"/>
        <w:ind w:left="220"/>
      </w:pPr>
      <w:r>
        <w:rPr>
          <w:rFonts w:ascii="Arial" w:cs="Arial" w:eastAsia="Arial" w:hAnsi="Arial"/>
          <w:b/>
          <w:bCs/>
          <w:color w:val="1A2E52"/>
          <w:sz w:val="21"/>
          <w:szCs w:val="21"/>
        </w:rPr>
        <w:t xml:space="preserve">The SOF pathway is the live risk; the conventional invasion is not.</w:t>
      </w:r>
    </w:p>
    <w:p>
      <w:pPr>
        <w:spacing w:before="0" w:after="120"/>
        <w:ind w:left="220"/>
      </w:pPr>
      <w:r>
        <w:rPr>
          <w:rFonts w:ascii="Arial" w:cs="Arial" w:eastAsia="Arial" w:hAnsi="Arial"/>
          <w:color w:val="1A1A1A"/>
          <w:sz w:val="21"/>
          <w:szCs w:val="21"/>
        </w:rPr>
        <w:t xml:space="preserve">Every structural constraint cited in public commentary against 'boots on the ground' — terrain, logistics, public opinion, AUMF absence, KC-135 attrition — applies primarily to a conventional invasion, not to a 72-hour SOF mission to a specific facility. The analytically important distinction is between these two scenarios, and most public commentary fails to make it. The risk is concentrated in the narrower, more operationally credible SOF scenario.</w:t>
      </w:r>
    </w:p>
    <w:p>
      <w:pPr>
        <w:pBdr>
          <w:left w:val="single" w:color="2B4B8C" w:sz="10"/>
        </w:pBdr>
        <w:spacing w:before="140" w:after="40"/>
        <w:ind w:left="220"/>
      </w:pPr>
      <w:r>
        <w:rPr>
          <w:rFonts w:ascii="Arial" w:cs="Arial" w:eastAsia="Arial" w:hAnsi="Arial"/>
          <w:b/>
          <w:bCs/>
          <w:color w:val="1A2E52"/>
          <w:sz w:val="21"/>
          <w:szCs w:val="21"/>
        </w:rPr>
        <w:t xml:space="preserve">Three independent evidence lines converge at 19–20%.</w:t>
      </w:r>
    </w:p>
    <w:p>
      <w:pPr>
        <w:spacing w:before="0" w:after="120"/>
        <w:ind w:left="220"/>
      </w:pPr>
      <w:r>
        <w:rPr>
          <w:rFonts w:ascii="Arial" w:cs="Arial" w:eastAsia="Arial" w:hAnsi="Arial"/>
          <w:color w:val="1A1A1A"/>
          <w:sz w:val="21"/>
          <w:szCs w:val="21"/>
        </w:rPr>
        <w:t xml:space="preserve">The expert tier (~14–15%), the political statement tier (~20–22%), and prediction markets (~20–25% discounted) are methodologically independent and converge within a 10-point band centered at 19–20%. Convergence from different methodologies increases confidence in the central estimate.</w:t>
      </w:r>
    </w:p>
    <w:p>
      <w:pPr>
        <w:pBdr>
          <w:left w:val="single" w:color="2B4B8C" w:sz="10"/>
        </w:pBdr>
        <w:spacing w:before="140" w:after="40"/>
        <w:ind w:left="220"/>
      </w:pPr>
      <w:r>
        <w:rPr>
          <w:rFonts w:ascii="Arial" w:cs="Arial" w:eastAsia="Arial" w:hAnsi="Arial"/>
          <w:b/>
          <w:bCs/>
          <w:color w:val="1A2E52"/>
          <w:sz w:val="21"/>
          <w:szCs w:val="21"/>
        </w:rPr>
        <w:t xml:space="preserve">The CI width is honest, not a model failure.</w:t>
      </w:r>
    </w:p>
    <w:p>
      <w:pPr>
        <w:spacing w:before="0" w:after="120"/>
        <w:ind w:left="220"/>
      </w:pPr>
      <w:r>
        <w:rPr>
          <w:rFonts w:ascii="Arial" w:cs="Arial" w:eastAsia="Arial" w:hAnsi="Arial"/>
          <w:color w:val="1A1A1A"/>
          <w:sz w:val="21"/>
          <w:szCs w:val="21"/>
        </w:rPr>
        <w:t xml:space="preserve">The 95% CI of [9%, 33%] reflects a genuinely thin direct-evidence base — only 9 scored predictions across 2 accuracy-weighted analysts, versus 113 in the main panel. The CI communicates what the evidence actually supports. Narrower CIs from prior versions were false precision.</w:t>
      </w:r>
    </w:p>
    <w:p>
      <w:pPr>
        <w:pBdr>
          <w:left w:val="single" w:color="2B4B8C" w:sz="10"/>
        </w:pBdr>
        <w:spacing w:before="140" w:after="40"/>
        <w:ind w:left="220"/>
      </w:pPr>
      <w:r>
        <w:rPr>
          <w:rFonts w:ascii="Arial" w:cs="Arial" w:eastAsia="Arial" w:hAnsi="Arial"/>
          <w:b/>
          <w:bCs/>
          <w:color w:val="1A2E52"/>
          <w:sz w:val="21"/>
          <w:szCs w:val="21"/>
        </w:rPr>
        <w:t xml:space="preserve">The next 72–144 hours are the maximum risk window.</w:t>
      </w:r>
    </w:p>
    <w:p>
      <w:pPr>
        <w:spacing w:before="0" w:after="120"/>
        <w:ind w:left="220"/>
      </w:pPr>
      <w:r>
        <w:rPr>
          <w:rFonts w:ascii="Arial" w:cs="Arial" w:eastAsia="Arial" w:hAnsi="Arial"/>
          <w:color w:val="1A1A1A"/>
          <w:sz w:val="21"/>
          <w:szCs w:val="21"/>
        </w:rPr>
        <w:t xml:space="preserve">Leavitt's 'not part of the plan right now' is a temporal constraint, not a permanent foreclosure. The convergence of the $4.00 gasoline threshold (~6 days away), the Kharg ultimatum deadline, the UAE port threat resolution window, and the Trump-Xi summit preparation (16 days) creates a concentrated decision-pressure window. Watch CENTCOM force movements and Trump Truth Social language on nuclear sites specifically.</w:t>
      </w:r>
    </w:p>
    <w:p>
      <w:pPr>
        <w:pBdr>
          <w:left w:val="single" w:color="2B4B8C" w:sz="10"/>
        </w:pBdr>
        <w:spacing w:before="140" w:after="40"/>
        <w:ind w:left="220"/>
      </w:pPr>
      <w:r>
        <w:rPr>
          <w:rFonts w:ascii="Arial" w:cs="Arial" w:eastAsia="Arial" w:hAnsi="Arial"/>
          <w:b/>
          <w:bCs/>
          <w:color w:val="1A2E52"/>
          <w:sz w:val="21"/>
          <w:szCs w:val="21"/>
        </w:rPr>
        <w:t xml:space="preserve">Diplomatic off-ramp and ground-troops option are in direct competition.</w:t>
      </w:r>
    </w:p>
    <w:p>
      <w:pPr>
        <w:spacing w:before="0" w:after="120"/>
        <w:ind w:left="220"/>
      </w:pPr>
      <w:r>
        <w:rPr>
          <w:rFonts w:ascii="Arial" w:cs="Arial" w:eastAsia="Arial" w:hAnsi="Arial"/>
          <w:color w:val="1A1A1A"/>
          <w:sz w:val="21"/>
          <w:szCs w:val="21"/>
        </w:rPr>
        <w:t xml:space="preserve">If the Fidan or Wang Yi channel produces a diplomatic framework before Day 30, the political pressure driving the SOF option attenuates materially. If Hormuz stays closed and gasoline hits $5+, the hawks gain decisive leverage. These two trajectories are in direct competition over the next 6–10 days. The outcome of that competition is the single most important variable in the ground-troops probability.</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APPENDIX A — FOUR-VERSION METHODOLOGY EVOLUTION</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2000"/>
        <w:gridCol w:w="2200"/>
        <w:gridCol w:w="2200"/>
        <w:gridCol w:w="2360"/>
      </w:tblGrid>
      <w:tr>
        <w:trPr>
          <w:tblHeader/>
        </w:trPr>
        <w:tc>
          <w:tcPr>
            <w:tcW w:type="dxa" w:w="6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V.</w:t>
            </w:r>
          </w:p>
        </w:tc>
        <w:tc>
          <w:tcPr>
            <w:tcW w:type="dxa" w:w="20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Methodology</w:t>
            </w:r>
          </w:p>
        </w:tc>
        <w:tc>
          <w:tcPr>
            <w:tcW w:type="dxa" w:w="22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Error Identified</w:t>
            </w:r>
          </w:p>
        </w:tc>
        <w:tc>
          <w:tcPr>
            <w:tcW w:type="dxa" w:w="22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Correction Applied</w:t>
            </w:r>
          </w:p>
        </w:tc>
        <w:tc>
          <w:tcPr>
            <w:tcW w:type="dxa" w:w="23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Headline</w:t>
            </w:r>
          </w:p>
        </w:tc>
      </w:tr>
      <w:tr>
        <w:tc>
          <w:tcPr>
            <w:tcW w:type="dxa" w:w="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8"/>
                <w:szCs w:val="18"/>
              </w:rPr>
              <w:t xml:space="preserve">V1</w:t>
            </w:r>
          </w:p>
        </w:tc>
        <w:tc>
          <w:tcPr>
            <w:tcW w:type="dxa" w:w="20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Bayesian accuracy weights from main panel applied to inferred expert worldviews about ground troops</w:t>
            </w:r>
          </w:p>
        </w:tc>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Speculation dressed as analysis — 15 experts never made a statement about ground troops; inferring from worldview ≠ direct evidence</w:t>
            </w:r>
          </w:p>
        </w:tc>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V2: Dropped entire panel; direct statements only</w:t>
            </w:r>
          </w:p>
        </w:tc>
        <w:tc>
          <w:tcPr>
            <w:tcW w:type="dxa" w:w="23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~15% · [7%,28%]</w:t>
            </w:r>
          </w:p>
        </w:tc>
      </w:tr>
      <w:tr>
        <w:tc>
          <w:tcPr>
            <w:tcW w:type="dxa" w:w="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8"/>
                <w:szCs w:val="18"/>
              </w:rPr>
              <w:t xml:space="preserve">V2</w:t>
            </w:r>
          </w:p>
        </w:tc>
        <w:tc>
          <w:tcPr>
            <w:tcW w:type="dxa" w:w="20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Direct statements only from Day 10/15 documents; first-principles political extraction</w:t>
            </w:r>
          </w:p>
        </w:tc>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Missed large body of direct evidence in public record outside source documents</w:t>
            </w:r>
          </w:p>
        </w:tc>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V3: Deep web search for additional direct statements</w:t>
            </w:r>
          </w:p>
        </w:tc>
        <w:tc>
          <w:tcPr>
            <w:tcW w:type="dxa" w:w="23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~15% · [7%,28%]</w:t>
            </w:r>
          </w:p>
        </w:tc>
      </w:tr>
      <w:tr>
        <w:tc>
          <w:tcPr>
            <w:tcW w:type="dxa" w:w="6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8"/>
                <w:szCs w:val="18"/>
              </w:rPr>
              <w:t xml:space="preserve">V3</w:t>
            </w:r>
          </w:p>
        </w:tc>
        <w:tc>
          <w:tcPr>
            <w:tcW w:type="dxa" w:w="20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Web-sourced direct statements (Trump, Rubio, Hegseth, Blumenthal, Clark, Eastwood, Abu Zeid, CNBC); political first-principles extraction</w:t>
            </w:r>
          </w:p>
        </w:tc>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Expert panel still lacked accuracy weighting; all experts treated as equally credible</w:t>
            </w:r>
          </w:p>
        </w:tc>
        <w:tc>
          <w:tcPr>
            <w:tcW w:type="dxa" w:w="22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V4: Full historical accuracy audit; Beta posteriors; domain-shift discounts applied</w:t>
            </w:r>
          </w:p>
        </w:tc>
        <w:tc>
          <w:tcPr>
            <w:tcW w:type="dxa" w:w="23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~20% · [7%,30%]</w:t>
            </w:r>
          </w:p>
        </w:tc>
      </w:tr>
      <w:tr>
        <w:tc>
          <w:tcPr>
            <w:tcW w:type="dxa" w:w="6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8"/>
                <w:szCs w:val="18"/>
              </w:rPr>
              <w:t xml:space="preserve">V4 (this doc)</w:t>
            </w:r>
          </w:p>
        </w:tc>
        <w:tc>
          <w:tcPr>
            <w:tcW w:type="dxa" w:w="20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Accuracy-weighted expert tier (2 scoreable); political first-principles tier; prediction market tier (discounted); three-tier weighted combination</w:t>
            </w:r>
          </w:p>
        </w:tc>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Current final version — no known unaddressed methodological errors. Wide CI reflects honest thin evidence base.</w:t>
            </w:r>
          </w:p>
        </w:tc>
        <w:tc>
          <w:tcPr>
            <w:tcW w:type="dxa" w:w="22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N/A — final</w:t>
            </w:r>
          </w:p>
        </w:tc>
        <w:tc>
          <w:tcPr>
            <w:tcW w:type="dxa" w:w="23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~19% · [9%,33%]</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B4B8C" w:val="clear"/>
          </w:tcPr>
          <w:p>
            <w:r>
              <w:t xml:space="preserve"/>
            </w:r>
          </w:p>
        </w:tc>
        <w:tc>
          <w:tcPr>
            <w:tcW w:type="dxa" w:w="9200"/>
            <w:tcBorders>
              <w:top w:val="none" w:color="FFFFFF" w:sz="0"/>
              <w:left w:val="none" w:color="FFFFFF" w:sz="0"/>
              <w:bottom w:val="none" w:color="FFFFFF" w:sz="0"/>
              <w:right w:val="none" w:color="FFFFFF" w:sz="0"/>
            </w:tcBorders>
            <w:shd w:fill="EBF0FA" w:val="clear"/>
            <w:tcMar>
              <w:top w:type="dxa" w:w="120"/>
              <w:left w:type="dxa" w:w="200"/>
              <w:bottom w:type="dxa" w:w="120"/>
              <w:right w:type="dxa" w:w="160"/>
            </w:tcMar>
          </w:tcPr>
          <w:p>
            <w:pPr>
              <w:spacing w:before="0" w:after="60"/>
            </w:pPr>
            <w:r>
              <w:rPr>
                <w:rFonts w:ascii="Arial" w:cs="Arial" w:eastAsia="Arial" w:hAnsi="Arial"/>
                <w:b/>
                <w:bCs/>
                <w:caps/>
                <w:color w:val="2B4B8C"/>
                <w:sz w:val="17"/>
                <w:szCs w:val="17"/>
              </w:rPr>
              <w:t xml:space="preserve">WHY THE HEADLINE MOVED ACROSS VERSIONS</w:t>
            </w:r>
          </w:p>
          <w:p>
            <w:pPr>
              <w:spacing w:before="80" w:after="60"/>
            </w:pPr>
            <w:r>
              <w:rPr>
                <w:rFonts w:ascii="Arial" w:cs="Arial" w:eastAsia="Arial" w:hAnsi="Arial"/>
                <w:color w:val="1A1A1A"/>
                <w:sz w:val="19"/>
                <w:szCs w:val="19"/>
              </w:rPr>
              <w:t xml:space="preserve">V1→V2: No change (~15%) — removing inferred worldviews and using direct statements produced similar estimates.</w:t>
            </w:r>
          </w:p>
          <w:p>
            <w:pPr>
              <w:spacing w:before="0" w:after="60"/>
            </w:pPr>
            <w:r>
              <w:rPr>
                <w:rFonts w:ascii="Arial" w:cs="Arial" w:eastAsia="Arial" w:hAnsi="Arial"/>
                <w:color w:val="1A1A1A"/>
                <w:sz w:val="19"/>
                <w:szCs w:val="19"/>
              </w:rPr>
              <w:t xml:space="preserve">V2→V3: Rose to ~20% — direct web sources (Trump, Rubio, Hegseth, Blumenthal) provided genuinely higher-probability signals than structural inference alone.</w:t>
            </w:r>
          </w:p>
          <w:p>
            <w:pPr>
              <w:spacing w:before="0" w:after="60"/>
            </w:pPr>
            <w:r>
              <w:rPr>
                <w:rFonts w:ascii="Arial" w:cs="Arial" w:eastAsia="Arial" w:hAnsi="Arial"/>
                <w:color w:val="1A1A1A"/>
                <w:sz w:val="19"/>
                <w:szCs w:val="19"/>
              </w:rPr>
              <w:t xml:space="preserve">V3→V4: Fell to ~19% — Eastwood's accuracy-weighted 'low-probability' language (E[p]=0.52 × ~12%) pulled the expert tier down; Clark's high accuracy (0.72) applied to a feasibility statement rather than a high-probability prediction.</w:t>
            </w:r>
          </w:p>
          <w:p>
            <w:pPr>
              <w:spacing w:before="0" w:after="60"/>
            </w:pPr>
            <w:r>
              <w:rPr>
                <w:rFonts w:ascii="Arial" w:cs="Arial" w:eastAsia="Arial" w:hAnsi="Arial"/>
                <w:color w:val="1A1A1A"/>
                <w:sz w:val="19"/>
                <w:szCs w:val="19"/>
              </w:rPr>
              <w:t xml:space="preserve">The narrow convergence at 19–20% across V3 and V4 — despite different methodologies — increases confidence that the evidence genuinely supports this range.</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APPENDIX B — COMPLETE SCORED PREDICTION RECORD</w:t>
            </w:r>
          </w:p>
        </w:tc>
      </w:tr>
    </w:tbl>
    <w:p>
      <w:pPr>
        <w:spacing w:before="0" w:after="120"/>
      </w:pPr>
      <w:r>
        <w:t xml:space="preserve"/>
      </w:r>
    </w:p>
    <w:p>
      <w:pPr>
        <w:spacing w:after="80"/>
      </w:pPr>
      <w:r>
        <w:rPr>
          <w:rFonts w:ascii="Arial" w:cs="Arial" w:eastAsia="Arial" w:hAnsi="Arial"/>
          <w:color w:val="1A1A1A"/>
          <w:sz w:val="19"/>
          <w:szCs w:val="19"/>
        </w:rPr>
        <w:t xml:space="preserve">Scoring scale:  TRUE=1.00  ·  MOSTLY TRUE=0.75  ·  PARTIAL=0.50  ·  MOSTLY FALSE=0.25  ·  FALSE=0.00  ·  Jeffreys prior Beta(0.5,0.5) applied to all posteriors</w:t>
      </w:r>
    </w:p>
    <w:p>
      <w:pPr>
        <w:pBdr>
          <w:bottom w:val="single" w:color="D0D8EE" w:sz="3"/>
        </w:pBdr>
        <w:spacing w:before="280" w:after="140"/>
      </w:pPr>
      <w:r>
        <w:rPr>
          <w:rFonts w:ascii="Arial" w:cs="Arial" w:eastAsia="Arial" w:hAnsi="Arial"/>
          <w:b/>
          <w:bCs/>
          <w:color w:val="2B4B8C"/>
          <w:sz w:val="18"/>
          <w:szCs w:val="18"/>
        </w:rPr>
        <w:t xml:space="preserve">BRYAN CLARK — 5 PREDICTIONS  ·  E[P] = 0.808  →  EFFECTIVE 0.72 (DOMAIN-ADJUSTED)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900"/>
        <w:gridCol w:w="2460"/>
        <w:gridCol w:w="1260"/>
        <w:gridCol w:w="1940"/>
      </w:tblGrid>
      <w:tr>
        <w:trPr>
          <w:tblHeader/>
        </w:trPr>
        <w:tc>
          <w:tcPr>
            <w:tcW w:type="dxa" w:w="28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Prediction</w:t>
            </w:r>
          </w:p>
        </w:tc>
        <w:tc>
          <w:tcPr>
            <w:tcW w:type="dxa" w:w="9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4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Outcome Assessment</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LCS program 'born in a way almost guaranteed to fail' — predicted early decommissioning before it began</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2019–23</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Navy decommissioned 9+ LCS early, $7B+ waste confirmed. Failure now consensus. Full vindication.</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Defense News, Oct 2023</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Sea drones as transformative warfare tool; US Navy must 'embrace and field combat sea drones right away'</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2024</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Ukraine Black Sea / Houthi Red Sea validated drone effectiveness. US Navy moved in predicted direction.</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MOSTLY TRUE · 0.75</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Reuters/MarineLink, 2024</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Houthi drones 'could find targets 100+ miles away using passive sensors' — capability assessment pre-Red Sea crisis</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2025</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Houthi drone range and targeting confirmed; multiple strikes on US-adjacent assets at extended range.</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Stars &amp; Stripes, Mar 2025</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Red Sea crisis = 'most sustained combat US Navy has seen since WWII — easily, no question'</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2024</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Confirmed by operational data: 178 vessels attacked, 4 sunk, 9 sailors killed over 2-year sustained engagement.</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Wikipedia Red Sea Crisis</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US munitions industrial base requires modular, mass-produced weapons; current bespoke systems cannot scale to modern conflict demand</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2022–24</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Hormuz + Ukraine both triggered exactly the interceptor / munitions shortage Clark predicted. Analytically validated.</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Hudson/CSBA reports 2022–24</w:t>
            </w:r>
          </w:p>
        </w:tc>
      </w:tr>
      <w:tr>
        <w:tc>
          <w:tcPr>
            <w:tcW w:type="dxa" w:w="6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color w:val="FFFFFF"/>
                <w:sz w:val="17"/>
                <w:szCs w:val="17"/>
              </w:rPr>
              <w:t xml:space="preserve">Beta(5.25, 1.25)  →  E[p] = 5.25 / 6.50 = 0.808  →  domain discount −5%  →  effective weight  0.72</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4.75/5</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E[p] = 0.72</w:t>
            </w:r>
          </w:p>
        </w:tc>
      </w:tr>
    </w:tbl>
    <w:p>
      <w:pPr>
        <w:spacing w:before="0" w:after="200"/>
      </w:pPr>
      <w:r>
        <w:t xml:space="preserve"/>
      </w:r>
    </w:p>
    <w:p>
      <w:pPr>
        <w:pBdr>
          <w:bottom w:val="single" w:color="D0D8EE" w:sz="3"/>
        </w:pBdr>
        <w:spacing w:before="280" w:after="140"/>
      </w:pPr>
      <w:r>
        <w:rPr>
          <w:rFonts w:ascii="Arial" w:cs="Arial" w:eastAsia="Arial" w:hAnsi="Arial"/>
          <w:b/>
          <w:bCs/>
          <w:color w:val="2B4B8C"/>
          <w:sz w:val="18"/>
          <w:szCs w:val="18"/>
        </w:rPr>
        <w:t xml:space="preserve">BRENT EASTWOOD — 4 PREDICTIONS  ·  E[P] = 0.550  →  EFFECTIVE 0.52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900"/>
        <w:gridCol w:w="2460"/>
        <w:gridCol w:w="1260"/>
        <w:gridCol w:w="1940"/>
      </w:tblGrid>
      <w:tr>
        <w:trPr>
          <w:tblHeader/>
        </w:trPr>
        <w:tc>
          <w:tcPr>
            <w:tcW w:type="dxa" w:w="28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Prediction</w:t>
            </w:r>
          </w:p>
        </w:tc>
        <w:tc>
          <w:tcPr>
            <w:tcW w:type="dxa" w:w="9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4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Outcome Assessment</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Iran listed as one of top-5 WW3 flashpoints for 2026 before the conflict began</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Dec 2025</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US-Iran war began February 28, 2026. Correct.</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1A5C35"/>
                <w:sz w:val="17"/>
                <w:szCs w:val="17"/>
              </w:rPr>
              <w:t xml:space="preserve">TRUE · 1.00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19FortyFive, Dec 2025</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Ukraine-Russia ceasefire likely in first months of second Trump term</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Dec 2025</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Active diplomatic process as of March 15, 2026 but no concluded ceasefire. Partial credit.</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A06010"/>
                <w:sz w:val="17"/>
                <w:szCs w:val="17"/>
              </w:rPr>
              <w:t xml:space="preserve">PARTIAL · 0.50</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19FortyFive, Dec 2025</w:t>
            </w:r>
          </w:p>
        </w:tc>
      </w:tr>
      <w:tr>
        <w:tc>
          <w:tcPr>
            <w:tcW w:type="dxa" w:w="2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LCS program 'should be studied at Naval Academy as what not to do'</w:t>
            </w:r>
          </w:p>
        </w:tc>
        <w:tc>
          <w:tcPr>
            <w:tcW w:type="dxa" w:w="9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2024</w:t>
            </w:r>
          </w:p>
        </w:tc>
        <w:tc>
          <w:tcPr>
            <w:tcW w:type="dxa" w:w="24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Correct position but consensus view by 2024 — not contrarian insight. Partial credit.</w:t>
            </w:r>
          </w:p>
        </w:tc>
        <w:tc>
          <w:tcPr>
            <w:tcW w:type="dxa" w:w="12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Courier New" w:cs="Courier New" w:eastAsia="Courier New" w:hAnsi="Courier New"/>
                <w:b/>
                <w:bCs/>
                <w:color w:val="A06010"/>
                <w:sz w:val="17"/>
                <w:szCs w:val="17"/>
              </w:rPr>
              <w:t xml:space="preserve">PARTIAL · 0.50</w:t>
            </w:r>
          </w:p>
        </w:tc>
        <w:tc>
          <w:tcPr>
            <w:tcW w:type="dxa" w:w="194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color w:val="1A1A1A"/>
                <w:sz w:val="19"/>
                <w:szCs w:val="19"/>
              </w:rPr>
              <w:t xml:space="preserve">19FortyFive, Nov 2024</w:t>
            </w:r>
          </w:p>
        </w:tc>
      </w:tr>
      <w:tr>
        <w:tc>
          <w:tcPr>
            <w:tcW w:type="dxa" w:w="2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Biden Afghanistan withdrawal = adversaries will exploit weakness; future evacuations will fail as catastrophically as Kabul</w:t>
            </w:r>
          </w:p>
        </w:tc>
        <w:tc>
          <w:tcPr>
            <w:tcW w:type="dxa" w:w="9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2021</w:t>
            </w:r>
          </w:p>
        </w:tc>
        <w:tc>
          <w:tcPr>
            <w:tcW w:type="dxa" w:w="24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Framing overstated and partisan. Evacuation of Americans largely completed (13 KIA, not mass stranding as predicted).</w:t>
            </w:r>
          </w:p>
        </w:tc>
        <w:tc>
          <w:tcPr>
            <w:tcW w:type="dxa" w:w="12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Courier New" w:cs="Courier New" w:eastAsia="Courier New" w:hAnsi="Courier New"/>
                <w:b/>
                <w:bCs/>
                <w:color w:val="B03020"/>
                <w:sz w:val="17"/>
                <w:szCs w:val="17"/>
              </w:rPr>
              <w:t xml:space="preserve">MOSTLY FALSE · 0.25</w:t>
            </w:r>
          </w:p>
        </w:tc>
        <w:tc>
          <w:tcPr>
            <w:tcW w:type="dxa" w:w="194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color w:val="1A1A1A"/>
                <w:sz w:val="19"/>
                <w:szCs w:val="19"/>
              </w:rPr>
              <w:t xml:space="preserve">19FortyFive, Sep 2021</w:t>
            </w:r>
          </w:p>
        </w:tc>
      </w:tr>
      <w:tr>
        <w:tc>
          <w:tcPr>
            <w:tcW w:type="dxa" w:w="61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color w:val="FFFFFF"/>
                <w:sz w:val="17"/>
                <w:szCs w:val="17"/>
              </w:rPr>
              <w:t xml:space="preserve">Beta(2.75, 2.25)  →  E[p] = 2.75 / 5.00 = 0.550  →  no domain discount  →  effective weight  0.52</w:t>
            </w:r>
          </w:p>
        </w:tc>
        <w:tc>
          <w:tcPr>
            <w:tcW w:type="dxa" w:w="12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2.25/4</w:t>
            </w:r>
          </w:p>
        </w:tc>
        <w:tc>
          <w:tcPr>
            <w:tcW w:type="dxa" w:w="194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Courier New" w:cs="Courier New" w:eastAsia="Courier New" w:hAnsi="Courier New"/>
                <w:b/>
                <w:bCs/>
                <w:color w:val="FFFFFF"/>
                <w:sz w:val="17"/>
                <w:szCs w:val="17"/>
              </w:rPr>
              <w:t xml:space="preserve">E[p] = 0.52</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2" w:val="clear"/>
            <w:tcMar>
              <w:top w:type="dxa" w:w="100"/>
              <w:left w:type="dxa" w:w="200"/>
              <w:bottom w:type="dxa" w:w="100"/>
              <w:right w:type="dxa" w:w="200"/>
            </w:tcMar>
          </w:tcPr>
          <w:p>
            <w:r>
              <w:rPr>
                <w:rFonts w:ascii="Arial" w:cs="Arial" w:eastAsia="Arial" w:hAnsi="Arial"/>
                <w:b/>
                <w:bCs/>
                <w:caps/>
                <w:color w:val="FFFFFF"/>
                <w:sz w:val="20"/>
                <w:szCs w:val="20"/>
              </w:rPr>
              <w:t xml:space="preserve">APPENDIX C — PRIMARY SOURCES</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rPr>
          <w:tblHeader/>
        </w:trPr>
        <w:tc>
          <w:tcPr>
            <w:tcW w:type="dxa" w:w="180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7560"/>
            <w:tcBorders>
              <w:top w:val="single" w:color="C0CBDF" w:sz="4"/>
              <w:left w:val="single" w:color="C0CBDF" w:sz="4"/>
              <w:bottom w:val="single" w:color="C0CBDF" w:sz="4"/>
              <w:right w:val="single" w:color="C0CBDF" w:sz="4"/>
            </w:tcBorders>
            <w:shd w:fill="2B4B8C"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Direct Expert Statements</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Al Jazeera features, 'Will the US put boots on the ground in Iran?' March 4, 2026 — Col. Abu Zeid; Trump NY Post quote</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Direct Expert Statements</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Al Jazeera news, 'Could the US deploy troops to Iran?' March 11, 2026 — Quilliam, Clark, Blumenthal, Leavitt, Rubio, Hegseth statements</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Direct Expert Statements</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The Hill, 'Pete Hegseth, Donald Trump face perilous options in the Strait of Hormuz' March 14–15, 2026 — Bryan Clark island scenario statement</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Direct Expert Statements</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19FortyFive, 'Boots on the Ground in Iran: One Way to Keep the Strait of Hormuz Open' March 12–13, 2026 — Eastwood probability statement</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Direct Expert Statements</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CNBC, 'How long will the Iran war last? Experts weigh in' March 5, 2026 — regime-change / boots consensus</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Accuracy Audit</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Defense News, 'Can the US Navy save money by accepting the LCS as a sunk cost?' October 4, 2023 — Clark LCS quote</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Accuracy Audit</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Stars and Stripes, 'Improving technology raises concerns that Houthi strikes could hit US ships' March 21, 2025 — Clark Houthi drone assessment</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Accuracy Audit</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Wikipedia, Red Sea crisis (2024–26) — Clark characterization as most sustained combat since WWII</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Accuracy Audit</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Reuters/MarineLink, 'Sea Drone Warfare has Arrived, and the US is Floundering' May 2024 — Clark sea drone prediction</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Accuracy Audit</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19FortyFive, 'World War III Could Happen: 5 Places America Could Go to War in 2026' December 17, 2025 — Eastwood Iran flashpoint</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Accuracy Audit</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19FortyFive, 'Can We Trust Joe Biden to Protect Americans Living Abroad?' September 2021 — Eastwood Afghanistan prediction</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Political Statements</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Democracy Now, 'After Classified Briefing, Senators Warn US Could Send Troops into Iran' March 4, 2026 — Blumenthal</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Political Statements</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All-In Podcast, March 13, 2026 — David Sacks faction statement and exit call</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Prediction Markets</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Newsweek, '$100K Polymarket winner wagers on US forces entering Iran' March 2026</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Prediction Markets</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Sahm Capital, 'American Boots On Ground In Iran By This Date?' March 5, 2026 — Polymarket contract data</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Prediction Markets</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Manifold Markets, 'Will the US put boots on the ground in Iran?' March 2026 — 65% year-end contract</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Context</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Day 10 and Day 15 Operation Epic Fury reports, Strategic Intelligence &amp; Bayesian Assessment Consortium</w:t>
            </w:r>
          </w:p>
        </w:tc>
      </w:tr>
      <w:tr>
        <w:tc>
          <w:tcPr>
            <w:tcW w:type="dxa" w:w="180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bCs/>
                <w:color w:val="1A1A1A"/>
                <w:sz w:val="19"/>
                <w:szCs w:val="19"/>
              </w:rPr>
              <w:t xml:space="preserve">Context</w:t>
            </w:r>
          </w:p>
        </w:tc>
        <w:tc>
          <w:tcPr>
            <w:tcW w:type="dxa" w:w="7560"/>
            <w:tcBorders>
              <w:top w:val="single" w:color="C0CBDF" w:sz="4"/>
              <w:left w:val="single" w:color="C0CBDF" w:sz="4"/>
              <w:bottom w:val="single" w:color="C0CBDF" w:sz="4"/>
              <w:right w:val="single" w:color="C0CBDF" w:sz="4"/>
            </w:tcBorders>
            <w:shd w:fill="DDE5F5" w:val="clear"/>
            <w:tcMar>
              <w:top w:type="dxa" w:w="100"/>
              <w:left w:type="dxa" w:w="160"/>
              <w:bottom w:type="dxa" w:w="100"/>
              <w:right w:type="dxa" w:w="160"/>
            </w:tcMar>
          </w:tcPr>
          <w:p>
            <w:r>
              <w:rPr>
                <w:rFonts w:ascii="Arial" w:cs="Arial" w:eastAsia="Arial" w:hAnsi="Arial"/>
                <w:b w:val="false"/>
                <w:bCs w:val="false"/>
                <w:color w:val="1A1A1A"/>
                <w:sz w:val="19"/>
                <w:szCs w:val="19"/>
              </w:rPr>
              <w:t xml:space="preserve">Bloomberg, 'Iran War: Three Targets for US Boots on the Ground' March 13, 2026 — Hegseth quote; three-mission taxonomy</w:t>
            </w:r>
          </w:p>
        </w:tc>
      </w:tr>
      <w:tr>
        <w:tc>
          <w:tcPr>
            <w:tcW w:type="dxa" w:w="180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bCs/>
                <w:color w:val="1A1A1A"/>
                <w:sz w:val="19"/>
                <w:szCs w:val="19"/>
              </w:rPr>
              <w:t xml:space="preserve">Context</w:t>
            </w:r>
          </w:p>
        </w:tc>
        <w:tc>
          <w:tcPr>
            <w:tcW w:type="dxa" w:w="7560"/>
            <w:tcBorders>
              <w:top w:val="single" w:color="C0CBDF" w:sz="4"/>
              <w:left w:val="single" w:color="C0CBDF" w:sz="4"/>
              <w:bottom w:val="single" w:color="C0CBDF" w:sz="4"/>
              <w:right w:val="single" w:color="C0CBDF" w:sz="4"/>
            </w:tcBorders>
            <w:shd w:fill="FFFFFF" w:val="clear"/>
            <w:tcMar>
              <w:top w:type="dxa" w:w="100"/>
              <w:left w:type="dxa" w:w="160"/>
              <w:bottom w:type="dxa" w:w="100"/>
              <w:right w:type="dxa" w:w="160"/>
            </w:tcMar>
          </w:tcPr>
          <w:p>
            <w:r>
              <w:rPr>
                <w:rFonts w:ascii="Arial" w:cs="Arial" w:eastAsia="Arial" w:hAnsi="Arial"/>
                <w:b w:val="false"/>
                <w:bCs w:val="false"/>
                <w:color w:val="1A1A1A"/>
                <w:sz w:val="19"/>
                <w:szCs w:val="19"/>
              </w:rPr>
              <w:t xml:space="preserve">Bloomberg/Day 10 report, March 8–9, 2026 — SF uranium-seizure option floated; NIC + CJCS activation</w:t>
            </w:r>
          </w:p>
        </w:tc>
      </w:tr>
    </w:tbl>
    <w:p>
      <w:pPr>
        <w:spacing w:before="0" w:after="200"/>
      </w:pPr>
      <w:r>
        <w:t xml:space="preserve"/>
      </w:r>
    </w:p>
    <w:p>
      <w:pPr>
        <w:pBdr>
          <w:top w:val="single" w:color="D0D8EE" w:sz="3"/>
        </w:pBdr>
        <w:spacing w:before="120"/>
        <w:jc w:val="center"/>
      </w:pPr>
      <w:r>
        <w:rPr>
          <w:rFonts w:ascii="Arial" w:cs="Arial" w:eastAsia="Arial" w:hAnsi="Arial"/>
          <w:color w:val="52637A"/>
          <w:sz w:val="17"/>
          <w:szCs w:val="17"/>
        </w:rPr>
        <w:t xml:space="preserve">Strategic Intelligence &amp; Bayesian Assessment Consortium  ·  Operation Epic Fury Analytical Supplement  ·  March 15, 2026  ·  </w:t>
      </w:r>
      <w:r>
        <w:rPr>
          <w:rFonts w:ascii="Arial" w:cs="Arial" w:eastAsia="Arial" w:hAnsi="Arial"/>
          <w:b/>
          <w:bCs/>
          <w:caps/>
          <w:color w:val="52637A"/>
          <w:sz w:val="17"/>
          <w:szCs w:val="17"/>
        </w:rPr>
        <w:t xml:space="preserve">THIS DOCUMENT SUPERSEDES ALL PRIOR ANALYTICAL VERSIONS ON THIS QUESTION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E" w:sz="2"/>
      </w:pBdr>
      <w:tabs>
        <w:tab w:val="right" w:pos="9026"/>
      </w:tabs>
      <w:spacing w:before="80" w:after="0"/>
    </w:pPr>
    <w:r>
      <w:rPr>
        <w:rFonts w:ascii="Arial" w:cs="Arial" w:eastAsia="Arial" w:hAnsi="Arial"/>
        <w:color w:val="8090A8"/>
        <w:sz w:val="16"/>
        <w:szCs w:val="16"/>
      </w:rPr>
      <w:t xml:space="preserve">Strategic Intelligence &amp; Bayesian Assessment Consortium  ·  Confidential</w:t>
    </w:r>
    <w:r>
      <w:rPr>
        <w:rFonts w:ascii="Arial" w:cs="Arial" w:eastAsia="Arial" w:hAnsi="Arial"/>
      </w:rPr>
      <w:t xml:space="preserve">	</w:t>
    </w:r>
    <w:r>
      <w:rPr>
        <w:rFonts w:ascii="Arial" w:cs="Arial" w:eastAsia="Arial" w:hAnsi="Arial"/>
        <w:color w:val="8090A8"/>
        <w:sz w:val="16"/>
        <w:szCs w:val="16"/>
      </w:rPr>
      <w:t xml:space="preserve">Page </w:t>
    </w:r>
    <w:r>
      <w:rPr>
        <w:rFonts w:ascii="Arial" w:cs="Arial" w:eastAsia="Arial" w:hAnsi="Arial"/>
        <w:color w:val="809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E" w:sz="2"/>
      </w:pBdr>
      <w:tabs>
        <w:tab w:val="right" w:pos="9026"/>
      </w:tabs>
      <w:spacing w:before="0" w:after="0"/>
    </w:pPr>
    <w:r>
      <w:rPr>
        <w:rFonts w:ascii="Arial" w:cs="Arial" w:eastAsia="Arial" w:hAnsi="Arial"/>
        <w:color w:val="8090A8"/>
        <w:sz w:val="16"/>
        <w:szCs w:val="16"/>
      </w:rPr>
      <w:t xml:space="preserve">OPERATION EPIC FURY  ·  DAY 15 ANALYTICAL SUPPLEMENT  ·  GROUND TROOPS PROBABILITY ASSESSMENT</w:t>
    </w:r>
    <w:r>
      <w:rPr>
        <w:rFonts w:ascii="Arial" w:cs="Arial" w:eastAsia="Arial" w:hAnsi="Arial"/>
      </w:rPr>
      <w:t xml:space="preserve">	</w:t>
    </w:r>
    <w:r>
      <w:rPr>
        <w:rFonts w:ascii="Arial" w:cs="Arial" w:eastAsia="Arial" w:hAnsi="Arial"/>
        <w:color w:val="8090A8"/>
        <w:sz w:val="16"/>
        <w:szCs w:val="16"/>
      </w:rPr>
      <w:t xml:space="preserve">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76" w:lineRule="auto"/>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2026-03-16T10:57:12.985Z</dcterms:created>
  <dcterms:modified xsi:type="dcterms:W3CDTF">2026-03-16T10:57:12.987Z</dcterms:modified>
</cp:coreProperties>
</file>

<file path=docProps/custom.xml><?xml version="1.0" encoding="utf-8"?>
<Properties xmlns="http://schemas.openxmlformats.org/officeDocument/2006/custom-properties" xmlns:vt="http://schemas.openxmlformats.org/officeDocument/2006/docPropsVTypes"/>
</file>