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4570" w14:textId="77777777" w:rsidR="00ED5022" w:rsidRDefault="00000000">
      <w:pPr>
        <w:spacing w:before="83"/>
        <w:ind w:left="436" w:right="426"/>
        <w:jc w:val="center"/>
        <w:rPr>
          <w:b/>
          <w:sz w:val="19"/>
        </w:rPr>
      </w:pPr>
      <w:r>
        <w:rPr>
          <w:b/>
          <w:w w:val="115"/>
          <w:sz w:val="19"/>
        </w:rPr>
        <w:t>Data</w:t>
      </w:r>
      <w:r>
        <w:rPr>
          <w:b/>
          <w:spacing w:val="-1"/>
          <w:w w:val="115"/>
          <w:sz w:val="19"/>
        </w:rPr>
        <w:t xml:space="preserve"> </w:t>
      </w:r>
      <w:r>
        <w:rPr>
          <w:b/>
          <w:w w:val="115"/>
          <w:sz w:val="19"/>
        </w:rPr>
        <w:t>Management</w:t>
      </w:r>
      <w:r>
        <w:rPr>
          <w:b/>
          <w:spacing w:val="11"/>
          <w:w w:val="115"/>
          <w:sz w:val="19"/>
        </w:rPr>
        <w:t xml:space="preserve"> </w:t>
      </w:r>
      <w:r>
        <w:rPr>
          <w:b/>
          <w:spacing w:val="-4"/>
          <w:w w:val="115"/>
          <w:sz w:val="19"/>
        </w:rPr>
        <w:t>Plan:</w:t>
      </w:r>
    </w:p>
    <w:p w14:paraId="7818B16D" w14:textId="77777777" w:rsidR="00ED5022" w:rsidRDefault="00000000">
      <w:pPr>
        <w:spacing w:before="29" w:line="278" w:lineRule="auto"/>
        <w:ind w:left="436" w:right="432"/>
        <w:jc w:val="center"/>
        <w:rPr>
          <w:b/>
          <w:sz w:val="19"/>
        </w:rPr>
      </w:pPr>
      <w:r>
        <w:rPr>
          <w:b/>
          <w:w w:val="115"/>
          <w:sz w:val="19"/>
        </w:rPr>
        <w:t>The</w:t>
      </w:r>
      <w:r>
        <w:rPr>
          <w:b/>
          <w:spacing w:val="-2"/>
          <w:w w:val="115"/>
          <w:sz w:val="19"/>
        </w:rPr>
        <w:t xml:space="preserve"> </w:t>
      </w:r>
      <w:r>
        <w:rPr>
          <w:b/>
          <w:w w:val="115"/>
          <w:sz w:val="19"/>
        </w:rPr>
        <w:t>New Mexico SMART</w:t>
      </w:r>
      <w:r>
        <w:rPr>
          <w:b/>
          <w:spacing w:val="-2"/>
          <w:w w:val="115"/>
          <w:sz w:val="19"/>
        </w:rPr>
        <w:t xml:space="preserve"> </w:t>
      </w:r>
      <w:r>
        <w:rPr>
          <w:b/>
          <w:w w:val="115"/>
          <w:sz w:val="19"/>
        </w:rPr>
        <w:t>Grid</w:t>
      </w:r>
      <w:r>
        <w:rPr>
          <w:b/>
          <w:spacing w:val="-2"/>
          <w:w w:val="115"/>
          <w:sz w:val="19"/>
        </w:rPr>
        <w:t xml:space="preserve"> </w:t>
      </w:r>
      <w:r>
        <w:rPr>
          <w:b/>
          <w:w w:val="115"/>
          <w:sz w:val="19"/>
        </w:rPr>
        <w:t xml:space="preserve">Center: Sustainable, Modular, Adaptive, Resilient, and </w:t>
      </w:r>
      <w:r>
        <w:rPr>
          <w:b/>
          <w:spacing w:val="-2"/>
          <w:w w:val="115"/>
          <w:sz w:val="19"/>
        </w:rPr>
        <w:t>Transactive</w:t>
      </w:r>
    </w:p>
    <w:p w14:paraId="665B9755" w14:textId="77777777" w:rsidR="00ED5022" w:rsidRDefault="00000000">
      <w:pPr>
        <w:spacing w:line="207" w:lineRule="exact"/>
        <w:ind w:left="126"/>
        <w:jc w:val="both"/>
        <w:rPr>
          <w:b/>
          <w:sz w:val="19"/>
        </w:rPr>
      </w:pPr>
      <w:r>
        <w:rPr>
          <w:b/>
          <w:w w:val="105"/>
          <w:sz w:val="19"/>
        </w:rPr>
        <w:t>Types</w:t>
      </w:r>
      <w:r>
        <w:rPr>
          <w:b/>
          <w:spacing w:val="1"/>
          <w:w w:val="105"/>
          <w:sz w:val="19"/>
        </w:rPr>
        <w:t xml:space="preserve"> </w:t>
      </w:r>
      <w:r>
        <w:rPr>
          <w:b/>
          <w:w w:val="105"/>
          <w:sz w:val="19"/>
        </w:rPr>
        <w:t>of</w:t>
      </w:r>
      <w:r>
        <w:rPr>
          <w:b/>
          <w:spacing w:val="-6"/>
          <w:w w:val="105"/>
          <w:sz w:val="19"/>
        </w:rPr>
        <w:t xml:space="preserve"> </w:t>
      </w:r>
      <w:r>
        <w:rPr>
          <w:b/>
          <w:w w:val="105"/>
          <w:sz w:val="19"/>
        </w:rPr>
        <w:t>Data</w:t>
      </w:r>
      <w:r>
        <w:rPr>
          <w:b/>
          <w:spacing w:val="-2"/>
          <w:w w:val="105"/>
          <w:sz w:val="19"/>
        </w:rPr>
        <w:t xml:space="preserve"> Produced</w:t>
      </w:r>
    </w:p>
    <w:p w14:paraId="62C99814" w14:textId="3D588583" w:rsidR="00ED5022" w:rsidRDefault="00000000">
      <w:pPr>
        <w:pStyle w:val="BodyText"/>
        <w:spacing w:before="127" w:line="254" w:lineRule="auto"/>
        <w:ind w:left="120" w:right="107" w:firstLine="1"/>
      </w:pPr>
      <w:r>
        <w:rPr>
          <w:w w:val="105"/>
        </w:rPr>
        <w:t xml:space="preserve">SMART Grid Center participants will create research, training, and outreach products. </w:t>
      </w:r>
      <w:r>
        <w:rPr>
          <w:b/>
          <w:w w:val="105"/>
        </w:rPr>
        <w:t>Research</w:t>
      </w:r>
      <w:r>
        <w:rPr>
          <w:b/>
          <w:spacing w:val="40"/>
          <w:w w:val="105"/>
        </w:rPr>
        <w:t xml:space="preserve"> </w:t>
      </w:r>
      <w:r>
        <w:rPr>
          <w:b/>
          <w:w w:val="105"/>
        </w:rPr>
        <w:t xml:space="preserve">products </w:t>
      </w:r>
      <w:r>
        <w:rPr>
          <w:w w:val="105"/>
        </w:rPr>
        <w:t>include scientific papers, technical reports, source code, hardware schema, data classifiers (e.g.,</w:t>
      </w:r>
      <w:r>
        <w:rPr>
          <w:spacing w:val="40"/>
          <w:w w:val="105"/>
        </w:rPr>
        <w:t xml:space="preserve"> </w:t>
      </w:r>
      <w:r>
        <w:rPr>
          <w:w w:val="105"/>
        </w:rPr>
        <w:t>to</w:t>
      </w:r>
      <w:r>
        <w:rPr>
          <w:spacing w:val="40"/>
          <w:w w:val="105"/>
        </w:rPr>
        <w:t xml:space="preserve"> </w:t>
      </w:r>
      <w:r>
        <w:rPr>
          <w:w w:val="105"/>
        </w:rPr>
        <w:t>detect</w:t>
      </w:r>
      <w:r>
        <w:rPr>
          <w:spacing w:val="40"/>
          <w:w w:val="105"/>
        </w:rPr>
        <w:t xml:space="preserve"> </w:t>
      </w:r>
      <w:r>
        <w:rPr>
          <w:w w:val="105"/>
        </w:rPr>
        <w:t>disturbances</w:t>
      </w:r>
      <w:r>
        <w:rPr>
          <w:spacing w:val="40"/>
          <w:w w:val="105"/>
        </w:rPr>
        <w:t xml:space="preserve"> </w:t>
      </w:r>
      <w:r>
        <w:rPr>
          <w:w w:val="105"/>
        </w:rPr>
        <w:t>and</w:t>
      </w:r>
      <w:r>
        <w:rPr>
          <w:spacing w:val="40"/>
          <w:w w:val="105"/>
        </w:rPr>
        <w:t xml:space="preserve"> </w:t>
      </w:r>
      <w:r>
        <w:rPr>
          <w:w w:val="105"/>
        </w:rPr>
        <w:t>faults),</w:t>
      </w:r>
      <w:r>
        <w:rPr>
          <w:spacing w:val="40"/>
          <w:w w:val="105"/>
        </w:rPr>
        <w:t xml:space="preserve"> </w:t>
      </w:r>
      <w:r>
        <w:rPr>
          <w:w w:val="105"/>
        </w:rPr>
        <w:t>and</w:t>
      </w:r>
      <w:r>
        <w:rPr>
          <w:spacing w:val="40"/>
          <w:w w:val="105"/>
        </w:rPr>
        <w:t xml:space="preserve"> </w:t>
      </w:r>
      <w:r>
        <w:rPr>
          <w:w w:val="105"/>
        </w:rPr>
        <w:t>environmental</w:t>
      </w:r>
      <w:r>
        <w:rPr>
          <w:spacing w:val="40"/>
          <w:w w:val="105"/>
        </w:rPr>
        <w:t xml:space="preserve"> </w:t>
      </w:r>
      <w:r>
        <w:rPr>
          <w:w w:val="105"/>
        </w:rPr>
        <w:t>and</w:t>
      </w:r>
      <w:r>
        <w:rPr>
          <w:spacing w:val="40"/>
          <w:w w:val="105"/>
        </w:rPr>
        <w:t xml:space="preserve"> </w:t>
      </w:r>
      <w:r>
        <w:rPr>
          <w:w w:val="105"/>
        </w:rPr>
        <w:t>electrical</w:t>
      </w:r>
      <w:r>
        <w:rPr>
          <w:spacing w:val="40"/>
          <w:w w:val="105"/>
        </w:rPr>
        <w:t xml:space="preserve"> </w:t>
      </w:r>
      <w:r>
        <w:rPr>
          <w:w w:val="105"/>
        </w:rPr>
        <w:t>usage</w:t>
      </w:r>
      <w:r>
        <w:rPr>
          <w:spacing w:val="40"/>
          <w:w w:val="105"/>
        </w:rPr>
        <w:t xml:space="preserve"> </w:t>
      </w:r>
      <w:r>
        <w:rPr>
          <w:w w:val="105"/>
        </w:rPr>
        <w:t>data.</w:t>
      </w:r>
      <w:r>
        <w:rPr>
          <w:spacing w:val="40"/>
          <w:w w:val="105"/>
        </w:rPr>
        <w:t xml:space="preserve"> </w:t>
      </w:r>
      <w:r>
        <w:rPr>
          <w:b/>
          <w:w w:val="105"/>
        </w:rPr>
        <w:t xml:space="preserve">Training products </w:t>
      </w:r>
      <w:r>
        <w:rPr>
          <w:w w:val="105"/>
        </w:rPr>
        <w:t xml:space="preserve">will consist of online course modules and complete curricula in areas relevant to smart grids. </w:t>
      </w:r>
      <w:r>
        <w:rPr>
          <w:b/>
          <w:w w:val="105"/>
        </w:rPr>
        <w:t xml:space="preserve">Outreach products </w:t>
      </w:r>
      <w:r>
        <w:rPr>
          <w:w w:val="105"/>
        </w:rPr>
        <w:t xml:space="preserve">will include reports, lay or popular articles, and print or online materials promoting awareness and knowledge about smart grids (e.g., presentations, exhibit materials, and educational toolkits). Documents and training and outreach materials will be generated using LaTeX, MS Word, MS </w:t>
      </w:r>
      <w:r w:rsidR="009A5E83">
        <w:rPr>
          <w:w w:val="105"/>
        </w:rPr>
        <w:t>PowerPoint</w:t>
      </w:r>
      <w:r>
        <w:rPr>
          <w:w w:val="105"/>
        </w:rPr>
        <w:t>, and Adobe products. Research data products will include results from simulations, observations, and data collected from testbed deployments, program code (e.g., GridLAB-D, C++, R, MATLAB, Python), climate data, household electricity data, and survey data. Test and measured</w:t>
      </w:r>
      <w:r>
        <w:rPr>
          <w:spacing w:val="38"/>
          <w:w w:val="105"/>
        </w:rPr>
        <w:t xml:space="preserve"> </w:t>
      </w:r>
      <w:r>
        <w:rPr>
          <w:w w:val="105"/>
        </w:rPr>
        <w:t xml:space="preserve">data from different sources (e.g., sensors, lab instruments, PMUs) will be stored in native file format, and then converted to preservation-ready formats (e.g., csv, </w:t>
      </w:r>
      <w:r w:rsidR="009A5E83">
        <w:rPr>
          <w:w w:val="105"/>
        </w:rPr>
        <w:t>txt)</w:t>
      </w:r>
      <w:r>
        <w:rPr>
          <w:w w:val="105"/>
        </w:rPr>
        <w:t xml:space="preserve"> for archiving purposes. Data that underlie the findings reported in a journal article or conference</w:t>
      </w:r>
      <w:r>
        <w:rPr>
          <w:spacing w:val="16"/>
          <w:w w:val="105"/>
        </w:rPr>
        <w:t xml:space="preserve"> </w:t>
      </w:r>
      <w:r>
        <w:rPr>
          <w:w w:val="105"/>
        </w:rPr>
        <w:t>paper will be deposited in accordance with the policies of the publication,</w:t>
      </w:r>
      <w:r>
        <w:rPr>
          <w:spacing w:val="18"/>
          <w:w w:val="105"/>
        </w:rPr>
        <w:t xml:space="preserve"> </w:t>
      </w:r>
      <w:r>
        <w:rPr>
          <w:w w:val="105"/>
        </w:rPr>
        <w:t>or in public</w:t>
      </w:r>
      <w:r>
        <w:rPr>
          <w:spacing w:val="18"/>
          <w:w w:val="105"/>
        </w:rPr>
        <w:t xml:space="preserve"> </w:t>
      </w:r>
      <w:r>
        <w:rPr>
          <w:w w:val="105"/>
        </w:rPr>
        <w:t>repositories</w:t>
      </w:r>
      <w:r>
        <w:rPr>
          <w:spacing w:val="22"/>
          <w:w w:val="105"/>
        </w:rPr>
        <w:t xml:space="preserve"> </w:t>
      </w:r>
      <w:r>
        <w:rPr>
          <w:w w:val="105"/>
        </w:rPr>
        <w:t>(e.g., IEEE DataPort).</w:t>
      </w:r>
      <w:r>
        <w:rPr>
          <w:spacing w:val="17"/>
          <w:w w:val="105"/>
        </w:rPr>
        <w:t xml:space="preserve"> </w:t>
      </w:r>
      <w:r>
        <w:rPr>
          <w:w w:val="105"/>
        </w:rPr>
        <w:t>Students</w:t>
      </w:r>
      <w:r>
        <w:rPr>
          <w:spacing w:val="18"/>
          <w:w w:val="105"/>
        </w:rPr>
        <w:t xml:space="preserve"> </w:t>
      </w:r>
      <w:r>
        <w:rPr>
          <w:w w:val="105"/>
        </w:rPr>
        <w:t>will receive training in the use of laboratory notebooks</w:t>
      </w:r>
      <w:r>
        <w:rPr>
          <w:spacing w:val="40"/>
          <w:w w:val="105"/>
        </w:rPr>
        <w:t xml:space="preserve"> </w:t>
      </w:r>
      <w:r>
        <w:rPr>
          <w:w w:val="105"/>
        </w:rPr>
        <w:t xml:space="preserve">(e.g., Jupyter Notebook, </w:t>
      </w:r>
      <w:hyperlink r:id="rId4">
        <w:r>
          <w:rPr>
            <w:w w:val="105"/>
          </w:rPr>
          <w:t>http://jupyter.org/)</w:t>
        </w:r>
      </w:hyperlink>
      <w:r>
        <w:rPr>
          <w:w w:val="105"/>
        </w:rPr>
        <w:t xml:space="preserve"> and best practices for QA/QC</w:t>
      </w:r>
      <w:r>
        <w:rPr>
          <w:spacing w:val="40"/>
          <w:w w:val="105"/>
        </w:rPr>
        <w:t xml:space="preserve"> </w:t>
      </w:r>
      <w:r>
        <w:rPr>
          <w:w w:val="105"/>
        </w:rPr>
        <w:t>and data preservation</w:t>
      </w:r>
      <w:r>
        <w:rPr>
          <w:spacing w:val="26"/>
          <w:w w:val="105"/>
        </w:rPr>
        <w:t xml:space="preserve"> </w:t>
      </w:r>
      <w:r>
        <w:rPr>
          <w:w w:val="105"/>
        </w:rPr>
        <w:t>and sharing.</w:t>
      </w:r>
      <w:r>
        <w:rPr>
          <w:spacing w:val="18"/>
          <w:w w:val="105"/>
        </w:rPr>
        <w:t xml:space="preserve"> </w:t>
      </w:r>
      <w:r>
        <w:rPr>
          <w:w w:val="105"/>
        </w:rPr>
        <w:t>Data will be stored</w:t>
      </w:r>
      <w:r>
        <w:rPr>
          <w:spacing w:val="16"/>
          <w:w w:val="105"/>
        </w:rPr>
        <w:t xml:space="preserve"> </w:t>
      </w:r>
      <w:r>
        <w:rPr>
          <w:w w:val="105"/>
        </w:rPr>
        <w:t>on laboratory</w:t>
      </w:r>
      <w:r>
        <w:rPr>
          <w:spacing w:val="16"/>
          <w:w w:val="105"/>
        </w:rPr>
        <w:t xml:space="preserve"> </w:t>
      </w:r>
      <w:r>
        <w:rPr>
          <w:w w:val="105"/>
        </w:rPr>
        <w:t>and institutional</w:t>
      </w:r>
      <w:r>
        <w:rPr>
          <w:spacing w:val="22"/>
          <w:w w:val="105"/>
        </w:rPr>
        <w:t xml:space="preserve"> </w:t>
      </w:r>
      <w:r>
        <w:rPr>
          <w:w w:val="105"/>
        </w:rPr>
        <w:t>servers</w:t>
      </w:r>
      <w:r>
        <w:rPr>
          <w:spacing w:val="23"/>
          <w:w w:val="105"/>
        </w:rPr>
        <w:t xml:space="preserve"> </w:t>
      </w:r>
      <w:r>
        <w:rPr>
          <w:w w:val="105"/>
        </w:rPr>
        <w:t>and backed</w:t>
      </w:r>
      <w:r>
        <w:rPr>
          <w:spacing w:val="15"/>
          <w:w w:val="105"/>
        </w:rPr>
        <w:t xml:space="preserve"> </w:t>
      </w:r>
      <w:r>
        <w:rPr>
          <w:w w:val="105"/>
        </w:rPr>
        <w:t>up at regular intervals to of/site</w:t>
      </w:r>
      <w:r>
        <w:rPr>
          <w:spacing w:val="17"/>
          <w:w w:val="105"/>
        </w:rPr>
        <w:t xml:space="preserve"> </w:t>
      </w:r>
      <w:r>
        <w:rPr>
          <w:w w:val="105"/>
        </w:rPr>
        <w:t>storage. Co-investigators will periodically</w:t>
      </w:r>
      <w:r>
        <w:rPr>
          <w:spacing w:val="33"/>
          <w:w w:val="105"/>
        </w:rPr>
        <w:t xml:space="preserve"> </w:t>
      </w:r>
      <w:r>
        <w:rPr>
          <w:w w:val="105"/>
        </w:rPr>
        <w:t>review the integrity</w:t>
      </w:r>
      <w:r>
        <w:rPr>
          <w:spacing w:val="24"/>
          <w:w w:val="105"/>
        </w:rPr>
        <w:t xml:space="preserve"> </w:t>
      </w:r>
      <w:r>
        <w:rPr>
          <w:w w:val="105"/>
        </w:rPr>
        <w:t>and the quality of the data to</w:t>
      </w:r>
      <w:r>
        <w:rPr>
          <w:spacing w:val="-2"/>
          <w:w w:val="105"/>
        </w:rPr>
        <w:t xml:space="preserve"> </w:t>
      </w:r>
      <w:r>
        <w:rPr>
          <w:w w:val="105"/>
        </w:rPr>
        <w:t>ensure that the digital data is of high quality and is properly organized and maintained.</w:t>
      </w:r>
    </w:p>
    <w:p w14:paraId="6ADC2F4C" w14:textId="77777777" w:rsidR="00ED5022" w:rsidRDefault="00000000">
      <w:pPr>
        <w:spacing w:before="102"/>
        <w:ind w:left="123"/>
        <w:jc w:val="both"/>
        <w:rPr>
          <w:b/>
          <w:sz w:val="19"/>
        </w:rPr>
      </w:pPr>
      <w:r>
        <w:rPr>
          <w:b/>
          <w:w w:val="105"/>
          <w:sz w:val="19"/>
        </w:rPr>
        <w:t>Data</w:t>
      </w:r>
      <w:r>
        <w:rPr>
          <w:b/>
          <w:spacing w:val="-4"/>
          <w:w w:val="105"/>
          <w:sz w:val="19"/>
        </w:rPr>
        <w:t xml:space="preserve"> </w:t>
      </w:r>
      <w:r>
        <w:rPr>
          <w:b/>
          <w:w w:val="105"/>
          <w:sz w:val="19"/>
        </w:rPr>
        <w:t>and</w:t>
      </w:r>
      <w:r>
        <w:rPr>
          <w:b/>
          <w:spacing w:val="-1"/>
          <w:w w:val="105"/>
          <w:sz w:val="19"/>
        </w:rPr>
        <w:t xml:space="preserve"> </w:t>
      </w:r>
      <w:r>
        <w:rPr>
          <w:b/>
          <w:w w:val="105"/>
          <w:sz w:val="19"/>
        </w:rPr>
        <w:t>Metadata</w:t>
      </w:r>
      <w:r>
        <w:rPr>
          <w:b/>
          <w:spacing w:val="3"/>
          <w:w w:val="105"/>
          <w:sz w:val="19"/>
        </w:rPr>
        <w:t xml:space="preserve"> </w:t>
      </w:r>
      <w:r>
        <w:rPr>
          <w:b/>
          <w:spacing w:val="-2"/>
          <w:w w:val="105"/>
          <w:sz w:val="19"/>
        </w:rPr>
        <w:t>Standards</w:t>
      </w:r>
    </w:p>
    <w:p w14:paraId="1C0F765D" w14:textId="05176995" w:rsidR="00ED5022" w:rsidRDefault="00000000">
      <w:pPr>
        <w:pStyle w:val="BodyText"/>
        <w:spacing w:before="121" w:line="256" w:lineRule="auto"/>
        <w:ind w:left="124" w:right="114" w:firstLine="1"/>
      </w:pPr>
      <w:r>
        <w:rPr>
          <w:w w:val="105"/>
        </w:rPr>
        <w:t xml:space="preserve">Test and measured data from different sources will be stored in native file formats and converted to </w:t>
      </w:r>
      <w:proofErr w:type="spellStart"/>
      <w:r>
        <w:rPr>
          <w:w w:val="105"/>
        </w:rPr>
        <w:t>non</w:t>
      </w:r>
      <w:proofErr w:type="spellEnd"/>
      <w:r>
        <w:rPr>
          <w:w w:val="105"/>
        </w:rPr>
        <w:t>­ proprietary text formats for archiving purposes. Simulations and codes will be a combination of specific software</w:t>
      </w:r>
      <w:r>
        <w:rPr>
          <w:spacing w:val="-6"/>
          <w:w w:val="105"/>
        </w:rPr>
        <w:t xml:space="preserve"> </w:t>
      </w:r>
      <w:r>
        <w:rPr>
          <w:w w:val="105"/>
        </w:rPr>
        <w:t>types (e.g.</w:t>
      </w:r>
      <w:proofErr w:type="gramStart"/>
      <w:r>
        <w:rPr>
          <w:w w:val="105"/>
        </w:rPr>
        <w:t>,</w:t>
      </w:r>
      <w:r>
        <w:rPr>
          <w:spacing w:val="-6"/>
          <w:w w:val="105"/>
        </w:rPr>
        <w:t xml:space="preserve"> </w:t>
      </w:r>
      <w:r>
        <w:rPr>
          <w:w w:val="105"/>
        </w:rPr>
        <w:t>.mat</w:t>
      </w:r>
      <w:proofErr w:type="gramEnd"/>
      <w:r>
        <w:rPr>
          <w:w w:val="105"/>
        </w:rPr>
        <w:t xml:space="preserve"> for MATLAB) and .</w:t>
      </w:r>
      <w:proofErr w:type="spellStart"/>
      <w:r>
        <w:rPr>
          <w:w w:val="105"/>
        </w:rPr>
        <w:t>Ix</w:t>
      </w:r>
      <w:proofErr w:type="spellEnd"/>
      <w:r>
        <w:rPr>
          <w:w w:val="105"/>
        </w:rPr>
        <w:t>!</w:t>
      </w:r>
      <w:r>
        <w:rPr>
          <w:spacing w:val="-14"/>
          <w:w w:val="105"/>
        </w:rPr>
        <w:t xml:space="preserve"> </w:t>
      </w:r>
      <w:r>
        <w:rPr>
          <w:w w:val="105"/>
        </w:rPr>
        <w:t>files, and</w:t>
      </w:r>
      <w:r>
        <w:rPr>
          <w:spacing w:val="-5"/>
          <w:w w:val="105"/>
        </w:rPr>
        <w:t xml:space="preserve"> </w:t>
      </w:r>
      <w:r>
        <w:rPr>
          <w:w w:val="105"/>
        </w:rPr>
        <w:t>they will be</w:t>
      </w:r>
      <w:r>
        <w:rPr>
          <w:spacing w:val="-3"/>
          <w:w w:val="105"/>
        </w:rPr>
        <w:t xml:space="preserve"> </w:t>
      </w:r>
      <w:r>
        <w:rPr>
          <w:w w:val="105"/>
        </w:rPr>
        <w:t>stored in</w:t>
      </w:r>
      <w:r>
        <w:rPr>
          <w:spacing w:val="-4"/>
          <w:w w:val="105"/>
        </w:rPr>
        <w:t xml:space="preserve"> </w:t>
      </w:r>
      <w:r>
        <w:rPr>
          <w:w w:val="105"/>
        </w:rPr>
        <w:t>a</w:t>
      </w:r>
      <w:r>
        <w:rPr>
          <w:spacing w:val="-2"/>
          <w:w w:val="105"/>
        </w:rPr>
        <w:t xml:space="preserve"> </w:t>
      </w:r>
      <w:r>
        <w:rPr>
          <w:w w:val="105"/>
        </w:rPr>
        <w:t>version control repository such</w:t>
      </w:r>
      <w:r>
        <w:rPr>
          <w:spacing w:val="6"/>
          <w:w w:val="105"/>
        </w:rPr>
        <w:t xml:space="preserve"> </w:t>
      </w:r>
      <w:r>
        <w:rPr>
          <w:w w:val="105"/>
        </w:rPr>
        <w:t>as</w:t>
      </w:r>
      <w:r>
        <w:rPr>
          <w:spacing w:val="-3"/>
          <w:w w:val="105"/>
        </w:rPr>
        <w:t xml:space="preserve"> </w:t>
      </w:r>
      <w:r w:rsidR="009A5E83">
        <w:rPr>
          <w:w w:val="105"/>
        </w:rPr>
        <w:t>GitHub</w:t>
      </w:r>
      <w:r>
        <w:rPr>
          <w:w w:val="105"/>
        </w:rPr>
        <w:t>.</w:t>
      </w:r>
      <w:r>
        <w:rPr>
          <w:spacing w:val="5"/>
          <w:w w:val="105"/>
        </w:rPr>
        <w:t xml:space="preserve"> </w:t>
      </w:r>
      <w:r>
        <w:rPr>
          <w:w w:val="105"/>
        </w:rPr>
        <w:t>Some</w:t>
      </w:r>
      <w:r>
        <w:rPr>
          <w:spacing w:val="-6"/>
          <w:w w:val="105"/>
        </w:rPr>
        <w:t xml:space="preserve"> </w:t>
      </w:r>
      <w:r>
        <w:rPr>
          <w:w w:val="105"/>
        </w:rPr>
        <w:t>tabular</w:t>
      </w:r>
      <w:r>
        <w:rPr>
          <w:spacing w:val="2"/>
          <w:w w:val="105"/>
        </w:rPr>
        <w:t xml:space="preserve"> </w:t>
      </w:r>
      <w:r>
        <w:rPr>
          <w:w w:val="105"/>
        </w:rPr>
        <w:t>data</w:t>
      </w:r>
      <w:r>
        <w:rPr>
          <w:spacing w:val="-3"/>
          <w:w w:val="105"/>
        </w:rPr>
        <w:t xml:space="preserve"> </w:t>
      </w:r>
      <w:r>
        <w:rPr>
          <w:w w:val="105"/>
        </w:rPr>
        <w:t>collected</w:t>
      </w:r>
      <w:r>
        <w:rPr>
          <w:spacing w:val="8"/>
          <w:w w:val="105"/>
        </w:rPr>
        <w:t xml:space="preserve"> </w:t>
      </w:r>
      <w:r>
        <w:rPr>
          <w:w w:val="105"/>
        </w:rPr>
        <w:t>will</w:t>
      </w:r>
      <w:r>
        <w:rPr>
          <w:spacing w:val="-4"/>
          <w:w w:val="105"/>
        </w:rPr>
        <w:t xml:space="preserve"> </w:t>
      </w:r>
      <w:r>
        <w:rPr>
          <w:w w:val="105"/>
        </w:rPr>
        <w:t>be</w:t>
      </w:r>
      <w:r>
        <w:rPr>
          <w:spacing w:val="-8"/>
          <w:w w:val="105"/>
        </w:rPr>
        <w:t xml:space="preserve"> </w:t>
      </w:r>
      <w:r>
        <w:rPr>
          <w:w w:val="105"/>
        </w:rPr>
        <w:t>captured</w:t>
      </w:r>
      <w:r>
        <w:rPr>
          <w:spacing w:val="6"/>
          <w:w w:val="105"/>
        </w:rPr>
        <w:t xml:space="preserve"> </w:t>
      </w:r>
      <w:r>
        <w:rPr>
          <w:w w:val="105"/>
        </w:rPr>
        <w:t>in</w:t>
      </w:r>
      <w:r>
        <w:rPr>
          <w:spacing w:val="-8"/>
          <w:w w:val="105"/>
        </w:rPr>
        <w:t xml:space="preserve"> </w:t>
      </w:r>
      <w:r>
        <w:rPr>
          <w:w w:val="105"/>
        </w:rPr>
        <w:t>spreadsheets</w:t>
      </w:r>
      <w:r>
        <w:rPr>
          <w:spacing w:val="21"/>
          <w:w w:val="105"/>
        </w:rPr>
        <w:t xml:space="preserve"> </w:t>
      </w:r>
      <w:r>
        <w:rPr>
          <w:w w:val="105"/>
        </w:rPr>
        <w:t>or</w:t>
      </w:r>
      <w:r>
        <w:rPr>
          <w:spacing w:val="-4"/>
          <w:w w:val="105"/>
        </w:rPr>
        <w:t xml:space="preserve"> </w:t>
      </w:r>
      <w:r>
        <w:rPr>
          <w:w w:val="105"/>
        </w:rPr>
        <w:t>data</w:t>
      </w:r>
      <w:r>
        <w:rPr>
          <w:spacing w:val="-7"/>
          <w:w w:val="105"/>
        </w:rPr>
        <w:t xml:space="preserve"> </w:t>
      </w:r>
      <w:r>
        <w:rPr>
          <w:w w:val="105"/>
        </w:rPr>
        <w:t>tables</w:t>
      </w:r>
      <w:r>
        <w:rPr>
          <w:spacing w:val="1"/>
          <w:w w:val="105"/>
        </w:rPr>
        <w:t xml:space="preserve"> </w:t>
      </w:r>
      <w:r>
        <w:rPr>
          <w:w w:val="105"/>
        </w:rPr>
        <w:t>and</w:t>
      </w:r>
      <w:r>
        <w:rPr>
          <w:spacing w:val="2"/>
          <w:w w:val="105"/>
        </w:rPr>
        <w:t xml:space="preserve"> </w:t>
      </w:r>
      <w:r>
        <w:rPr>
          <w:w w:val="105"/>
        </w:rPr>
        <w:t>saved</w:t>
      </w:r>
      <w:r>
        <w:rPr>
          <w:spacing w:val="8"/>
          <w:w w:val="105"/>
        </w:rPr>
        <w:t xml:space="preserve"> </w:t>
      </w:r>
      <w:r>
        <w:rPr>
          <w:spacing w:val="-7"/>
          <w:w w:val="105"/>
        </w:rPr>
        <w:t>in</w:t>
      </w:r>
    </w:p>
    <w:p w14:paraId="183C9C17" w14:textId="460DC7AA" w:rsidR="00ED5022" w:rsidRDefault="00000000">
      <w:pPr>
        <w:pStyle w:val="BodyText"/>
        <w:spacing w:line="254" w:lineRule="auto"/>
        <w:ind w:left="123" w:right="119" w:hanging="4"/>
      </w:pPr>
      <w:r>
        <w:rPr>
          <w:w w:val="105"/>
        </w:rPr>
        <w:t>.csv files</w:t>
      </w:r>
      <w:r>
        <w:rPr>
          <w:spacing w:val="38"/>
          <w:w w:val="105"/>
        </w:rPr>
        <w:t xml:space="preserve"> </w:t>
      </w:r>
      <w:r>
        <w:rPr>
          <w:w w:val="105"/>
        </w:rPr>
        <w:t>for long-term</w:t>
      </w:r>
      <w:r>
        <w:rPr>
          <w:spacing w:val="40"/>
          <w:w w:val="105"/>
        </w:rPr>
        <w:t xml:space="preserve"> </w:t>
      </w:r>
      <w:r>
        <w:rPr>
          <w:w w:val="105"/>
        </w:rPr>
        <w:t>accessibility. In addition,</w:t>
      </w:r>
      <w:r>
        <w:rPr>
          <w:spacing w:val="36"/>
          <w:w w:val="105"/>
        </w:rPr>
        <w:t xml:space="preserve"> </w:t>
      </w:r>
      <w:r>
        <w:rPr>
          <w:w w:val="105"/>
        </w:rPr>
        <w:t>some data will be stored</w:t>
      </w:r>
      <w:r>
        <w:rPr>
          <w:spacing w:val="36"/>
          <w:w w:val="105"/>
        </w:rPr>
        <w:t xml:space="preserve"> </w:t>
      </w:r>
      <w:r>
        <w:rPr>
          <w:w w:val="105"/>
        </w:rPr>
        <w:t>within</w:t>
      </w:r>
      <w:r>
        <w:rPr>
          <w:spacing w:val="37"/>
          <w:w w:val="105"/>
        </w:rPr>
        <w:t xml:space="preserve"> </w:t>
      </w:r>
      <w:r>
        <w:rPr>
          <w:w w:val="105"/>
        </w:rPr>
        <w:t>a relational</w:t>
      </w:r>
      <w:r>
        <w:rPr>
          <w:spacing w:val="40"/>
          <w:w w:val="105"/>
        </w:rPr>
        <w:t xml:space="preserve"> </w:t>
      </w:r>
      <w:r>
        <w:rPr>
          <w:w w:val="105"/>
        </w:rPr>
        <w:t xml:space="preserve">database (e.g., MySQL or PostgreSQL), within which </w:t>
      </w:r>
      <w:r w:rsidR="009A5E83">
        <w:rPr>
          <w:w w:val="105"/>
        </w:rPr>
        <w:t>metadata</w:t>
      </w:r>
      <w:r>
        <w:rPr>
          <w:w w:val="105"/>
        </w:rPr>
        <w:t xml:space="preserve"> and documentation including database schema, query, and table definitions will be captured along with tabular data using SOL.</w:t>
      </w:r>
    </w:p>
    <w:p w14:paraId="683CCAB6" w14:textId="6B5F6FDD" w:rsidR="00ED5022" w:rsidRDefault="00000000">
      <w:pPr>
        <w:pStyle w:val="BodyText"/>
        <w:spacing w:line="254" w:lineRule="auto"/>
        <w:ind w:left="121" w:right="116" w:firstLine="182"/>
      </w:pPr>
      <w:r>
        <w:rPr>
          <w:w w:val="105"/>
        </w:rPr>
        <w:t>Minimally,</w:t>
      </w:r>
      <w:r>
        <w:rPr>
          <w:spacing w:val="26"/>
          <w:w w:val="105"/>
        </w:rPr>
        <w:t xml:space="preserve"> </w:t>
      </w:r>
      <w:r>
        <w:rPr>
          <w:w w:val="105"/>
        </w:rPr>
        <w:t>information</w:t>
      </w:r>
      <w:r>
        <w:rPr>
          <w:spacing w:val="27"/>
          <w:w w:val="105"/>
        </w:rPr>
        <w:t xml:space="preserve"> </w:t>
      </w:r>
      <w:r>
        <w:rPr>
          <w:w w:val="105"/>
        </w:rPr>
        <w:t>necessary to record the provenance</w:t>
      </w:r>
      <w:r>
        <w:rPr>
          <w:spacing w:val="31"/>
          <w:w w:val="105"/>
        </w:rPr>
        <w:t xml:space="preserve"> </w:t>
      </w:r>
      <w:r>
        <w:rPr>
          <w:w w:val="105"/>
        </w:rPr>
        <w:t>or chain of custody and attribution</w:t>
      </w:r>
      <w:r>
        <w:rPr>
          <w:spacing w:val="30"/>
          <w:w w:val="105"/>
        </w:rPr>
        <w:t xml:space="preserve"> </w:t>
      </w:r>
      <w:r>
        <w:rPr>
          <w:w w:val="105"/>
        </w:rPr>
        <w:t xml:space="preserve">of data will be documented using the Dublin Core </w:t>
      </w:r>
      <w:r w:rsidR="009A5E83">
        <w:rPr>
          <w:w w:val="105"/>
        </w:rPr>
        <w:t>metadata</w:t>
      </w:r>
      <w:r>
        <w:rPr>
          <w:w w:val="105"/>
        </w:rPr>
        <w:t xml:space="preserve"> standard (DCMI). Information including dates, the names</w:t>
      </w:r>
      <w:r>
        <w:rPr>
          <w:spacing w:val="40"/>
          <w:w w:val="105"/>
        </w:rPr>
        <w:t xml:space="preserve"> </w:t>
      </w:r>
      <w:r>
        <w:rPr>
          <w:w w:val="105"/>
        </w:rPr>
        <w:t>of contributing</w:t>
      </w:r>
      <w:r>
        <w:rPr>
          <w:spacing w:val="40"/>
          <w:w w:val="105"/>
        </w:rPr>
        <w:t xml:space="preserve"> </w:t>
      </w:r>
      <w:r>
        <w:rPr>
          <w:w w:val="105"/>
        </w:rPr>
        <w:t>investigators</w:t>
      </w:r>
      <w:r>
        <w:rPr>
          <w:spacing w:val="40"/>
          <w:w w:val="105"/>
        </w:rPr>
        <w:t xml:space="preserve"> </w:t>
      </w:r>
      <w:r>
        <w:rPr>
          <w:w w:val="105"/>
        </w:rPr>
        <w:t>and their</w:t>
      </w:r>
      <w:r>
        <w:rPr>
          <w:spacing w:val="40"/>
          <w:w w:val="105"/>
        </w:rPr>
        <w:t xml:space="preserve"> </w:t>
      </w:r>
      <w:r>
        <w:rPr>
          <w:w w:val="105"/>
        </w:rPr>
        <w:t>organizations, as well as pertinent</w:t>
      </w:r>
      <w:r>
        <w:rPr>
          <w:spacing w:val="40"/>
          <w:w w:val="105"/>
        </w:rPr>
        <w:t xml:space="preserve"> </w:t>
      </w:r>
      <w:r>
        <w:rPr>
          <w:w w:val="105"/>
        </w:rPr>
        <w:t>geospatial</w:t>
      </w:r>
      <w:r>
        <w:rPr>
          <w:spacing w:val="40"/>
          <w:w w:val="105"/>
        </w:rPr>
        <w:t xml:space="preserve"> </w:t>
      </w:r>
      <w:r>
        <w:rPr>
          <w:w w:val="105"/>
        </w:rPr>
        <w:t>and descriptive information, will be</w:t>
      </w:r>
      <w:r>
        <w:rPr>
          <w:spacing w:val="-7"/>
          <w:w w:val="105"/>
        </w:rPr>
        <w:t xml:space="preserve"> </w:t>
      </w:r>
      <w:r>
        <w:rPr>
          <w:w w:val="105"/>
        </w:rPr>
        <w:t>labeled using</w:t>
      </w:r>
      <w:r>
        <w:rPr>
          <w:spacing w:val="-6"/>
          <w:w w:val="105"/>
        </w:rPr>
        <w:t xml:space="preserve"> </w:t>
      </w:r>
      <w:r>
        <w:rPr>
          <w:w w:val="105"/>
        </w:rPr>
        <w:t>the</w:t>
      </w:r>
      <w:r>
        <w:rPr>
          <w:spacing w:val="-7"/>
          <w:w w:val="105"/>
        </w:rPr>
        <w:t xml:space="preserve"> </w:t>
      </w:r>
      <w:r>
        <w:rPr>
          <w:w w:val="105"/>
        </w:rPr>
        <w:t>DCMI and recorded in</w:t>
      </w:r>
      <w:r>
        <w:rPr>
          <w:spacing w:val="-1"/>
          <w:w w:val="105"/>
        </w:rPr>
        <w:t xml:space="preserve"> </w:t>
      </w:r>
      <w:r>
        <w:rPr>
          <w:w w:val="105"/>
        </w:rPr>
        <w:t>README files stored or</w:t>
      </w:r>
      <w:r>
        <w:rPr>
          <w:spacing w:val="-3"/>
          <w:w w:val="105"/>
        </w:rPr>
        <w:t xml:space="preserve"> </w:t>
      </w:r>
      <w:r>
        <w:rPr>
          <w:w w:val="105"/>
        </w:rPr>
        <w:t>published as</w:t>
      </w:r>
      <w:r>
        <w:rPr>
          <w:spacing w:val="40"/>
          <w:w w:val="105"/>
        </w:rPr>
        <w:t xml:space="preserve"> </w:t>
      </w:r>
      <w:r>
        <w:rPr>
          <w:w w:val="105"/>
        </w:rPr>
        <w:t>separate</w:t>
      </w:r>
      <w:r>
        <w:rPr>
          <w:spacing w:val="40"/>
          <w:w w:val="105"/>
        </w:rPr>
        <w:t xml:space="preserve"> </w:t>
      </w:r>
      <w:r w:rsidR="009A5E83">
        <w:rPr>
          <w:w w:val="105"/>
        </w:rPr>
        <w:t>metadata</w:t>
      </w:r>
      <w:r>
        <w:rPr>
          <w:spacing w:val="40"/>
          <w:w w:val="105"/>
        </w:rPr>
        <w:t xml:space="preserve"> </w:t>
      </w:r>
      <w:r>
        <w:rPr>
          <w:w w:val="105"/>
        </w:rPr>
        <w:t>document(s) with the data. Annotations</w:t>
      </w:r>
      <w:r>
        <w:rPr>
          <w:spacing w:val="40"/>
          <w:w w:val="105"/>
        </w:rPr>
        <w:t xml:space="preserve"> </w:t>
      </w:r>
      <w:r>
        <w:rPr>
          <w:w w:val="105"/>
        </w:rPr>
        <w:t>using more advanced</w:t>
      </w:r>
      <w:r>
        <w:rPr>
          <w:spacing w:val="40"/>
          <w:w w:val="105"/>
        </w:rPr>
        <w:t xml:space="preserve"> </w:t>
      </w:r>
      <w:r w:rsidR="009A5E83">
        <w:rPr>
          <w:w w:val="105"/>
        </w:rPr>
        <w:t>metadata</w:t>
      </w:r>
      <w:r>
        <w:rPr>
          <w:w w:val="105"/>
        </w:rPr>
        <w:t xml:space="preserve"> (e.g., formal ontologies) will be provided where possible (e.g., using the ENERsip ontology).</w:t>
      </w:r>
    </w:p>
    <w:p w14:paraId="7F399655" w14:textId="14453A64" w:rsidR="00ED5022" w:rsidRDefault="00000000">
      <w:pPr>
        <w:pStyle w:val="BodyText"/>
        <w:spacing w:line="254" w:lineRule="auto"/>
        <w:ind w:left="123" w:right="114" w:firstLine="178"/>
      </w:pPr>
      <w:r>
        <w:rPr>
          <w:w w:val="105"/>
        </w:rPr>
        <w:t>Strategies</w:t>
      </w:r>
      <w:r>
        <w:rPr>
          <w:spacing w:val="40"/>
          <w:w w:val="105"/>
        </w:rPr>
        <w:t xml:space="preserve"> </w:t>
      </w:r>
      <w:r>
        <w:rPr>
          <w:w w:val="105"/>
        </w:rPr>
        <w:t>for</w:t>
      </w:r>
      <w:r>
        <w:rPr>
          <w:spacing w:val="40"/>
          <w:w w:val="105"/>
        </w:rPr>
        <w:t xml:space="preserve"> </w:t>
      </w:r>
      <w:r>
        <w:rPr>
          <w:w w:val="105"/>
        </w:rPr>
        <w:t>capturing</w:t>
      </w:r>
      <w:r>
        <w:rPr>
          <w:spacing w:val="40"/>
          <w:w w:val="105"/>
        </w:rPr>
        <w:t xml:space="preserve"> </w:t>
      </w:r>
      <w:r w:rsidR="009A5E83">
        <w:rPr>
          <w:w w:val="105"/>
        </w:rPr>
        <w:t>metadata</w:t>
      </w:r>
      <w:r>
        <w:rPr>
          <w:w w:val="105"/>
        </w:rPr>
        <w:t>,</w:t>
      </w:r>
      <w:r>
        <w:rPr>
          <w:spacing w:val="40"/>
          <w:w w:val="105"/>
        </w:rPr>
        <w:t xml:space="preserve"> </w:t>
      </w:r>
      <w:r>
        <w:rPr>
          <w:w w:val="105"/>
        </w:rPr>
        <w:t>and</w:t>
      </w:r>
      <w:r>
        <w:rPr>
          <w:spacing w:val="40"/>
          <w:w w:val="105"/>
        </w:rPr>
        <w:t xml:space="preserve"> </w:t>
      </w:r>
      <w:r>
        <w:rPr>
          <w:w w:val="105"/>
        </w:rPr>
        <w:t>the structure</w:t>
      </w:r>
      <w:r>
        <w:rPr>
          <w:spacing w:val="40"/>
          <w:w w:val="105"/>
        </w:rPr>
        <w:t xml:space="preserve"> </w:t>
      </w:r>
      <w:r>
        <w:rPr>
          <w:w w:val="105"/>
        </w:rPr>
        <w:t>and</w:t>
      </w:r>
      <w:r>
        <w:rPr>
          <w:spacing w:val="40"/>
          <w:w w:val="105"/>
        </w:rPr>
        <w:t xml:space="preserve"> </w:t>
      </w:r>
      <w:r>
        <w:rPr>
          <w:w w:val="105"/>
        </w:rPr>
        <w:t>file formats</w:t>
      </w:r>
      <w:r>
        <w:rPr>
          <w:spacing w:val="40"/>
          <w:w w:val="105"/>
        </w:rPr>
        <w:t xml:space="preserve"> </w:t>
      </w:r>
      <w:r>
        <w:rPr>
          <w:w w:val="105"/>
        </w:rPr>
        <w:t>of</w:t>
      </w:r>
      <w:r>
        <w:rPr>
          <w:spacing w:val="40"/>
          <w:w w:val="105"/>
        </w:rPr>
        <w:t xml:space="preserve"> </w:t>
      </w:r>
      <w:r w:rsidR="009A5E83">
        <w:rPr>
          <w:w w:val="105"/>
        </w:rPr>
        <w:t>metadata</w:t>
      </w:r>
      <w:r>
        <w:rPr>
          <w:spacing w:val="40"/>
          <w:w w:val="105"/>
        </w:rPr>
        <w:t xml:space="preserve"> </w:t>
      </w:r>
      <w:r>
        <w:rPr>
          <w:w w:val="105"/>
        </w:rPr>
        <w:t>will</w:t>
      </w:r>
      <w:r>
        <w:rPr>
          <w:spacing w:val="40"/>
          <w:w w:val="105"/>
        </w:rPr>
        <w:t xml:space="preserve"> </w:t>
      </w:r>
      <w:r>
        <w:rPr>
          <w:w w:val="105"/>
        </w:rPr>
        <w:t>adhere to accepted standards for</w:t>
      </w:r>
      <w:r>
        <w:rPr>
          <w:spacing w:val="-7"/>
          <w:w w:val="105"/>
        </w:rPr>
        <w:t xml:space="preserve"> </w:t>
      </w:r>
      <w:r>
        <w:rPr>
          <w:w w:val="105"/>
        </w:rPr>
        <w:t>the different data</w:t>
      </w:r>
      <w:r>
        <w:rPr>
          <w:spacing w:val="-7"/>
          <w:w w:val="105"/>
        </w:rPr>
        <w:t xml:space="preserve"> </w:t>
      </w:r>
      <w:r>
        <w:rPr>
          <w:w w:val="105"/>
        </w:rPr>
        <w:t>types described above. Standards will</w:t>
      </w:r>
      <w:r>
        <w:rPr>
          <w:spacing w:val="-2"/>
          <w:w w:val="105"/>
        </w:rPr>
        <w:t xml:space="preserve"> </w:t>
      </w:r>
      <w:r>
        <w:rPr>
          <w:w w:val="105"/>
        </w:rPr>
        <w:t>be</w:t>
      </w:r>
      <w:r>
        <w:rPr>
          <w:spacing w:val="-7"/>
          <w:w w:val="105"/>
        </w:rPr>
        <w:t xml:space="preserve"> </w:t>
      </w:r>
      <w:r>
        <w:rPr>
          <w:w w:val="105"/>
        </w:rPr>
        <w:t xml:space="preserve">selected because they are community based, receive widespread usage, and are relevant to the discovery, unambiguous interpretation, and integration of the </w:t>
      </w:r>
      <w:proofErr w:type="gramStart"/>
      <w:r>
        <w:rPr>
          <w:w w:val="105"/>
        </w:rPr>
        <w:t>particular data</w:t>
      </w:r>
      <w:proofErr w:type="gramEnd"/>
      <w:r>
        <w:rPr>
          <w:w w:val="105"/>
        </w:rPr>
        <w:t xml:space="preserve"> type.</w:t>
      </w:r>
    </w:p>
    <w:p w14:paraId="5F49427F" w14:textId="77777777" w:rsidR="00ED5022" w:rsidRDefault="00000000">
      <w:pPr>
        <w:spacing w:before="100"/>
        <w:ind w:left="123"/>
        <w:jc w:val="both"/>
        <w:rPr>
          <w:b/>
          <w:sz w:val="19"/>
        </w:rPr>
      </w:pPr>
      <w:r>
        <w:rPr>
          <w:b/>
          <w:w w:val="105"/>
          <w:sz w:val="19"/>
        </w:rPr>
        <w:t>Policies</w:t>
      </w:r>
      <w:r>
        <w:rPr>
          <w:b/>
          <w:spacing w:val="3"/>
          <w:w w:val="105"/>
          <w:sz w:val="19"/>
        </w:rPr>
        <w:t xml:space="preserve"> </w:t>
      </w:r>
      <w:r>
        <w:rPr>
          <w:b/>
          <w:w w:val="105"/>
          <w:sz w:val="19"/>
        </w:rPr>
        <w:t>for</w:t>
      </w:r>
      <w:r>
        <w:rPr>
          <w:b/>
          <w:spacing w:val="-11"/>
          <w:w w:val="105"/>
          <w:sz w:val="19"/>
        </w:rPr>
        <w:t xml:space="preserve"> </w:t>
      </w:r>
      <w:r>
        <w:rPr>
          <w:b/>
          <w:w w:val="105"/>
          <w:sz w:val="19"/>
        </w:rPr>
        <w:t>Access</w:t>
      </w:r>
      <w:r>
        <w:rPr>
          <w:b/>
          <w:spacing w:val="3"/>
          <w:w w:val="105"/>
          <w:sz w:val="19"/>
        </w:rPr>
        <w:t xml:space="preserve"> </w:t>
      </w:r>
      <w:r>
        <w:rPr>
          <w:b/>
          <w:w w:val="105"/>
          <w:sz w:val="19"/>
        </w:rPr>
        <w:t>and</w:t>
      </w:r>
      <w:r>
        <w:rPr>
          <w:b/>
          <w:spacing w:val="-9"/>
          <w:w w:val="105"/>
          <w:sz w:val="19"/>
        </w:rPr>
        <w:t xml:space="preserve"> </w:t>
      </w:r>
      <w:r>
        <w:rPr>
          <w:b/>
          <w:spacing w:val="-2"/>
          <w:w w:val="105"/>
          <w:sz w:val="19"/>
        </w:rPr>
        <w:t>Sharing</w:t>
      </w:r>
    </w:p>
    <w:p w14:paraId="3A22A2DE" w14:textId="5D636874" w:rsidR="00ED5022" w:rsidRDefault="00000000" w:rsidP="00221F8F">
      <w:pPr>
        <w:pStyle w:val="BodyText"/>
        <w:spacing w:before="135" w:line="252" w:lineRule="auto"/>
        <w:ind w:left="121" w:right="107" w:firstLine="1"/>
      </w:pPr>
      <w:r>
        <w:rPr>
          <w:w w:val="105"/>
        </w:rPr>
        <w:t>Data and software products generated by the project will be assessed for sharing and preservation using criteria of reproducibility, uniqueness, association</w:t>
      </w:r>
      <w:r>
        <w:rPr>
          <w:spacing w:val="40"/>
          <w:w w:val="105"/>
        </w:rPr>
        <w:t xml:space="preserve"> </w:t>
      </w:r>
      <w:r>
        <w:rPr>
          <w:w w:val="105"/>
        </w:rPr>
        <w:t>with publications,</w:t>
      </w:r>
      <w:r>
        <w:rPr>
          <w:spacing w:val="35"/>
          <w:w w:val="105"/>
        </w:rPr>
        <w:t xml:space="preserve"> </w:t>
      </w:r>
      <w:r>
        <w:rPr>
          <w:w w:val="105"/>
        </w:rPr>
        <w:t>and in the case of simulations, the cost of</w:t>
      </w:r>
      <w:r>
        <w:rPr>
          <w:spacing w:val="-1"/>
          <w:w w:val="105"/>
        </w:rPr>
        <w:t xml:space="preserve"> </w:t>
      </w:r>
      <w:r>
        <w:rPr>
          <w:w w:val="105"/>
        </w:rPr>
        <w:t>regeneration vs.</w:t>
      </w:r>
      <w:r>
        <w:rPr>
          <w:spacing w:val="-3"/>
          <w:w w:val="105"/>
        </w:rPr>
        <w:t xml:space="preserve"> </w:t>
      </w:r>
      <w:r>
        <w:rPr>
          <w:w w:val="105"/>
        </w:rPr>
        <w:t>preservation of</w:t>
      </w:r>
      <w:r>
        <w:rPr>
          <w:spacing w:val="-9"/>
          <w:w w:val="105"/>
        </w:rPr>
        <w:t xml:space="preserve"> </w:t>
      </w:r>
      <w:r>
        <w:rPr>
          <w:w w:val="105"/>
        </w:rPr>
        <w:t>outputs. Data</w:t>
      </w:r>
      <w:r>
        <w:rPr>
          <w:spacing w:val="-2"/>
          <w:w w:val="105"/>
        </w:rPr>
        <w:t xml:space="preserve"> </w:t>
      </w:r>
      <w:r>
        <w:rPr>
          <w:w w:val="105"/>
        </w:rPr>
        <w:t>and</w:t>
      </w:r>
      <w:r>
        <w:rPr>
          <w:spacing w:val="-1"/>
          <w:w w:val="105"/>
        </w:rPr>
        <w:t xml:space="preserve"> </w:t>
      </w:r>
      <w:r>
        <w:rPr>
          <w:w w:val="105"/>
        </w:rPr>
        <w:t>software products determined to</w:t>
      </w:r>
      <w:r>
        <w:rPr>
          <w:spacing w:val="-2"/>
          <w:w w:val="105"/>
        </w:rPr>
        <w:t xml:space="preserve"> </w:t>
      </w:r>
      <w:r>
        <w:rPr>
          <w:w w:val="105"/>
        </w:rPr>
        <w:t>be</w:t>
      </w:r>
      <w:r>
        <w:rPr>
          <w:spacing w:val="-11"/>
          <w:w w:val="105"/>
        </w:rPr>
        <w:t xml:space="preserve"> </w:t>
      </w:r>
      <w:r>
        <w:rPr>
          <w:w w:val="105"/>
        </w:rPr>
        <w:t>appropriate for sharing and preservation based on these criteria will be made available for discovery and reuse by researchers, students, policy makers, and</w:t>
      </w:r>
      <w:r>
        <w:rPr>
          <w:spacing w:val="-1"/>
          <w:w w:val="105"/>
        </w:rPr>
        <w:t xml:space="preserve"> </w:t>
      </w:r>
      <w:r>
        <w:rPr>
          <w:w w:val="105"/>
        </w:rPr>
        <w:t>the</w:t>
      </w:r>
      <w:r>
        <w:rPr>
          <w:spacing w:val="-5"/>
          <w:w w:val="105"/>
        </w:rPr>
        <w:t xml:space="preserve"> </w:t>
      </w:r>
      <w:proofErr w:type="gramStart"/>
      <w:r>
        <w:rPr>
          <w:w w:val="105"/>
        </w:rPr>
        <w:t>general public</w:t>
      </w:r>
      <w:proofErr w:type="gramEnd"/>
      <w:r>
        <w:rPr>
          <w:w w:val="105"/>
        </w:rPr>
        <w:t xml:space="preserve"> through publicly accessible repositories (see </w:t>
      </w:r>
      <w:r>
        <w:rPr>
          <w:i/>
          <w:w w:val="105"/>
        </w:rPr>
        <w:t>archiving</w:t>
      </w:r>
      <w:r>
        <w:rPr>
          <w:i/>
          <w:spacing w:val="33"/>
          <w:w w:val="105"/>
        </w:rPr>
        <w:t xml:space="preserve"> </w:t>
      </w:r>
      <w:r>
        <w:rPr>
          <w:i/>
          <w:w w:val="105"/>
        </w:rPr>
        <w:t>and preservation</w:t>
      </w:r>
      <w:r>
        <w:rPr>
          <w:i/>
          <w:spacing w:val="38"/>
          <w:w w:val="105"/>
        </w:rPr>
        <w:t xml:space="preserve"> </w:t>
      </w:r>
      <w:r>
        <w:rPr>
          <w:i/>
          <w:w w:val="105"/>
        </w:rPr>
        <w:t>below</w:t>
      </w:r>
      <w:r>
        <w:rPr>
          <w:i/>
          <w:spacing w:val="-2"/>
          <w:w w:val="105"/>
        </w:rPr>
        <w:t xml:space="preserve"> </w:t>
      </w:r>
      <w:r>
        <w:rPr>
          <w:w w:val="105"/>
        </w:rPr>
        <w:t>for a discussion</w:t>
      </w:r>
      <w:r>
        <w:rPr>
          <w:spacing w:val="40"/>
          <w:w w:val="105"/>
        </w:rPr>
        <w:t xml:space="preserve"> </w:t>
      </w:r>
      <w:r>
        <w:rPr>
          <w:w w:val="105"/>
        </w:rPr>
        <w:t>of specific repositories) that enable robust</w:t>
      </w:r>
      <w:r>
        <w:rPr>
          <w:spacing w:val="36"/>
          <w:w w:val="105"/>
        </w:rPr>
        <w:t xml:space="preserve"> </w:t>
      </w:r>
      <w:r>
        <w:rPr>
          <w:w w:val="105"/>
        </w:rPr>
        <w:t xml:space="preserve">discovery and access for the project's products. </w:t>
      </w:r>
      <w:proofErr w:type="gramStart"/>
      <w:r>
        <w:rPr>
          <w:w w:val="105"/>
        </w:rPr>
        <w:t>In order to</w:t>
      </w:r>
      <w:proofErr w:type="gramEnd"/>
      <w:r>
        <w:rPr>
          <w:w w:val="105"/>
        </w:rPr>
        <w:t xml:space="preserve"> enable publications based on the data and software products that are created, data and software will be subject to an embargo period of </w:t>
      </w:r>
      <w:r>
        <w:rPr>
          <w:i/>
          <w:w w:val="105"/>
        </w:rPr>
        <w:t xml:space="preserve">no more than 12 months </w:t>
      </w:r>
      <w:r>
        <w:rPr>
          <w:w w:val="105"/>
        </w:rPr>
        <w:t xml:space="preserve">from when they are produced, after which these products and their associated </w:t>
      </w:r>
      <w:r w:rsidR="009A5E83">
        <w:rPr>
          <w:w w:val="105"/>
        </w:rPr>
        <w:t>metadata</w:t>
      </w:r>
      <w:r>
        <w:rPr>
          <w:w w:val="105"/>
        </w:rPr>
        <w:t xml:space="preserve"> will be placed in an appropriate repository. Upon submission of papers based upon specific project data or software, those products will be made available to reviewers while the paper is under review, and when published</w:t>
      </w:r>
      <w:r>
        <w:rPr>
          <w:spacing w:val="25"/>
          <w:w w:val="105"/>
        </w:rPr>
        <w:t xml:space="preserve"> </w:t>
      </w:r>
      <w:r>
        <w:rPr>
          <w:w w:val="105"/>
        </w:rPr>
        <w:t>will be made available for public access through publicly accessible</w:t>
      </w:r>
      <w:r>
        <w:rPr>
          <w:spacing w:val="24"/>
          <w:w w:val="105"/>
        </w:rPr>
        <w:t xml:space="preserve"> </w:t>
      </w:r>
      <w:r>
        <w:rPr>
          <w:w w:val="105"/>
        </w:rPr>
        <w:t>repositories</w:t>
      </w:r>
      <w:r>
        <w:rPr>
          <w:spacing w:val="22"/>
          <w:w w:val="105"/>
        </w:rPr>
        <w:t xml:space="preserve"> </w:t>
      </w:r>
      <w:r>
        <w:rPr>
          <w:w w:val="105"/>
        </w:rPr>
        <w:t xml:space="preserve">for </w:t>
      </w:r>
      <w:r w:rsidR="00221F8F">
        <w:rPr>
          <w:w w:val="105"/>
        </w:rPr>
        <w:t>discovery and</w:t>
      </w:r>
      <w:r w:rsidR="00221F8F">
        <w:rPr>
          <w:color w:val="080808"/>
          <w:w w:val="105"/>
        </w:rPr>
        <w:t xml:space="preserve"> </w:t>
      </w:r>
      <w:r>
        <w:rPr>
          <w:color w:val="080808"/>
          <w:w w:val="105"/>
        </w:rPr>
        <w:t>reuse, even if those products have not yet met the maximum 12-month embargo period. The only products for which</w:t>
      </w:r>
      <w:r>
        <w:rPr>
          <w:color w:val="080808"/>
          <w:spacing w:val="-1"/>
          <w:w w:val="105"/>
        </w:rPr>
        <w:t xml:space="preserve"> </w:t>
      </w:r>
      <w:r>
        <w:rPr>
          <w:color w:val="080808"/>
          <w:w w:val="105"/>
        </w:rPr>
        <w:t>this sharing policy will</w:t>
      </w:r>
      <w:r>
        <w:rPr>
          <w:color w:val="080808"/>
          <w:spacing w:val="-2"/>
          <w:w w:val="105"/>
        </w:rPr>
        <w:t xml:space="preserve"> </w:t>
      </w:r>
      <w:r>
        <w:rPr>
          <w:color w:val="080808"/>
          <w:w w:val="105"/>
        </w:rPr>
        <w:t>not apply are</w:t>
      </w:r>
      <w:r>
        <w:rPr>
          <w:color w:val="080808"/>
          <w:spacing w:val="-2"/>
          <w:w w:val="105"/>
        </w:rPr>
        <w:t xml:space="preserve"> </w:t>
      </w:r>
      <w:r>
        <w:rPr>
          <w:color w:val="080808"/>
          <w:w w:val="105"/>
        </w:rPr>
        <w:t>those that are limited in their redistribution due to license restrictions, privacy/human subjects, or are related to patentable technologies. In these limited cases a</w:t>
      </w:r>
      <w:r>
        <w:rPr>
          <w:color w:val="080808"/>
          <w:spacing w:val="-3"/>
          <w:w w:val="105"/>
        </w:rPr>
        <w:t xml:space="preserve"> </w:t>
      </w:r>
      <w:r>
        <w:rPr>
          <w:color w:val="080808"/>
          <w:w w:val="105"/>
        </w:rPr>
        <w:t>written waiver from the</w:t>
      </w:r>
      <w:r>
        <w:rPr>
          <w:color w:val="080808"/>
          <w:spacing w:val="16"/>
          <w:w w:val="105"/>
        </w:rPr>
        <w:t xml:space="preserve"> </w:t>
      </w:r>
      <w:r>
        <w:rPr>
          <w:color w:val="080808"/>
          <w:w w:val="105"/>
        </w:rPr>
        <w:t>project data access</w:t>
      </w:r>
      <w:r>
        <w:rPr>
          <w:color w:val="080808"/>
          <w:spacing w:val="15"/>
          <w:w w:val="105"/>
        </w:rPr>
        <w:t xml:space="preserve"> </w:t>
      </w:r>
      <w:r>
        <w:rPr>
          <w:color w:val="080808"/>
          <w:w w:val="105"/>
        </w:rPr>
        <w:t>and sharing policy must be obtained from the</w:t>
      </w:r>
      <w:r>
        <w:rPr>
          <w:color w:val="080808"/>
          <w:spacing w:val="16"/>
          <w:w w:val="105"/>
        </w:rPr>
        <w:t xml:space="preserve"> </w:t>
      </w:r>
      <w:r>
        <w:rPr>
          <w:color w:val="080808"/>
          <w:w w:val="105"/>
        </w:rPr>
        <w:t xml:space="preserve">project Pl that provides a justification and a plan for release to the extent allowable. We will follow University of </w:t>
      </w:r>
      <w:r>
        <w:rPr>
          <w:color w:val="080808"/>
          <w:w w:val="105"/>
        </w:rPr>
        <w:lastRenderedPageBreak/>
        <w:t>New Mexico IRB protocols with respect to human subject data collection and accessibility</w:t>
      </w:r>
      <w:r>
        <w:rPr>
          <w:color w:val="3D3D3D"/>
          <w:w w:val="105"/>
        </w:rPr>
        <w:t xml:space="preserve">, </w:t>
      </w:r>
      <w:r>
        <w:rPr>
          <w:color w:val="080808"/>
          <w:w w:val="105"/>
        </w:rPr>
        <w:t>including anonymization of human subjects.</w:t>
      </w:r>
    </w:p>
    <w:p w14:paraId="5DCEE7C7" w14:textId="77777777" w:rsidR="00ED5022" w:rsidRDefault="00000000">
      <w:pPr>
        <w:spacing w:before="110"/>
        <w:ind w:left="123"/>
        <w:jc w:val="both"/>
        <w:rPr>
          <w:b/>
          <w:sz w:val="19"/>
        </w:rPr>
      </w:pPr>
      <w:r>
        <w:rPr>
          <w:b/>
          <w:color w:val="080808"/>
          <w:w w:val="105"/>
          <w:sz w:val="19"/>
        </w:rPr>
        <w:t>Policies</w:t>
      </w:r>
      <w:r>
        <w:rPr>
          <w:b/>
          <w:color w:val="080808"/>
          <w:spacing w:val="-5"/>
          <w:w w:val="105"/>
          <w:sz w:val="19"/>
        </w:rPr>
        <w:t xml:space="preserve"> </w:t>
      </w:r>
      <w:r>
        <w:rPr>
          <w:b/>
          <w:color w:val="080808"/>
          <w:w w:val="105"/>
          <w:sz w:val="19"/>
        </w:rPr>
        <w:t>for</w:t>
      </w:r>
      <w:r>
        <w:rPr>
          <w:b/>
          <w:color w:val="080808"/>
          <w:spacing w:val="-11"/>
          <w:w w:val="105"/>
          <w:sz w:val="19"/>
        </w:rPr>
        <w:t xml:space="preserve"> </w:t>
      </w:r>
      <w:r>
        <w:rPr>
          <w:b/>
          <w:color w:val="080808"/>
          <w:w w:val="105"/>
          <w:sz w:val="19"/>
        </w:rPr>
        <w:t>Re-use,</w:t>
      </w:r>
      <w:r>
        <w:rPr>
          <w:b/>
          <w:color w:val="080808"/>
          <w:spacing w:val="3"/>
          <w:w w:val="105"/>
          <w:sz w:val="19"/>
        </w:rPr>
        <w:t xml:space="preserve"> </w:t>
      </w:r>
      <w:r>
        <w:rPr>
          <w:b/>
          <w:color w:val="080808"/>
          <w:spacing w:val="-2"/>
          <w:w w:val="105"/>
          <w:sz w:val="19"/>
        </w:rPr>
        <w:t>Redistribution</w:t>
      </w:r>
    </w:p>
    <w:p w14:paraId="659EA1EB" w14:textId="77777777" w:rsidR="00ED5022" w:rsidRDefault="00000000">
      <w:pPr>
        <w:pStyle w:val="BodyText"/>
        <w:spacing w:before="135" w:line="254" w:lineRule="auto"/>
        <w:ind w:left="114" w:right="107" w:firstLine="8"/>
      </w:pPr>
      <w:r>
        <w:rPr>
          <w:color w:val="080808"/>
          <w:w w:val="105"/>
        </w:rPr>
        <w:t xml:space="preserve">Permissive licenses that maximize the potential reuse, modification, and sharing of data and software developed as part of the project by students, researchers, policy makers, and the </w:t>
      </w:r>
      <w:proofErr w:type="gramStart"/>
      <w:r>
        <w:rPr>
          <w:color w:val="080808"/>
          <w:w w:val="105"/>
        </w:rPr>
        <w:t>general public</w:t>
      </w:r>
      <w:proofErr w:type="gramEnd"/>
      <w:r>
        <w:rPr>
          <w:color w:val="080808"/>
          <w:w w:val="105"/>
        </w:rPr>
        <w:t xml:space="preserve"> will be standard for the project. In the case of data, the Creative Commons Attribution 4.0 (or later - https://creativecommons.org/licenses/by/4.0/) license will be applied to those products. This allows for sharing and adaption of project data products while requiring attribution to the creator(s) of those data. Software products generated by the project will be shared using the Apache 2.0 (or later - </w:t>
      </w:r>
      <w:hyperlink r:id="rId5">
        <w:r>
          <w:rPr>
            <w:color w:val="080808"/>
            <w:w w:val="105"/>
          </w:rPr>
          <w:t>https://www.apache.org/licenses/LICENSE-2.0</w:t>
        </w:r>
      </w:hyperlink>
      <w:r>
        <w:rPr>
          <w:color w:val="080808"/>
          <w:w w:val="105"/>
        </w:rPr>
        <w:t xml:space="preserve">) license. The Apache 2.0 license is a permissive </w:t>
      </w:r>
      <w:proofErr w:type="gramStart"/>
      <w:r>
        <w:rPr>
          <w:color w:val="080808"/>
          <w:w w:val="105"/>
        </w:rPr>
        <w:t>Open Source</w:t>
      </w:r>
      <w:proofErr w:type="gramEnd"/>
      <w:r>
        <w:rPr>
          <w:color w:val="080808"/>
          <w:w w:val="105"/>
        </w:rPr>
        <w:t xml:space="preserve"> Initiative (OSI - https://opensource.org/) approved license</w:t>
      </w:r>
      <w:r>
        <w:rPr>
          <w:color w:val="080808"/>
          <w:spacing w:val="40"/>
          <w:w w:val="105"/>
        </w:rPr>
        <w:t xml:space="preserve"> </w:t>
      </w:r>
      <w:r>
        <w:rPr>
          <w:color w:val="080808"/>
          <w:w w:val="105"/>
        </w:rPr>
        <w:t>that allows for</w:t>
      </w:r>
      <w:r>
        <w:rPr>
          <w:color w:val="080808"/>
          <w:spacing w:val="40"/>
          <w:w w:val="105"/>
        </w:rPr>
        <w:t xml:space="preserve"> </w:t>
      </w:r>
      <w:r>
        <w:rPr>
          <w:color w:val="080808"/>
          <w:w w:val="105"/>
        </w:rPr>
        <w:t>a wide range of uses while also requiring maintenance of license and copyright notice and documentation</w:t>
      </w:r>
      <w:r>
        <w:rPr>
          <w:color w:val="080808"/>
          <w:spacing w:val="40"/>
          <w:w w:val="105"/>
        </w:rPr>
        <w:t xml:space="preserve"> </w:t>
      </w:r>
      <w:r>
        <w:rPr>
          <w:color w:val="080808"/>
          <w:w w:val="105"/>
        </w:rPr>
        <w:t>of changes</w:t>
      </w:r>
      <w:r>
        <w:rPr>
          <w:color w:val="080808"/>
          <w:spacing w:val="39"/>
          <w:w w:val="105"/>
        </w:rPr>
        <w:t xml:space="preserve"> </w:t>
      </w:r>
      <w:r>
        <w:rPr>
          <w:color w:val="080808"/>
          <w:w w:val="105"/>
        </w:rPr>
        <w:t>made. Any exceptions to these terms under which project produced data and software are shared must be obtained in writing from the project Pl.</w:t>
      </w:r>
    </w:p>
    <w:p w14:paraId="11B6B267" w14:textId="77777777" w:rsidR="00ED5022" w:rsidRDefault="00000000">
      <w:pPr>
        <w:spacing w:before="114"/>
        <w:ind w:left="123"/>
        <w:jc w:val="both"/>
        <w:rPr>
          <w:b/>
          <w:sz w:val="19"/>
        </w:rPr>
      </w:pPr>
      <w:r>
        <w:rPr>
          <w:b/>
          <w:color w:val="080808"/>
          <w:w w:val="105"/>
          <w:sz w:val="19"/>
        </w:rPr>
        <w:t>Plans</w:t>
      </w:r>
      <w:r>
        <w:rPr>
          <w:b/>
          <w:color w:val="080808"/>
          <w:spacing w:val="-6"/>
          <w:w w:val="105"/>
          <w:sz w:val="19"/>
        </w:rPr>
        <w:t xml:space="preserve"> </w:t>
      </w:r>
      <w:r>
        <w:rPr>
          <w:b/>
          <w:color w:val="080808"/>
          <w:w w:val="105"/>
          <w:sz w:val="19"/>
        </w:rPr>
        <w:t>for Archiving</w:t>
      </w:r>
      <w:r>
        <w:rPr>
          <w:b/>
          <w:color w:val="080808"/>
          <w:spacing w:val="-6"/>
          <w:w w:val="105"/>
          <w:sz w:val="19"/>
        </w:rPr>
        <w:t xml:space="preserve"> </w:t>
      </w:r>
      <w:r>
        <w:rPr>
          <w:b/>
          <w:color w:val="080808"/>
          <w:w w:val="105"/>
          <w:sz w:val="19"/>
        </w:rPr>
        <w:t>and</w:t>
      </w:r>
      <w:r>
        <w:rPr>
          <w:b/>
          <w:color w:val="080808"/>
          <w:spacing w:val="-9"/>
          <w:w w:val="105"/>
          <w:sz w:val="19"/>
        </w:rPr>
        <w:t xml:space="preserve"> </w:t>
      </w:r>
      <w:r>
        <w:rPr>
          <w:b/>
          <w:color w:val="080808"/>
          <w:spacing w:val="-2"/>
          <w:w w:val="105"/>
          <w:sz w:val="19"/>
        </w:rPr>
        <w:t>Preservation</w:t>
      </w:r>
    </w:p>
    <w:p w14:paraId="28E6E0D4" w14:textId="77777777" w:rsidR="00ED5022" w:rsidRDefault="00000000">
      <w:pPr>
        <w:pStyle w:val="BodyText"/>
        <w:spacing w:before="135" w:line="254" w:lineRule="auto"/>
        <w:ind w:left="115" w:right="110" w:firstLine="7"/>
      </w:pPr>
      <w:r>
        <w:rPr>
          <w:color w:val="080808"/>
          <w:w w:val="105"/>
        </w:rPr>
        <w:t xml:space="preserve">NM SMART Grid investigators are committed to the accessibility and preservation of the </w:t>
      </w:r>
      <w:r>
        <w:rPr>
          <w:color w:val="262626"/>
          <w:w w:val="105"/>
        </w:rPr>
        <w:t xml:space="preserve">project's </w:t>
      </w:r>
      <w:r>
        <w:rPr>
          <w:color w:val="080808"/>
          <w:w w:val="105"/>
        </w:rPr>
        <w:t>data products</w:t>
      </w:r>
      <w:r>
        <w:rPr>
          <w:color w:val="080808"/>
          <w:spacing w:val="40"/>
          <w:w w:val="105"/>
        </w:rPr>
        <w:t xml:space="preserve"> </w:t>
      </w:r>
      <w:r>
        <w:rPr>
          <w:color w:val="080808"/>
          <w:w w:val="105"/>
        </w:rPr>
        <w:t>beyond</w:t>
      </w:r>
      <w:r>
        <w:rPr>
          <w:color w:val="080808"/>
          <w:spacing w:val="40"/>
          <w:w w:val="105"/>
        </w:rPr>
        <w:t xml:space="preserve"> </w:t>
      </w:r>
      <w:r>
        <w:rPr>
          <w:color w:val="080808"/>
          <w:w w:val="105"/>
        </w:rPr>
        <w:t>the completion</w:t>
      </w:r>
      <w:r>
        <w:rPr>
          <w:color w:val="080808"/>
          <w:spacing w:val="40"/>
          <w:w w:val="105"/>
        </w:rPr>
        <w:t xml:space="preserve"> </w:t>
      </w:r>
      <w:r>
        <w:rPr>
          <w:color w:val="080808"/>
          <w:w w:val="105"/>
        </w:rPr>
        <w:t>of</w:t>
      </w:r>
      <w:r>
        <w:rPr>
          <w:color w:val="080808"/>
          <w:spacing w:val="40"/>
          <w:w w:val="105"/>
        </w:rPr>
        <w:t xml:space="preserve"> </w:t>
      </w:r>
      <w:r>
        <w:rPr>
          <w:color w:val="080808"/>
          <w:w w:val="105"/>
        </w:rPr>
        <w:t>the project.</w:t>
      </w:r>
      <w:r>
        <w:rPr>
          <w:color w:val="080808"/>
          <w:spacing w:val="40"/>
          <w:w w:val="105"/>
        </w:rPr>
        <w:t xml:space="preserve"> </w:t>
      </w:r>
      <w:r>
        <w:rPr>
          <w:color w:val="080808"/>
          <w:w w:val="105"/>
        </w:rPr>
        <w:t>To the extent that data archiving</w:t>
      </w:r>
      <w:r>
        <w:rPr>
          <w:color w:val="080808"/>
          <w:spacing w:val="40"/>
          <w:w w:val="105"/>
        </w:rPr>
        <w:t xml:space="preserve"> </w:t>
      </w:r>
      <w:r>
        <w:rPr>
          <w:color w:val="080808"/>
          <w:w w:val="105"/>
        </w:rPr>
        <w:t>may be subject to storage, networking</w:t>
      </w:r>
      <w:r>
        <w:rPr>
          <w:color w:val="3D3D3D"/>
          <w:w w:val="105"/>
        </w:rPr>
        <w:t xml:space="preserve">, </w:t>
      </w:r>
      <w:r>
        <w:rPr>
          <w:color w:val="080808"/>
          <w:w w:val="105"/>
        </w:rPr>
        <w:t xml:space="preserve">and other constraints, </w:t>
      </w:r>
      <w:proofErr w:type="gramStart"/>
      <w:r>
        <w:rPr>
          <w:color w:val="080808"/>
          <w:w w:val="105"/>
        </w:rPr>
        <w:t>identification</w:t>
      </w:r>
      <w:proofErr w:type="gramEnd"/>
      <w:r>
        <w:rPr>
          <w:color w:val="080808"/>
          <w:spacing w:val="-4"/>
          <w:w w:val="105"/>
        </w:rPr>
        <w:t xml:space="preserve"> </w:t>
      </w:r>
      <w:r>
        <w:rPr>
          <w:color w:val="080808"/>
          <w:w w:val="105"/>
        </w:rPr>
        <w:t>and selection of data products for archiving and preservation will be based upon criteria which emphasize research reproducibility, including the completeness and accuracy of data and associated metadata, uniqueness of the data and collection methodologies, and whether</w:t>
      </w:r>
      <w:r>
        <w:rPr>
          <w:color w:val="080808"/>
          <w:spacing w:val="25"/>
          <w:w w:val="105"/>
        </w:rPr>
        <w:t xml:space="preserve"> </w:t>
      </w:r>
      <w:r>
        <w:rPr>
          <w:color w:val="080808"/>
          <w:w w:val="105"/>
        </w:rPr>
        <w:t>data</w:t>
      </w:r>
      <w:r>
        <w:rPr>
          <w:color w:val="080808"/>
          <w:spacing w:val="26"/>
          <w:w w:val="105"/>
        </w:rPr>
        <w:t xml:space="preserve"> </w:t>
      </w:r>
      <w:r>
        <w:rPr>
          <w:color w:val="080808"/>
          <w:w w:val="105"/>
        </w:rPr>
        <w:t>are</w:t>
      </w:r>
      <w:r>
        <w:rPr>
          <w:color w:val="080808"/>
          <w:spacing w:val="24"/>
          <w:w w:val="105"/>
        </w:rPr>
        <w:t xml:space="preserve"> </w:t>
      </w:r>
      <w:r>
        <w:rPr>
          <w:color w:val="080808"/>
          <w:w w:val="105"/>
        </w:rPr>
        <w:t>associated</w:t>
      </w:r>
      <w:r>
        <w:rPr>
          <w:color w:val="080808"/>
          <w:spacing w:val="31"/>
          <w:w w:val="105"/>
        </w:rPr>
        <w:t xml:space="preserve"> </w:t>
      </w:r>
      <w:r>
        <w:rPr>
          <w:color w:val="080808"/>
          <w:w w:val="105"/>
        </w:rPr>
        <w:t>with published</w:t>
      </w:r>
      <w:r>
        <w:rPr>
          <w:color w:val="080808"/>
          <w:spacing w:val="26"/>
          <w:w w:val="105"/>
        </w:rPr>
        <w:t xml:space="preserve"> </w:t>
      </w:r>
      <w:r>
        <w:rPr>
          <w:color w:val="080808"/>
          <w:w w:val="105"/>
        </w:rPr>
        <w:t>findings.</w:t>
      </w:r>
      <w:r>
        <w:rPr>
          <w:color w:val="080808"/>
          <w:spacing w:val="27"/>
          <w:w w:val="105"/>
        </w:rPr>
        <w:t xml:space="preserve"> </w:t>
      </w:r>
      <w:r>
        <w:rPr>
          <w:color w:val="080808"/>
          <w:w w:val="105"/>
        </w:rPr>
        <w:t>Human subjects</w:t>
      </w:r>
      <w:r>
        <w:rPr>
          <w:color w:val="080808"/>
          <w:spacing w:val="36"/>
          <w:w w:val="105"/>
        </w:rPr>
        <w:t xml:space="preserve"> </w:t>
      </w:r>
      <w:r>
        <w:rPr>
          <w:color w:val="080808"/>
          <w:w w:val="105"/>
        </w:rPr>
        <w:t>research will be de-identified, secured, and archived according to procedures and policies described in the corresponding IRB protocol.</w:t>
      </w:r>
    </w:p>
    <w:p w14:paraId="3C4BDC77" w14:textId="77777777" w:rsidR="00ED5022" w:rsidRDefault="00000000">
      <w:pPr>
        <w:pStyle w:val="BodyText"/>
        <w:spacing w:line="205" w:lineRule="exact"/>
        <w:ind w:left="296"/>
      </w:pPr>
      <w:r>
        <w:rPr>
          <w:color w:val="080808"/>
          <w:w w:val="105"/>
        </w:rPr>
        <w:t>Data</w:t>
      </w:r>
      <w:r>
        <w:rPr>
          <w:color w:val="080808"/>
          <w:spacing w:val="36"/>
          <w:w w:val="105"/>
        </w:rPr>
        <w:t xml:space="preserve"> </w:t>
      </w:r>
      <w:r>
        <w:rPr>
          <w:color w:val="080808"/>
          <w:w w:val="105"/>
        </w:rPr>
        <w:t>and</w:t>
      </w:r>
      <w:r>
        <w:rPr>
          <w:color w:val="080808"/>
          <w:spacing w:val="37"/>
          <w:w w:val="105"/>
        </w:rPr>
        <w:t xml:space="preserve"> </w:t>
      </w:r>
      <w:r>
        <w:rPr>
          <w:color w:val="080808"/>
          <w:w w:val="105"/>
        </w:rPr>
        <w:t>information</w:t>
      </w:r>
      <w:r>
        <w:rPr>
          <w:color w:val="080808"/>
          <w:spacing w:val="44"/>
          <w:w w:val="105"/>
        </w:rPr>
        <w:t xml:space="preserve"> </w:t>
      </w:r>
      <w:r>
        <w:rPr>
          <w:color w:val="080808"/>
          <w:w w:val="105"/>
        </w:rPr>
        <w:t>selected</w:t>
      </w:r>
      <w:r>
        <w:rPr>
          <w:color w:val="080808"/>
          <w:spacing w:val="40"/>
          <w:w w:val="105"/>
        </w:rPr>
        <w:t xml:space="preserve"> </w:t>
      </w:r>
      <w:r>
        <w:rPr>
          <w:color w:val="080808"/>
          <w:w w:val="105"/>
        </w:rPr>
        <w:t>for</w:t>
      </w:r>
      <w:r>
        <w:rPr>
          <w:color w:val="080808"/>
          <w:spacing w:val="37"/>
          <w:w w:val="105"/>
        </w:rPr>
        <w:t xml:space="preserve"> </w:t>
      </w:r>
      <w:r>
        <w:rPr>
          <w:color w:val="080808"/>
          <w:w w:val="105"/>
        </w:rPr>
        <w:t>preservation</w:t>
      </w:r>
      <w:r>
        <w:rPr>
          <w:color w:val="080808"/>
          <w:spacing w:val="49"/>
          <w:w w:val="105"/>
        </w:rPr>
        <w:t xml:space="preserve"> </w:t>
      </w:r>
      <w:r>
        <w:rPr>
          <w:color w:val="080808"/>
          <w:w w:val="105"/>
        </w:rPr>
        <w:t>will</w:t>
      </w:r>
      <w:r>
        <w:rPr>
          <w:color w:val="080808"/>
          <w:spacing w:val="38"/>
          <w:w w:val="105"/>
        </w:rPr>
        <w:t xml:space="preserve"> </w:t>
      </w:r>
      <w:r>
        <w:rPr>
          <w:color w:val="080808"/>
          <w:w w:val="105"/>
        </w:rPr>
        <w:t>be</w:t>
      </w:r>
      <w:r>
        <w:rPr>
          <w:color w:val="080808"/>
          <w:spacing w:val="33"/>
          <w:w w:val="105"/>
        </w:rPr>
        <w:t xml:space="preserve"> </w:t>
      </w:r>
      <w:r>
        <w:rPr>
          <w:color w:val="080808"/>
          <w:w w:val="105"/>
        </w:rPr>
        <w:t>maintained,</w:t>
      </w:r>
      <w:r>
        <w:rPr>
          <w:color w:val="080808"/>
          <w:spacing w:val="39"/>
          <w:w w:val="105"/>
        </w:rPr>
        <w:t xml:space="preserve"> </w:t>
      </w:r>
      <w:r>
        <w:rPr>
          <w:color w:val="080808"/>
          <w:w w:val="105"/>
        </w:rPr>
        <w:t>curated</w:t>
      </w:r>
      <w:r>
        <w:rPr>
          <w:color w:val="3D3D3D"/>
          <w:w w:val="105"/>
        </w:rPr>
        <w:t>,</w:t>
      </w:r>
      <w:r>
        <w:rPr>
          <w:color w:val="3D3D3D"/>
          <w:spacing w:val="29"/>
          <w:w w:val="105"/>
        </w:rPr>
        <w:t xml:space="preserve"> </w:t>
      </w:r>
      <w:r>
        <w:rPr>
          <w:color w:val="080808"/>
          <w:w w:val="105"/>
        </w:rPr>
        <w:t>and</w:t>
      </w:r>
      <w:r>
        <w:rPr>
          <w:color w:val="080808"/>
          <w:spacing w:val="25"/>
          <w:w w:val="105"/>
        </w:rPr>
        <w:t xml:space="preserve"> </w:t>
      </w:r>
      <w:r>
        <w:rPr>
          <w:color w:val="080808"/>
          <w:w w:val="105"/>
        </w:rPr>
        <w:t>archived</w:t>
      </w:r>
      <w:r>
        <w:rPr>
          <w:color w:val="080808"/>
          <w:spacing w:val="39"/>
          <w:w w:val="105"/>
        </w:rPr>
        <w:t xml:space="preserve"> </w:t>
      </w:r>
      <w:r>
        <w:rPr>
          <w:color w:val="080808"/>
          <w:w w:val="105"/>
        </w:rPr>
        <w:t>in</w:t>
      </w:r>
      <w:r>
        <w:rPr>
          <w:color w:val="080808"/>
          <w:spacing w:val="42"/>
          <w:w w:val="105"/>
        </w:rPr>
        <w:t xml:space="preserve"> </w:t>
      </w:r>
      <w:proofErr w:type="gramStart"/>
      <w:r>
        <w:rPr>
          <w:color w:val="080808"/>
          <w:spacing w:val="-2"/>
          <w:w w:val="105"/>
        </w:rPr>
        <w:t>trusted</w:t>
      </w:r>
      <w:proofErr w:type="gramEnd"/>
    </w:p>
    <w:p w14:paraId="45558497" w14:textId="301553CA" w:rsidR="00ED5022" w:rsidRDefault="00000000">
      <w:pPr>
        <w:pStyle w:val="BodyText"/>
        <w:spacing w:before="5" w:line="254" w:lineRule="auto"/>
        <w:ind w:left="114" w:right="113" w:firstLine="3"/>
      </w:pPr>
      <w:r>
        <w:rPr>
          <w:color w:val="080808"/>
          <w:w w:val="105"/>
        </w:rPr>
        <w:t>repositories such as Dryad (</w:t>
      </w:r>
      <w:hyperlink r:id="rId6">
        <w:r>
          <w:rPr>
            <w:color w:val="080808"/>
            <w:w w:val="105"/>
          </w:rPr>
          <w:t>http://datadryad.org/),</w:t>
        </w:r>
      </w:hyperlink>
      <w:r>
        <w:rPr>
          <w:color w:val="080808"/>
          <w:w w:val="105"/>
        </w:rPr>
        <w:t xml:space="preserve"> figshare (https://figshare.com/) or </w:t>
      </w:r>
      <w:r>
        <w:rPr>
          <w:color w:val="262626"/>
          <w:w w:val="105"/>
        </w:rPr>
        <w:t xml:space="preserve">other </w:t>
      </w:r>
      <w:r>
        <w:rPr>
          <w:color w:val="080808"/>
          <w:w w:val="105"/>
        </w:rPr>
        <w:t xml:space="preserve">appropriate disciplinary repositories as listed within the Registry </w:t>
      </w:r>
      <w:r>
        <w:rPr>
          <w:b/>
          <w:color w:val="080808"/>
          <w:w w:val="105"/>
        </w:rPr>
        <w:t xml:space="preserve">of </w:t>
      </w:r>
      <w:r>
        <w:rPr>
          <w:color w:val="080808"/>
          <w:w w:val="105"/>
        </w:rPr>
        <w:t>Research Data Repositories (</w:t>
      </w:r>
      <w:hyperlink r:id="rId7">
        <w:r>
          <w:rPr>
            <w:color w:val="080808"/>
            <w:w w:val="105"/>
          </w:rPr>
          <w:t>http://www.re3data.org/).</w:t>
        </w:r>
      </w:hyperlink>
      <w:r>
        <w:rPr>
          <w:color w:val="080808"/>
          <w:w w:val="105"/>
        </w:rPr>
        <w:t xml:space="preserve"> Software code published in GitHub (https://github.com) will be assigned DO</w:t>
      </w:r>
      <w:r w:rsidR="009A5E83">
        <w:rPr>
          <w:color w:val="080808"/>
          <w:w w:val="105"/>
        </w:rPr>
        <w:t>I</w:t>
      </w:r>
      <w:r>
        <w:rPr>
          <w:color w:val="080808"/>
          <w:w w:val="105"/>
        </w:rPr>
        <w:t>s and archived</w:t>
      </w:r>
      <w:r>
        <w:rPr>
          <w:color w:val="080808"/>
          <w:spacing w:val="35"/>
          <w:w w:val="105"/>
        </w:rPr>
        <w:t xml:space="preserve"> </w:t>
      </w:r>
      <w:r>
        <w:rPr>
          <w:color w:val="080808"/>
          <w:w w:val="105"/>
        </w:rPr>
        <w:t>in</w:t>
      </w:r>
      <w:r>
        <w:rPr>
          <w:color w:val="080808"/>
          <w:spacing w:val="38"/>
          <w:w w:val="105"/>
        </w:rPr>
        <w:t xml:space="preserve"> </w:t>
      </w:r>
      <w:r>
        <w:rPr>
          <w:color w:val="080808"/>
          <w:w w:val="105"/>
        </w:rPr>
        <w:t>Zenodo</w:t>
      </w:r>
      <w:r>
        <w:rPr>
          <w:color w:val="080808"/>
          <w:spacing w:val="31"/>
          <w:w w:val="105"/>
        </w:rPr>
        <w:t xml:space="preserve"> </w:t>
      </w:r>
      <w:r>
        <w:rPr>
          <w:color w:val="080808"/>
          <w:w w:val="105"/>
        </w:rPr>
        <w:t>(https://zenodo.org/). In cases</w:t>
      </w:r>
      <w:r>
        <w:rPr>
          <w:color w:val="080808"/>
          <w:spacing w:val="31"/>
          <w:w w:val="105"/>
        </w:rPr>
        <w:t xml:space="preserve"> </w:t>
      </w:r>
      <w:r>
        <w:rPr>
          <w:color w:val="080808"/>
          <w:w w:val="105"/>
        </w:rPr>
        <w:t>where domain</w:t>
      </w:r>
      <w:r>
        <w:rPr>
          <w:color w:val="080808"/>
          <w:spacing w:val="40"/>
          <w:w w:val="105"/>
        </w:rPr>
        <w:t xml:space="preserve"> </w:t>
      </w:r>
      <w:r>
        <w:rPr>
          <w:color w:val="080808"/>
          <w:w w:val="105"/>
        </w:rPr>
        <w:t>or d</w:t>
      </w:r>
      <w:r>
        <w:rPr>
          <w:color w:val="505050"/>
          <w:w w:val="105"/>
        </w:rPr>
        <w:t>i</w:t>
      </w:r>
      <w:r>
        <w:rPr>
          <w:color w:val="080808"/>
          <w:w w:val="105"/>
        </w:rPr>
        <w:t>scipline</w:t>
      </w:r>
      <w:r>
        <w:rPr>
          <w:color w:val="080808"/>
          <w:spacing w:val="38"/>
          <w:w w:val="105"/>
        </w:rPr>
        <w:t xml:space="preserve"> </w:t>
      </w:r>
      <w:r>
        <w:rPr>
          <w:color w:val="080808"/>
          <w:w w:val="105"/>
        </w:rPr>
        <w:t>specific repositories are not available, data will</w:t>
      </w:r>
      <w:r>
        <w:rPr>
          <w:color w:val="080808"/>
          <w:spacing w:val="-3"/>
          <w:w w:val="105"/>
        </w:rPr>
        <w:t xml:space="preserve"> </w:t>
      </w:r>
      <w:r>
        <w:rPr>
          <w:color w:val="080808"/>
          <w:w w:val="105"/>
        </w:rPr>
        <w:t>be</w:t>
      </w:r>
      <w:r>
        <w:rPr>
          <w:color w:val="080808"/>
          <w:spacing w:val="-6"/>
          <w:w w:val="105"/>
        </w:rPr>
        <w:t xml:space="preserve"> </w:t>
      </w:r>
      <w:r>
        <w:rPr>
          <w:color w:val="080808"/>
          <w:w w:val="105"/>
        </w:rPr>
        <w:t>archived for a minimum of 5 years at the University of New Mexico (UNM) Libraries' Digital Repository (</w:t>
      </w:r>
      <w:hyperlink r:id="rId8">
        <w:r>
          <w:rPr>
            <w:color w:val="080808"/>
            <w:w w:val="105"/>
          </w:rPr>
          <w:t>http://digitalrepository.unm.edu/)</w:t>
        </w:r>
      </w:hyperlink>
      <w:r>
        <w:rPr>
          <w:color w:val="080808"/>
          <w:w w:val="105"/>
        </w:rPr>
        <w:t xml:space="preserve"> after the grant ends. The UNM Digital Repository is</w:t>
      </w:r>
      <w:r>
        <w:rPr>
          <w:color w:val="080808"/>
          <w:spacing w:val="-10"/>
          <w:w w:val="105"/>
        </w:rPr>
        <w:t xml:space="preserve"> </w:t>
      </w:r>
      <w:r>
        <w:rPr>
          <w:color w:val="080808"/>
          <w:w w:val="105"/>
        </w:rPr>
        <w:t>an</w:t>
      </w:r>
      <w:r>
        <w:rPr>
          <w:color w:val="080808"/>
          <w:spacing w:val="-5"/>
          <w:w w:val="105"/>
        </w:rPr>
        <w:t xml:space="preserve"> </w:t>
      </w:r>
      <w:r>
        <w:rPr>
          <w:color w:val="080808"/>
          <w:w w:val="105"/>
        </w:rPr>
        <w:t>Open</w:t>
      </w:r>
      <w:r>
        <w:rPr>
          <w:color w:val="080808"/>
          <w:spacing w:val="-13"/>
          <w:w w:val="105"/>
        </w:rPr>
        <w:t xml:space="preserve"> </w:t>
      </w:r>
      <w:r>
        <w:rPr>
          <w:color w:val="080808"/>
          <w:w w:val="105"/>
        </w:rPr>
        <w:t>Archives Initiative (OAI) compliant repository</w:t>
      </w:r>
      <w:r>
        <w:rPr>
          <w:color w:val="3D3D3D"/>
          <w:w w:val="105"/>
        </w:rPr>
        <w:t>,</w:t>
      </w:r>
      <w:r>
        <w:rPr>
          <w:color w:val="3D3D3D"/>
          <w:spacing w:val="-14"/>
          <w:w w:val="105"/>
        </w:rPr>
        <w:t xml:space="preserve"> </w:t>
      </w:r>
      <w:r>
        <w:rPr>
          <w:color w:val="080808"/>
          <w:w w:val="105"/>
        </w:rPr>
        <w:t>which enables Dublin Core metadata and dataset</w:t>
      </w:r>
      <w:r>
        <w:rPr>
          <w:color w:val="080808"/>
          <w:spacing w:val="32"/>
          <w:w w:val="105"/>
        </w:rPr>
        <w:t xml:space="preserve"> </w:t>
      </w:r>
      <w:r>
        <w:rPr>
          <w:color w:val="080808"/>
          <w:w w:val="105"/>
        </w:rPr>
        <w:t>objects</w:t>
      </w:r>
      <w:r>
        <w:rPr>
          <w:color w:val="080808"/>
          <w:spacing w:val="40"/>
          <w:w w:val="105"/>
        </w:rPr>
        <w:t xml:space="preserve"> </w:t>
      </w:r>
      <w:r>
        <w:rPr>
          <w:color w:val="080808"/>
          <w:w w:val="105"/>
        </w:rPr>
        <w:t>to be</w:t>
      </w:r>
      <w:r>
        <w:rPr>
          <w:color w:val="080808"/>
          <w:spacing w:val="31"/>
          <w:w w:val="105"/>
        </w:rPr>
        <w:t xml:space="preserve"> </w:t>
      </w:r>
      <w:r>
        <w:rPr>
          <w:color w:val="080808"/>
          <w:w w:val="105"/>
        </w:rPr>
        <w:t>shared and harvested</w:t>
      </w:r>
      <w:r>
        <w:rPr>
          <w:color w:val="080808"/>
          <w:spacing w:val="32"/>
          <w:w w:val="105"/>
        </w:rPr>
        <w:t xml:space="preserve"> </w:t>
      </w:r>
      <w:r>
        <w:rPr>
          <w:color w:val="080808"/>
          <w:w w:val="105"/>
        </w:rPr>
        <w:t>by</w:t>
      </w:r>
      <w:r>
        <w:rPr>
          <w:color w:val="080808"/>
          <w:spacing w:val="34"/>
          <w:w w:val="105"/>
        </w:rPr>
        <w:t xml:space="preserve"> </w:t>
      </w:r>
      <w:r>
        <w:rPr>
          <w:color w:val="080808"/>
          <w:w w:val="105"/>
        </w:rPr>
        <w:t>other archival and</w:t>
      </w:r>
      <w:r>
        <w:rPr>
          <w:color w:val="080808"/>
          <w:spacing w:val="37"/>
          <w:w w:val="105"/>
        </w:rPr>
        <w:t xml:space="preserve"> </w:t>
      </w:r>
      <w:r>
        <w:rPr>
          <w:color w:val="080808"/>
          <w:w w:val="105"/>
        </w:rPr>
        <w:t>discovery</w:t>
      </w:r>
      <w:r>
        <w:rPr>
          <w:color w:val="080808"/>
          <w:spacing w:val="40"/>
          <w:w w:val="105"/>
        </w:rPr>
        <w:t xml:space="preserve"> </w:t>
      </w:r>
      <w:r>
        <w:rPr>
          <w:color w:val="080808"/>
          <w:w w:val="105"/>
        </w:rPr>
        <w:t>systems</w:t>
      </w:r>
      <w:r>
        <w:rPr>
          <w:color w:val="080808"/>
          <w:spacing w:val="40"/>
          <w:w w:val="105"/>
        </w:rPr>
        <w:t xml:space="preserve"> </w:t>
      </w:r>
      <w:r>
        <w:rPr>
          <w:color w:val="080808"/>
          <w:w w:val="105"/>
        </w:rPr>
        <w:t>through the OAI-PMH protocol.</w:t>
      </w:r>
    </w:p>
    <w:p w14:paraId="7CCC7A01" w14:textId="77777777" w:rsidR="00ED5022" w:rsidRDefault="00000000">
      <w:pPr>
        <w:pStyle w:val="BodyText"/>
        <w:spacing w:line="252" w:lineRule="auto"/>
        <w:ind w:left="114" w:right="114" w:firstLine="181"/>
      </w:pPr>
      <w:r>
        <w:rPr>
          <w:color w:val="080808"/>
          <w:w w:val="105"/>
        </w:rPr>
        <w:t>Data archived within the UNM Libraries' Digital Repository will additionally be copied to and monitored within the</w:t>
      </w:r>
      <w:r>
        <w:rPr>
          <w:color w:val="080808"/>
          <w:spacing w:val="-7"/>
          <w:w w:val="105"/>
        </w:rPr>
        <w:t xml:space="preserve"> </w:t>
      </w:r>
      <w:r>
        <w:rPr>
          <w:color w:val="080808"/>
          <w:w w:val="105"/>
        </w:rPr>
        <w:t xml:space="preserve">Libraries' long-term preservation platform, LibSafe </w:t>
      </w:r>
      <w:r>
        <w:rPr>
          <w:color w:val="080808"/>
          <w:w w:val="105"/>
          <w:u w:val="thick" w:color="423FC3"/>
        </w:rPr>
        <w:t>(</w:t>
      </w:r>
      <w:hyperlink r:id="rId9">
        <w:r>
          <w:rPr>
            <w:color w:val="1A13CF"/>
            <w:w w:val="105"/>
            <w:u w:val="thick" w:color="423FC3"/>
          </w:rPr>
          <w:t>http</w:t>
        </w:r>
        <w:r>
          <w:rPr>
            <w:color w:val="160EAF"/>
            <w:w w:val="105"/>
            <w:u w:val="thick" w:color="423FC3"/>
          </w:rPr>
          <w:t>:</w:t>
        </w:r>
        <w:r>
          <w:rPr>
            <w:color w:val="1A13CF"/>
            <w:w w:val="105"/>
            <w:u w:val="thick" w:color="423FC3"/>
          </w:rPr>
          <w:t>/</w:t>
        </w:r>
        <w:r>
          <w:rPr>
            <w:color w:val="160EAF"/>
            <w:w w:val="105"/>
            <w:u w:val="thick" w:color="423FC3"/>
          </w:rPr>
          <w:t>/</w:t>
        </w:r>
        <w:r>
          <w:rPr>
            <w:color w:val="1A13CF"/>
            <w:w w:val="105"/>
            <w:u w:val="thick" w:color="423FC3"/>
          </w:rPr>
          <w:t>www</w:t>
        </w:r>
        <w:r>
          <w:rPr>
            <w:color w:val="160EAF"/>
            <w:w w:val="105"/>
            <w:u w:val="thick" w:color="423FC3"/>
          </w:rPr>
          <w:t>.d</w:t>
        </w:r>
        <w:r>
          <w:rPr>
            <w:color w:val="150F8C"/>
            <w:w w:val="105"/>
            <w:u w:val="thick" w:color="423FC3"/>
          </w:rPr>
          <w:t>i</w:t>
        </w:r>
        <w:r>
          <w:rPr>
            <w:color w:val="1A13CF"/>
            <w:w w:val="105"/>
            <w:u w:val="thick" w:color="423FC3"/>
          </w:rPr>
          <w:t>g</w:t>
        </w:r>
        <w:r>
          <w:rPr>
            <w:color w:val="150F8C"/>
            <w:w w:val="105"/>
            <w:u w:val="thick" w:color="423FC3"/>
          </w:rPr>
          <w:t>i</w:t>
        </w:r>
        <w:r>
          <w:rPr>
            <w:color w:val="0A08E1"/>
            <w:w w:val="105"/>
            <w:u w:val="thick" w:color="423FC3"/>
          </w:rPr>
          <w:t>talpreservationsoftwa</w:t>
        </w:r>
        <w:r>
          <w:rPr>
            <w:color w:val="160EAF"/>
            <w:w w:val="105"/>
            <w:u w:val="thick" w:color="423FC3"/>
          </w:rPr>
          <w:t>r</w:t>
        </w:r>
        <w:r>
          <w:rPr>
            <w:color w:val="1A13CF"/>
            <w:w w:val="105"/>
            <w:u w:val="thick" w:color="423FC3"/>
          </w:rPr>
          <w:t>e.com</w:t>
        </w:r>
        <w:r>
          <w:rPr>
            <w:color w:val="423FC3"/>
            <w:w w:val="105"/>
            <w:u w:val="thick" w:color="423FC3"/>
          </w:rPr>
          <w:t>/</w:t>
        </w:r>
      </w:hyperlink>
      <w:r>
        <w:rPr>
          <w:color w:val="423FC3"/>
          <w:w w:val="105"/>
        </w:rPr>
        <w:t xml:space="preserve"> </w:t>
      </w:r>
      <w:r>
        <w:rPr>
          <w:color w:val="160EAF"/>
          <w:w w:val="105"/>
          <w:u w:val="thick" w:color="080808"/>
        </w:rPr>
        <w:t>d</w:t>
      </w:r>
      <w:r>
        <w:rPr>
          <w:color w:val="150F8C"/>
          <w:w w:val="105"/>
          <w:u w:val="thick" w:color="080808"/>
        </w:rPr>
        <w:t>i</w:t>
      </w:r>
      <w:r>
        <w:rPr>
          <w:color w:val="1A13CF"/>
          <w:w w:val="105"/>
          <w:u w:val="thick" w:color="080808"/>
        </w:rPr>
        <w:t>g</w:t>
      </w:r>
      <w:r>
        <w:rPr>
          <w:color w:val="150F8C"/>
          <w:w w:val="105"/>
          <w:u w:val="thick" w:color="080808"/>
        </w:rPr>
        <w:t>i</w:t>
      </w:r>
      <w:r>
        <w:rPr>
          <w:color w:val="0A08E1"/>
          <w:w w:val="105"/>
          <w:u w:val="thick" w:color="080808"/>
        </w:rPr>
        <w:t>tal</w:t>
      </w:r>
      <w:r>
        <w:rPr>
          <w:color w:val="7569E6"/>
          <w:w w:val="105"/>
          <w:u w:val="thick" w:color="080808"/>
        </w:rPr>
        <w:t>-</w:t>
      </w:r>
      <w:r>
        <w:rPr>
          <w:color w:val="1A13CF"/>
          <w:w w:val="105"/>
          <w:u w:val="thick" w:color="080808"/>
        </w:rPr>
        <w:t>p</w:t>
      </w:r>
      <w:r>
        <w:rPr>
          <w:color w:val="160EAF"/>
          <w:w w:val="105"/>
          <w:u w:val="thick" w:color="080808"/>
        </w:rPr>
        <w:t>r</w:t>
      </w:r>
      <w:r>
        <w:rPr>
          <w:color w:val="1A13CF"/>
          <w:w w:val="105"/>
          <w:u w:val="thick" w:color="080808"/>
        </w:rPr>
        <w:t>ese</w:t>
      </w:r>
      <w:r>
        <w:rPr>
          <w:color w:val="160EAF"/>
          <w:w w:val="105"/>
          <w:u w:val="thick" w:color="080808"/>
        </w:rPr>
        <w:t>r</w:t>
      </w:r>
      <w:r>
        <w:rPr>
          <w:color w:val="1A13CF"/>
          <w:w w:val="105"/>
          <w:u w:val="thick" w:color="080808"/>
        </w:rPr>
        <w:t>vation</w:t>
      </w:r>
      <w:r>
        <w:rPr>
          <w:color w:val="7569E6"/>
          <w:w w:val="105"/>
          <w:u w:val="thick" w:color="080808"/>
        </w:rPr>
        <w:t>-</w:t>
      </w:r>
      <w:r>
        <w:rPr>
          <w:color w:val="1A13CF"/>
          <w:w w:val="105"/>
          <w:u w:val="thick" w:color="080808"/>
        </w:rPr>
        <w:t>so</w:t>
      </w:r>
      <w:r>
        <w:rPr>
          <w:color w:val="150F8C"/>
          <w:w w:val="105"/>
          <w:u w:val="thick" w:color="080808"/>
        </w:rPr>
        <w:t>l</w:t>
      </w:r>
      <w:r>
        <w:rPr>
          <w:color w:val="1A13CF"/>
          <w:w w:val="105"/>
          <w:u w:val="thick" w:color="080808"/>
        </w:rPr>
        <w:t>ut</w:t>
      </w:r>
      <w:r>
        <w:rPr>
          <w:color w:val="150F8C"/>
          <w:w w:val="105"/>
          <w:u w:val="thick" w:color="080808"/>
        </w:rPr>
        <w:t>i</w:t>
      </w:r>
      <w:r>
        <w:rPr>
          <w:color w:val="1A13CF"/>
          <w:w w:val="105"/>
          <w:u w:val="thick" w:color="080808"/>
        </w:rPr>
        <w:t>ons</w:t>
      </w:r>
      <w:r>
        <w:rPr>
          <w:color w:val="160EAF"/>
          <w:w w:val="105"/>
          <w:u w:val="thick" w:color="080808"/>
        </w:rPr>
        <w:t>/</w:t>
      </w:r>
      <w:r>
        <w:rPr>
          <w:color w:val="150F8C"/>
          <w:w w:val="105"/>
          <w:u w:val="thick" w:color="080808"/>
        </w:rPr>
        <w:t>Ii</w:t>
      </w:r>
      <w:r>
        <w:rPr>
          <w:color w:val="0A08E1"/>
          <w:w w:val="105"/>
          <w:u w:val="thick" w:color="080808"/>
        </w:rPr>
        <w:t>bsafe</w:t>
      </w:r>
      <w:r>
        <w:rPr>
          <w:color w:val="7569E6"/>
          <w:w w:val="105"/>
          <w:u w:val="thick" w:color="080808"/>
        </w:rPr>
        <w:t>-</w:t>
      </w:r>
      <w:r>
        <w:rPr>
          <w:color w:val="0A08E1"/>
          <w:w w:val="105"/>
          <w:u w:val="thick" w:color="080808"/>
        </w:rPr>
        <w:t>digita</w:t>
      </w:r>
      <w:r>
        <w:rPr>
          <w:color w:val="150F8C"/>
          <w:w w:val="105"/>
          <w:u w:val="thick" w:color="080808"/>
        </w:rPr>
        <w:t>l</w:t>
      </w:r>
      <w:r>
        <w:rPr>
          <w:color w:val="7569E6"/>
          <w:w w:val="105"/>
          <w:u w:val="thick" w:color="080808"/>
        </w:rPr>
        <w:t>-</w:t>
      </w:r>
      <w:r>
        <w:rPr>
          <w:color w:val="1A13CF"/>
          <w:w w:val="105"/>
          <w:u w:val="thick" w:color="080808"/>
        </w:rPr>
        <w:t>preservation</w:t>
      </w:r>
      <w:r>
        <w:rPr>
          <w:color w:val="7569E6"/>
          <w:w w:val="105"/>
          <w:u w:val="thick" w:color="080808"/>
        </w:rPr>
        <w:t>-</w:t>
      </w:r>
      <w:r>
        <w:rPr>
          <w:color w:val="1A13CF"/>
          <w:w w:val="105"/>
          <w:u w:val="thick" w:color="080808"/>
        </w:rPr>
        <w:t>softwa</w:t>
      </w:r>
      <w:r>
        <w:rPr>
          <w:color w:val="160EAF"/>
          <w:w w:val="105"/>
          <w:u w:val="thick" w:color="080808"/>
        </w:rPr>
        <w:t>r</w:t>
      </w:r>
      <w:r>
        <w:rPr>
          <w:color w:val="1A13CF"/>
          <w:w w:val="105"/>
          <w:u w:val="thick" w:color="080808"/>
        </w:rPr>
        <w:t>e</w:t>
      </w:r>
      <w:r>
        <w:rPr>
          <w:color w:val="2D2AB1"/>
          <w:w w:val="105"/>
          <w:u w:val="thick" w:color="080808"/>
        </w:rPr>
        <w:t>/</w:t>
      </w:r>
      <w:r>
        <w:rPr>
          <w:color w:val="080808"/>
          <w:w w:val="105"/>
          <w:u w:val="thick" w:color="080808"/>
        </w:rPr>
        <w:t>)</w:t>
      </w:r>
      <w:r>
        <w:rPr>
          <w:color w:val="080808"/>
          <w:w w:val="105"/>
        </w:rPr>
        <w:t xml:space="preserve">. </w:t>
      </w:r>
      <w:r>
        <w:rPr>
          <w:color w:val="262626"/>
          <w:w w:val="105"/>
        </w:rPr>
        <w:t xml:space="preserve">The </w:t>
      </w:r>
      <w:r>
        <w:rPr>
          <w:color w:val="080808"/>
          <w:w w:val="105"/>
        </w:rPr>
        <w:t>LibSafe platform provides National Digital Stewardship Alliance (NDSA) level 4 preservation, including geographically distributed replication,</w:t>
      </w:r>
      <w:r>
        <w:rPr>
          <w:color w:val="080808"/>
          <w:spacing w:val="20"/>
          <w:w w:val="105"/>
        </w:rPr>
        <w:t xml:space="preserve"> </w:t>
      </w:r>
      <w:r>
        <w:rPr>
          <w:color w:val="080808"/>
          <w:w w:val="105"/>
        </w:rPr>
        <w:t>fixity checking, and format</w:t>
      </w:r>
      <w:r>
        <w:rPr>
          <w:color w:val="080808"/>
          <w:spacing w:val="25"/>
          <w:w w:val="105"/>
        </w:rPr>
        <w:t xml:space="preserve"> </w:t>
      </w:r>
      <w:r>
        <w:rPr>
          <w:color w:val="080808"/>
          <w:w w:val="105"/>
        </w:rPr>
        <w:t xml:space="preserve">validation and migration. Ahead </w:t>
      </w:r>
      <w:r>
        <w:rPr>
          <w:color w:val="262626"/>
          <w:w w:val="105"/>
        </w:rPr>
        <w:t xml:space="preserve">of </w:t>
      </w:r>
      <w:r>
        <w:rPr>
          <w:color w:val="080808"/>
          <w:w w:val="105"/>
        </w:rPr>
        <w:t>ingest into</w:t>
      </w:r>
      <w:r>
        <w:rPr>
          <w:color w:val="080808"/>
          <w:spacing w:val="-2"/>
          <w:w w:val="105"/>
        </w:rPr>
        <w:t xml:space="preserve"> </w:t>
      </w:r>
      <w:r>
        <w:rPr>
          <w:color w:val="080808"/>
          <w:w w:val="105"/>
        </w:rPr>
        <w:t xml:space="preserve">archival repositories or LibSafe, development of preservation metadata using the Metadata Encoding and Transmission Standard (METS) and Preservation Metadata Implementation Strategies </w:t>
      </w:r>
      <w:r>
        <w:rPr>
          <w:color w:val="262626"/>
          <w:w w:val="105"/>
        </w:rPr>
        <w:t xml:space="preserve">(PREMIS) </w:t>
      </w:r>
      <w:r>
        <w:rPr>
          <w:color w:val="080808"/>
          <w:w w:val="105"/>
        </w:rPr>
        <w:t xml:space="preserve">standards will be coordinated with the Libraries' Data Curation Librarian. The UNM Libraries' LibSafe instance extended capacity for the proposed research includes up to 10TB of project data, with secondary preservation provided through the Libraries' Digital Preservation Network (DPN) membership. The </w:t>
      </w:r>
      <w:r>
        <w:rPr>
          <w:color w:val="262626"/>
          <w:w w:val="105"/>
        </w:rPr>
        <w:t xml:space="preserve">combination </w:t>
      </w:r>
      <w:r>
        <w:rPr>
          <w:color w:val="080808"/>
          <w:w w:val="105"/>
        </w:rPr>
        <w:t>of LibSafe</w:t>
      </w:r>
      <w:r>
        <w:rPr>
          <w:color w:val="080808"/>
          <w:spacing w:val="-3"/>
          <w:w w:val="105"/>
        </w:rPr>
        <w:t xml:space="preserve"> </w:t>
      </w:r>
      <w:r>
        <w:rPr>
          <w:color w:val="080808"/>
          <w:w w:val="105"/>
        </w:rPr>
        <w:t>and</w:t>
      </w:r>
      <w:r>
        <w:rPr>
          <w:color w:val="080808"/>
          <w:spacing w:val="-9"/>
          <w:w w:val="105"/>
        </w:rPr>
        <w:t xml:space="preserve"> </w:t>
      </w:r>
      <w:r>
        <w:rPr>
          <w:color w:val="080808"/>
          <w:w w:val="105"/>
        </w:rPr>
        <w:t>DPN</w:t>
      </w:r>
      <w:r>
        <w:rPr>
          <w:color w:val="080808"/>
          <w:spacing w:val="-1"/>
          <w:w w:val="105"/>
        </w:rPr>
        <w:t xml:space="preserve"> </w:t>
      </w:r>
      <w:r>
        <w:rPr>
          <w:color w:val="080808"/>
          <w:w w:val="105"/>
        </w:rPr>
        <w:t xml:space="preserve">affords 20+ years of replicated, dark archival preservation for archived </w:t>
      </w:r>
      <w:r>
        <w:rPr>
          <w:color w:val="262626"/>
          <w:w w:val="105"/>
        </w:rPr>
        <w:t>project data.</w:t>
      </w:r>
    </w:p>
    <w:p w14:paraId="4B7180CF" w14:textId="77777777" w:rsidR="00ED5022" w:rsidRDefault="00000000">
      <w:pPr>
        <w:pStyle w:val="BodyText"/>
        <w:spacing w:before="2" w:line="254" w:lineRule="auto"/>
        <w:ind w:left="116" w:right="117" w:firstLine="180"/>
      </w:pPr>
      <w:r>
        <w:rPr>
          <w:color w:val="080808"/>
          <w:w w:val="105"/>
        </w:rPr>
        <w:t>After 5 years, disposition of data preserved within LibSafe will be appraised per established collect</w:t>
      </w:r>
      <w:r>
        <w:rPr>
          <w:color w:val="646464"/>
          <w:w w:val="105"/>
        </w:rPr>
        <w:t>i</w:t>
      </w:r>
      <w:r>
        <w:rPr>
          <w:color w:val="080808"/>
          <w:w w:val="105"/>
        </w:rPr>
        <w:t>on and archival management policies.</w:t>
      </w:r>
    </w:p>
    <w:p w14:paraId="1689320C" w14:textId="5E5173BD" w:rsidR="00ED5022" w:rsidRDefault="00ED5022">
      <w:pPr>
        <w:pStyle w:val="BodyText"/>
        <w:ind w:right="4"/>
        <w:jc w:val="center"/>
      </w:pPr>
    </w:p>
    <w:sectPr w:rsidR="00ED5022">
      <w:pgSz w:w="12240" w:h="15840"/>
      <w:pgMar w:top="132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D5022"/>
    <w:rsid w:val="00221F8F"/>
    <w:rsid w:val="009A5E83"/>
    <w:rsid w:val="00ED5022"/>
    <w:rsid w:val="00F0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3BA72"/>
  <w15:docId w15:val="{BF54CD39-1A9F-6D4C-AB15-FD269FAC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igitalrepository.unm.edu/)" TargetMode="External"/><Relationship Id="rId3" Type="http://schemas.openxmlformats.org/officeDocument/2006/relationships/webSettings" Target="webSettings.xml"/><Relationship Id="rId7" Type="http://schemas.openxmlformats.org/officeDocument/2006/relationships/hyperlink" Target="http://www.re3dat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dryad.org/)" TargetMode="External"/><Relationship Id="rId11" Type="http://schemas.openxmlformats.org/officeDocument/2006/relationships/theme" Target="theme/theme1.xml"/><Relationship Id="rId5" Type="http://schemas.openxmlformats.org/officeDocument/2006/relationships/hyperlink" Target="http://www.apache.org/licenses/LICENSE-2.0)" TargetMode="External"/><Relationship Id="rId10" Type="http://schemas.openxmlformats.org/officeDocument/2006/relationships/fontTable" Target="fontTable.xml"/><Relationship Id="rId4" Type="http://schemas.openxmlformats.org/officeDocument/2006/relationships/hyperlink" Target="http://jupyter.org/)" TargetMode="External"/><Relationship Id="rId9" Type="http://schemas.openxmlformats.org/officeDocument/2006/relationships/hyperlink" Target="http://www.digitalpreservation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Benedict</cp:lastModifiedBy>
  <cp:revision>3</cp:revision>
  <dcterms:created xsi:type="dcterms:W3CDTF">2023-04-19T13:55:00Z</dcterms:created>
  <dcterms:modified xsi:type="dcterms:W3CDTF">2023-04-19T13:57:00Z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Adobe Acrobat 23.1</vt:lpwstr>
  </property>
  <property fmtid="{D5CDD505-2E9C-101B-9397-08002B2CF9AE}" pid="4" name="LastSaved">
    <vt:filetime>2023-04-19T00:00:00Z</vt:filetime>
  </property>
  <property fmtid="{D5CDD505-2E9C-101B-9397-08002B2CF9AE}" pid="5" name="Producer">
    <vt:lpwstr>Acrobat Pro 23 Paper Capture Plug-in</vt:lpwstr>
  </property>
</Properties>
</file>