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1B4" w:rsidRPr="002751B4" w:rsidRDefault="002751B4" w:rsidP="0027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51B4">
        <w:rPr>
          <w:rFonts w:ascii="Courier New" w:hAnsi="Courier New" w:cs="Courier New"/>
          <w:sz w:val="18"/>
          <w:szCs w:val="18"/>
        </w:rPr>
        <w:t>Materials - Materials offer a lot of built-in modules for your project. Features such as autocomplete, date</w:t>
      </w:r>
      <w:r w:rsidR="00337A8F">
        <w:rPr>
          <w:rFonts w:ascii="Courier New" w:hAnsi="Courier New" w:cs="Courier New"/>
          <w:sz w:val="18"/>
          <w:szCs w:val="18"/>
        </w:rPr>
        <w:t xml:space="preserve"> </w:t>
      </w:r>
      <w:r w:rsidRPr="002751B4">
        <w:rPr>
          <w:rFonts w:ascii="Courier New" w:hAnsi="Courier New" w:cs="Courier New"/>
          <w:sz w:val="18"/>
          <w:szCs w:val="18"/>
        </w:rPr>
        <w:t>picker, slider, menus, grids, and toolbar are available for use with materials in Angular 7</w:t>
      </w:r>
    </w:p>
    <w:p w:rsidR="002751B4" w:rsidRPr="002751B4" w:rsidRDefault="002751B4" w:rsidP="0027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51B4" w:rsidRPr="002751B4" w:rsidRDefault="002751B4" w:rsidP="0027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51B4">
        <w:rPr>
          <w:rFonts w:ascii="Courier New" w:hAnsi="Courier New" w:cs="Courier New"/>
          <w:sz w:val="18"/>
          <w:szCs w:val="18"/>
        </w:rPr>
        <w:t>Animation- Animations add a lot of interaction between the html elements. Animation was available with Angular 2, from Angular 4 onwards animation is no more a part of the @angular/core library, but is a separate package that needs to be imported in app.module.ts</w:t>
      </w:r>
      <w:bookmarkStart w:id="0" w:name="_GoBack"/>
      <w:bookmarkEnd w:id="0"/>
      <w:r w:rsidRPr="002751B4">
        <w:rPr>
          <w:rFonts w:ascii="Courier New" w:hAnsi="Courier New" w:cs="Courier New"/>
          <w:sz w:val="18"/>
          <w:szCs w:val="18"/>
        </w:rPr>
        <w:t>.</w:t>
      </w:r>
    </w:p>
    <w:p w:rsidR="002751B4" w:rsidRPr="002751B4" w:rsidRDefault="002751B4" w:rsidP="0027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51B4" w:rsidRPr="002751B4" w:rsidRDefault="002751B4" w:rsidP="0027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51B4">
        <w:rPr>
          <w:rFonts w:ascii="Courier New" w:hAnsi="Courier New" w:cs="Courier New"/>
          <w:sz w:val="18"/>
          <w:szCs w:val="18"/>
        </w:rPr>
        <w:t>Guard- These guards help us to secure the route or to perform some actions before navigating into a route or leaving the route.</w:t>
      </w:r>
    </w:p>
    <w:p w:rsidR="002751B4" w:rsidRPr="002751B4" w:rsidRDefault="002751B4" w:rsidP="0027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51B4">
        <w:rPr>
          <w:rFonts w:ascii="Courier New" w:hAnsi="Courier New" w:cs="Courier New"/>
          <w:sz w:val="18"/>
          <w:szCs w:val="18"/>
        </w:rPr>
        <w:t xml:space="preserve">    CanActivate - This guard decides if a route can be activated </w:t>
      </w:r>
    </w:p>
    <w:p w:rsidR="002751B4" w:rsidRPr="002751B4" w:rsidRDefault="002751B4" w:rsidP="0027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51B4" w:rsidRPr="002751B4" w:rsidRDefault="002751B4" w:rsidP="0027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51B4">
        <w:rPr>
          <w:rFonts w:ascii="Courier New" w:hAnsi="Courier New" w:cs="Courier New"/>
          <w:sz w:val="18"/>
          <w:szCs w:val="18"/>
        </w:rPr>
        <w:t xml:space="preserve">    CanDeactivate - This Guard decides if the user can leave the </w:t>
      </w:r>
      <w:r w:rsidRPr="002751B4">
        <w:rPr>
          <w:rFonts w:ascii="Courier New" w:hAnsi="Courier New" w:cs="Courier New"/>
          <w:sz w:val="18"/>
          <w:szCs w:val="18"/>
        </w:rPr>
        <w:tab/>
      </w:r>
      <w:r w:rsidRPr="002751B4">
        <w:rPr>
          <w:rFonts w:ascii="Courier New" w:hAnsi="Courier New" w:cs="Courier New"/>
          <w:sz w:val="18"/>
          <w:szCs w:val="18"/>
        </w:rPr>
        <w:tab/>
      </w:r>
      <w:r w:rsidRPr="002751B4">
        <w:rPr>
          <w:rFonts w:ascii="Courier New" w:hAnsi="Courier New" w:cs="Courier New"/>
          <w:sz w:val="18"/>
          <w:szCs w:val="18"/>
        </w:rPr>
        <w:tab/>
      </w:r>
      <w:r w:rsidRPr="002751B4">
        <w:rPr>
          <w:rFonts w:ascii="Courier New" w:hAnsi="Courier New" w:cs="Courier New"/>
          <w:sz w:val="18"/>
          <w:szCs w:val="18"/>
        </w:rPr>
        <w:tab/>
        <w:t>component</w:t>
      </w:r>
      <w:r w:rsidR="00337A8F">
        <w:rPr>
          <w:rFonts w:ascii="Courier New" w:hAnsi="Courier New" w:cs="Courier New"/>
          <w:sz w:val="18"/>
          <w:szCs w:val="18"/>
        </w:rPr>
        <w:t>.</w:t>
      </w:r>
    </w:p>
    <w:p w:rsidR="002751B4" w:rsidRPr="002751B4" w:rsidRDefault="002751B4" w:rsidP="0027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51B4" w:rsidRPr="002751B4" w:rsidRDefault="00337A8F" w:rsidP="00337A8F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2751B4" w:rsidRPr="002751B4">
        <w:rPr>
          <w:rFonts w:ascii="Courier New" w:hAnsi="Courier New" w:cs="Courier New"/>
          <w:sz w:val="18"/>
          <w:szCs w:val="18"/>
        </w:rPr>
        <w:t>Resolve - This guard delays</w:t>
      </w:r>
      <w:r>
        <w:rPr>
          <w:rFonts w:ascii="Courier New" w:hAnsi="Courier New" w:cs="Courier New"/>
          <w:sz w:val="18"/>
          <w:szCs w:val="18"/>
        </w:rPr>
        <w:t xml:space="preserve"> the activation of the route </w:t>
      </w:r>
      <w:r w:rsidR="002751B4" w:rsidRPr="002751B4">
        <w:rPr>
          <w:rFonts w:ascii="Courier New" w:hAnsi="Courier New" w:cs="Courier New"/>
          <w:sz w:val="18"/>
          <w:szCs w:val="18"/>
        </w:rPr>
        <w:t xml:space="preserve">until some </w:t>
      </w:r>
      <w:r>
        <w:rPr>
          <w:rFonts w:ascii="Courier New" w:hAnsi="Courier New" w:cs="Courier New"/>
          <w:sz w:val="18"/>
          <w:szCs w:val="18"/>
        </w:rPr>
        <w:t xml:space="preserve">               </w:t>
      </w:r>
      <w:r w:rsidR="002751B4" w:rsidRPr="002751B4">
        <w:rPr>
          <w:rFonts w:ascii="Courier New" w:hAnsi="Courier New" w:cs="Courier New"/>
          <w:sz w:val="18"/>
          <w:szCs w:val="18"/>
        </w:rPr>
        <w:t xml:space="preserve">tasks are complete. </w:t>
      </w:r>
    </w:p>
    <w:p w:rsidR="002751B4" w:rsidRPr="002751B4" w:rsidRDefault="002751B4" w:rsidP="0027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51B4" w:rsidRPr="002751B4" w:rsidRDefault="002751B4" w:rsidP="00337A8F">
      <w:pPr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18"/>
          <w:szCs w:val="18"/>
        </w:rPr>
      </w:pPr>
      <w:r w:rsidRPr="002751B4">
        <w:rPr>
          <w:rFonts w:ascii="Courier New" w:hAnsi="Courier New" w:cs="Courier New"/>
          <w:sz w:val="18"/>
          <w:szCs w:val="18"/>
        </w:rPr>
        <w:t>CanLoad - use this guard when we d</w:t>
      </w:r>
      <w:r w:rsidR="00337A8F">
        <w:rPr>
          <w:rFonts w:ascii="Courier New" w:hAnsi="Courier New" w:cs="Courier New"/>
          <w:sz w:val="18"/>
          <w:szCs w:val="18"/>
        </w:rPr>
        <w:t xml:space="preserve">o not want to unauthorized </w:t>
      </w:r>
      <w:r w:rsidRPr="002751B4">
        <w:rPr>
          <w:rFonts w:ascii="Courier New" w:hAnsi="Courier New" w:cs="Courier New"/>
          <w:sz w:val="18"/>
          <w:szCs w:val="18"/>
        </w:rPr>
        <w:t xml:space="preserve">user to be able to </w:t>
      </w:r>
      <w:r w:rsidR="00337A8F">
        <w:rPr>
          <w:rFonts w:ascii="Courier New" w:hAnsi="Courier New" w:cs="Courier New"/>
          <w:sz w:val="18"/>
          <w:szCs w:val="18"/>
        </w:rPr>
        <w:t xml:space="preserve">   </w:t>
      </w:r>
      <w:r w:rsidRPr="002751B4">
        <w:rPr>
          <w:rFonts w:ascii="Courier New" w:hAnsi="Courier New" w:cs="Courier New"/>
          <w:sz w:val="18"/>
          <w:szCs w:val="18"/>
        </w:rPr>
        <w:t>even</w:t>
      </w:r>
      <w:r w:rsidR="00337A8F">
        <w:rPr>
          <w:rFonts w:ascii="Courier New" w:hAnsi="Courier New" w:cs="Courier New"/>
          <w:sz w:val="18"/>
          <w:szCs w:val="18"/>
        </w:rPr>
        <w:t xml:space="preserve"> see the source code of the </w:t>
      </w:r>
      <w:r w:rsidRPr="002751B4">
        <w:rPr>
          <w:rFonts w:ascii="Courier New" w:hAnsi="Courier New" w:cs="Courier New"/>
          <w:sz w:val="18"/>
          <w:szCs w:val="18"/>
        </w:rPr>
        <w:t>module.</w:t>
      </w:r>
    </w:p>
    <w:p w:rsidR="002751B4" w:rsidRPr="002751B4" w:rsidRDefault="002751B4" w:rsidP="0027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51B4">
        <w:rPr>
          <w:rFonts w:ascii="Courier New" w:hAnsi="Courier New" w:cs="Courier New"/>
          <w:sz w:val="18"/>
          <w:szCs w:val="18"/>
        </w:rPr>
        <w:t xml:space="preserve">    </w:t>
      </w:r>
    </w:p>
    <w:p w:rsidR="002751B4" w:rsidRPr="002751B4" w:rsidRDefault="00337A8F" w:rsidP="00337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2751B4" w:rsidRPr="002751B4">
        <w:rPr>
          <w:rFonts w:ascii="Courier New" w:hAnsi="Courier New" w:cs="Courier New"/>
          <w:sz w:val="18"/>
          <w:szCs w:val="18"/>
        </w:rPr>
        <w:t>CanActivateChild - This guard determines whether</w:t>
      </w:r>
      <w:r>
        <w:rPr>
          <w:rFonts w:ascii="Courier New" w:hAnsi="Courier New" w:cs="Courier New"/>
          <w:sz w:val="18"/>
          <w:szCs w:val="18"/>
        </w:rPr>
        <w:t xml:space="preserve"> a child route </w:t>
      </w:r>
      <w:r w:rsidR="002751B4" w:rsidRPr="002751B4">
        <w:rPr>
          <w:rFonts w:ascii="Courier New" w:hAnsi="Courier New" w:cs="Courier New"/>
          <w:sz w:val="18"/>
          <w:szCs w:val="18"/>
        </w:rPr>
        <w:t xml:space="preserve">can be activated. </w:t>
      </w:r>
      <w:r>
        <w:rPr>
          <w:rFonts w:ascii="Courier New" w:hAnsi="Courier New" w:cs="Courier New"/>
          <w:sz w:val="18"/>
          <w:szCs w:val="18"/>
        </w:rPr>
        <w:t xml:space="preserve">   This guard is very similar</w:t>
      </w:r>
      <w:r w:rsidR="002751B4" w:rsidRPr="002751B4">
        <w:rPr>
          <w:rFonts w:ascii="Courier New" w:hAnsi="Courier New" w:cs="Courier New"/>
          <w:sz w:val="18"/>
          <w:szCs w:val="18"/>
        </w:rPr>
        <w:t xml:space="preserve"> to CanActivateGuard. We</w:t>
      </w:r>
      <w:r>
        <w:rPr>
          <w:rFonts w:ascii="Courier New" w:hAnsi="Courier New" w:cs="Courier New"/>
          <w:sz w:val="18"/>
          <w:szCs w:val="18"/>
        </w:rPr>
        <w:t xml:space="preserve"> apply this guard to </w:t>
      </w:r>
      <w:r w:rsidR="002751B4" w:rsidRPr="002751B4">
        <w:rPr>
          <w:rFonts w:ascii="Courier New" w:hAnsi="Courier New" w:cs="Courier New"/>
          <w:sz w:val="18"/>
          <w:szCs w:val="18"/>
        </w:rPr>
        <w:t>the parent route</w:t>
      </w:r>
      <w:r>
        <w:rPr>
          <w:rFonts w:ascii="Courier New" w:hAnsi="Courier New" w:cs="Courier New"/>
          <w:sz w:val="18"/>
          <w:szCs w:val="18"/>
        </w:rPr>
        <w:t>.</w:t>
      </w:r>
    </w:p>
    <w:p w:rsidR="000A3D0C" w:rsidRPr="002751B4" w:rsidRDefault="000A3D0C">
      <w:pPr>
        <w:rPr>
          <w:sz w:val="18"/>
          <w:szCs w:val="18"/>
        </w:rPr>
      </w:pPr>
    </w:p>
    <w:sectPr w:rsidR="000A3D0C" w:rsidRPr="002751B4" w:rsidSect="00155C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1B4"/>
    <w:rsid w:val="000A3D0C"/>
    <w:rsid w:val="002751B4"/>
    <w:rsid w:val="0033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Unnati Munot</dc:creator>
  <cp:lastModifiedBy>Unnati Munot</cp:lastModifiedBy>
  <cp:revision>1</cp:revision>
  <dcterms:created xsi:type="dcterms:W3CDTF">2020-04-16T12:05:00Z</dcterms:created>
  <dcterms:modified xsi:type="dcterms:W3CDTF">2020-04-16T12:26:00Z</dcterms:modified>
</cp:coreProperties>
</file>