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9bbf9ae92b02cbdb419f77902dfce3a24a969b71.png"/>
            <a:graphic>
              <a:graphicData uri="http://schemas.openxmlformats.org/drawingml/2006/picture">
                <pic:pic>
                  <pic:nvPicPr>
                    <pic:cNvPr id="1" name="image-9bbf9ae92b02cbdb419f77902dfce3a24a969b71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WAF Architecture for HTTP Request Smuggling Detection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Your WAF architecture follows a classic reverse proxy model, specifically designed to defend against HTTP Request Smuggling (HRS) by sitting between clients and your application’s frontend server. Here’s a detailed breakdown: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Components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Client (e.g., BurpSuite)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Sends HTTP requests to the WAF.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WAF (Python Module)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Listens on port 7070.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Parses and inspects every HTTP request for smuggling indicators.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Logs and blocks malicious requests.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Forwards clean requests to the frontend server.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Frontend Server (Go Reverse Proxy)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Receives sanitized requests from the WAF.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Forwards them to the backend server.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Backend Server (Go HTTP Server)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Processes the requests and generates responses.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Data Flow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[Client]</w:t>
        <w:br/>
        <w:t xml:space="preserve">   |</w:t>
        <w:br/>
        <w:t xml:space="preserve">   v</w:t>
        <w:br/>
        <w:t xml:space="preserve">[WAF (Python)]</w:t>
        <w:br/>
        <w:t xml:space="preserve">   |</w:t>
        <w:br/>
        <w:t xml:space="preserve">   |--[Detection &amp; Logging]</w:t>
        <w:br/>
        <w:t xml:space="preserve">   |     |-- If malicious: Block &amp; Log</w:t>
        <w:br/>
        <w:t xml:space="preserve">   |     |-- If clean: Forward</w:t>
        <w:br/>
        <w:t xml:space="preserve">   v</w:t>
        <w:br/>
        <w:t xml:space="preserve">[Frontend (Go)]</w:t>
        <w:br/>
        <w:t xml:space="preserve">   |</w:t>
        <w:br/>
        <w:t xml:space="preserve">   v</w:t>
        <w:br/>
        <w:t xml:space="preserve">[Backend (Go)]</w:t>
        <w:br/>
        <w:t xml:space="preserve">   |</w:t>
        <w:br/>
        <w:t xml:space="preserve">   v</w:t>
        <w:br/>
        <w:t xml:space="preserve">[Frontend (Go)]</w:t>
        <w:br/>
        <w:t xml:space="preserve">   |</w:t>
        <w:br/>
        <w:t xml:space="preserve">   v</w:t>
        <w:br/>
        <w:t xml:space="preserve">[WAF (Python)]</w:t>
        <w:br/>
        <w:t xml:space="preserve">   |</w:t>
        <w:br/>
        <w:t xml:space="preserve">   v</w:t>
        <w:br/>
        <w:t xml:space="preserve">[Client]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WAF Internal Flow</w:t>
      </w:r>
    </w:p>
    <w:p>
      <w:pPr>
        <w:numPr>
          <w:ilvl w:val="0"/>
          <w:numId w:val="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Request Reception: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WAF receives the HTTP request from the client.</w:t>
      </w:r>
    </w:p>
    <w:p>
      <w:pPr>
        <w:numPr>
          <w:ilvl w:val="0"/>
          <w:numId w:val="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Parsing &amp; Inspection: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WAF parses headers and body, checking for: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Both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Content-Length</w:t>
      </w:r>
      <w:r>
        <w:rPr>
          <w:rFonts w:eastAsia="inter" w:cs="inter" w:ascii="inter" w:hAnsi="inter"/>
          <w:color w:val="000000"/>
          <w:sz w:val="21"/>
        </w:rPr>
        <w:t xml:space="preserve"> and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Transfer-Encoding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Multiple or obfuscated headers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Malformed or conflicting header values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Chunked body format issues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Content-Length mismatches</w:t>
      </w:r>
    </w:p>
    <w:p>
      <w:pPr>
        <w:numPr>
          <w:ilvl w:val="0"/>
          <w:numId w:val="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Decision Point: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If any smuggling indicator is found, the request is blocked and logged.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If the request is clean, it is forwarded to the frontend server.</w:t>
      </w:r>
    </w:p>
    <w:p>
      <w:pPr>
        <w:numPr>
          <w:ilvl w:val="0"/>
          <w:numId w:val="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Logging: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All detection events and errors are logged for auditing.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Architectural Principles</w:t>
      </w:r>
    </w:p>
    <w:p>
      <w:pPr>
        <w:numPr>
          <w:ilvl w:val="0"/>
          <w:numId w:val="3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Reverse Proxy Mode: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The WAF acts as a reverse proxy, inspecting and controlling all inbound traffic before it reaches your application servers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3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Full Traffic Inspection: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All HTTP requests are parsed and validated against a comprehensive set of smuggling detection rules</w:t>
      </w:r>
      <w:bookmarkStart w:id="2" w:name="fnref1:1"/>
      <w:bookmarkEnd w:id="2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3" w:name="fnref2:1"/>
      <w:bookmarkEnd w:id="3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4" w:name="fnref3"/>
      <w:bookmarkEnd w:id="4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3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Integration: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The WAF is transparent to both clients and backend infrastructure, requiring no changes to application code.</w:t>
      </w:r>
    </w:p>
    <w:p>
      <w:pPr>
        <w:numPr>
          <w:ilvl w:val="0"/>
          <w:numId w:val="3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Extensibility: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Detection logic is modular, allowing for easy updates as new smuggling techniques emerge.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Security Rationale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Why this architecture?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HRS attacks exploit parsing discrepancies between front-end and back-end servers</w:t>
      </w:r>
      <w:bookmarkStart w:id="5" w:name="fnref4"/>
      <w:bookmarkEnd w:id="5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6" w:name="fnref5"/>
      <w:bookmarkEnd w:id="6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By placing the WAF as the first line of defense, you ensure only sanitized, protocol-compliant requests reach your Go frontend and backend servers</w:t>
      </w:r>
      <w:bookmarkStart w:id="7" w:name="fnref5:1"/>
      <w:bookmarkEnd w:id="7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bookmarkStart w:id="8" w:name="fnref2:2"/>
      <w:bookmarkEnd w:id="8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Logging and blocking at the WAF layer provide visibility and rapid response to attacks</w:t>
      </w:r>
      <w:bookmarkStart w:id="9" w:name="fnref1:2"/>
      <w:bookmarkEnd w:id="9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0" w:name="fnref2:3"/>
      <w:bookmarkEnd w:id="10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Summary Table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4755"/>
        <w:gridCol w:w="4755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Component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Role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Client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Sends HTTP requests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WAF (Python)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Inspects, detects, logs, and forwards/block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Frontend (Go)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Reverse proxy, logs, and forwards to backend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Backend (Go)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Processes requests and generates responses</w:t>
            </w:r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architecture is robust, modular, and aligns with best practices for mitigating HTTP Request Smuggling in modern web applications</w:t>
      </w:r>
      <w:bookmarkStart w:id="11" w:name="fnref4:1"/>
      <w:bookmarkEnd w:id="11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bookmarkStart w:id="12" w:name="fnref5:2"/>
      <w:bookmarkEnd w:id="12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  <w:bookmarkStart w:id="13" w:name="fnref1:3"/>
      <w:bookmarkEnd w:id="13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14" w:name="fnref2:4"/>
      <w:bookmarkEnd w:id="14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15" w:name="fn1"/>
    <w:bookmarkEnd w:id="15"/>
    <w:p>
      <w:pPr>
        <w:numPr>
          <w:ilvl w:val="0"/>
          <w:numId w:val="6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https://www.radware.com/cyberpedia/application-security/waf-architecture/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6" w:name="fn2"/>
    <w:bookmarkEnd w:id="16"/>
    <w:p>
      <w:pPr>
        <w:numPr>
          <w:ilvl w:val="0"/>
          <w:numId w:val="6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https://onlinelibrary.wiley.com/doi/10.1155/2022/3121177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7" w:name="fn3"/>
    <w:bookmarkEnd w:id="17"/>
    <w:p>
      <w:pPr>
        <w:numPr>
          <w:ilvl w:val="0"/>
          <w:numId w:val="6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https://arxiv.org/html/2503.10846v1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" w:name="fn4"/>
    <w:bookmarkEnd w:id="18"/>
    <w:p>
      <w:pPr>
        <w:numPr>
          <w:ilvl w:val="0"/>
          <w:numId w:val="6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https://portswigger.net/web-security/request-smuggling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9" w:name="fn5"/>
    <w:bookmarkEnd w:id="19"/>
    <w:p>
      <w:pPr>
        <w:numPr>
          <w:ilvl w:val="0"/>
          <w:numId w:val="6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https://www.vaadata.com/blog/what-is-http-request-smuggling-exploitations-and-security-best-practices/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5">
    <w:multiLevelType w:val="hybridMultilevel"/>
  </w:abstractNum>
  <w:abstractNum w:abstractNumId="6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9bbf9ae92b02cbdb419f77902dfce3a24a969b71.png" TargetMode="Internal"/><Relationship Id="rId6" Type="http://schemas.openxmlformats.org/officeDocument/2006/relationships/hyperlink" Target="https://www.radware.com/cyberpedia/application-security/waf-architecture/" TargetMode="External"/><Relationship Id="rId7" Type="http://schemas.openxmlformats.org/officeDocument/2006/relationships/hyperlink" Target="https://onlinelibrary.wiley.com/doi/10.1155/2022/3121177" TargetMode="External"/><Relationship Id="rId8" Type="http://schemas.openxmlformats.org/officeDocument/2006/relationships/hyperlink" Target="https://arxiv.org/html/2503.10846v1" TargetMode="External"/><Relationship Id="rId9" Type="http://schemas.openxmlformats.org/officeDocument/2006/relationships/hyperlink" Target="https://portswigger.net/web-security/request-smuggling" TargetMode="External"/><Relationship Id="rId10" Type="http://schemas.openxmlformats.org/officeDocument/2006/relationships/hyperlink" Target="https://www.vaadata.com/blog/what-is-http-request-smuggling-exploitations-and-security-best-practices/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2025-06-06T04:55:40.242Z</dcterms:created>
  <dcterms:modified xsi:type="dcterms:W3CDTF">2025-06-06T04:55:40.242Z</dcterms:modified>
</cp:coreProperties>
</file>