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70ab8ee75847ace7d86eb554233355c64f48a13.png"/>
            <a:graphic>
              <a:graphicData uri="http://schemas.openxmlformats.org/drawingml/2006/picture">
                <pic:pic>
                  <pic:nvPicPr>
                    <pic:cNvPr id="1" name="image-370ab8ee75847ace7d86eb554233355c64f48a1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HTTP Request Smuggling: Documentation Summary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Definition: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HTTP Request Smuggling is a critical web vulnerability that arises when front-end and back-end servers (such as proxies, load balancers, or CDNs paired with application servers) interpret the boundaries of HTTP requests differently. This discrepancy is typically exploited by manipulating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</w:rPr>
        <w:t xml:space="preserve"> headers within a single HTTP/1.1 request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How the Attack Works: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Attackers craft ambiguous HTTP requests containing both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 headers, or use non-standard formatting of these headers.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the front-end and back-end servers parse these headers differently, the attacker can "smuggle" a hidden HTTP request through the front-end, which is then processed by the back-end as a separate, valid request.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desynchronization allows malicious requests to bypass security controls, reach protected endpoints, or interfere with other users' requests</w:t>
      </w:r>
      <w:bookmarkStart w:id="7" w:name="fnref1:1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" w:name="fnref2:1"/>
      <w:bookmarkEnd w:id="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" w:name="fnref3:1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0" w:name="fnref4:1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1" w:name="fnref5:1"/>
      <w:bookmarkEnd w:id="1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2" w:name="fnref6:1"/>
      <w:bookmarkEnd w:id="1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3" w:name="fnref7:1"/>
      <w:bookmarkEnd w:id="13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Common Attack Variants: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CL.TE:</w:t>
      </w:r>
      <w:r>
        <w:rPr>
          <w:rFonts w:eastAsia="inter" w:cs="inter" w:ascii="inter" w:hAnsi="inter"/>
          <w:color w:val="000000"/>
          <w:sz w:val="21"/>
        </w:rPr>
        <w:t xml:space="preserve"> Front-end uses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, back-end uses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</w:r>
      <w:hyperlink r:id="rId6">
        <w:r>
          <w:rPr>
            <w:rFonts w:eastAsia="inter" w:cs="inter" w:ascii="inter" w:hAnsi="inter"/>
            <w:b/>
            <w:color w:val="#000"/>
            <w:sz w:val="21"/>
            <w:u w:val="single"/>
          </w:rPr>
          <w:t xml:space="preserve">TE.CL</w:t>
        </w:r>
      </w:hyperlink>
      <w:r>
        <w:rPr>
          <w:rFonts w:eastAsia="inter" w:cs="inter" w:ascii="inter" w:hAnsi="inter"/>
          <w:b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t xml:space="preserve"> Front-end uses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, back-end uses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Content-Length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TE.TE:</w:t>
      </w:r>
      <w:r>
        <w:rPr>
          <w:rFonts w:eastAsia="inter" w:cs="inter" w:ascii="inter" w:hAnsi="inter"/>
          <w:color w:val="000000"/>
          <w:sz w:val="21"/>
        </w:rPr>
        <w:t xml:space="preserve"> Both 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Transfer-Encoding</w:t>
      </w:r>
      <w:r>
        <w:rPr>
          <w:rFonts w:eastAsia="inter" w:cs="inter" w:ascii="inter" w:hAnsi="inter"/>
          <w:color w:val="000000"/>
          <w:sz w:val="21"/>
        </w:rPr>
        <w:t xml:space="preserve">, but one server ignores the header due to obfuscation (e.g., whitespace, duplicate headers)</w:t>
      </w:r>
      <w:bookmarkStart w:id="14" w:name="fnref1:2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5" w:name="fnref2:2"/>
      <w:bookmarkEnd w:id="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6" w:name="fnref3:2"/>
      <w:bookmarkEnd w:id="1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7" w:name="fnref4:2"/>
      <w:bookmarkEnd w:id="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8" w:name="fnref6:2"/>
      <w:bookmarkEnd w:id="1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Potential Impacts: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Bypass of security controls:</w:t>
      </w:r>
      <w:r>
        <w:rPr>
          <w:rFonts w:eastAsia="inter" w:cs="inter" w:ascii="inter" w:hAnsi="inter"/>
          <w:color w:val="000000"/>
          <w:sz w:val="21"/>
        </w:rPr>
        <w:t xml:space="preserve"> Attackers can access restricted resources or execute unauthorized actions.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Session hijacking:</w:t>
      </w:r>
      <w:r>
        <w:rPr>
          <w:rFonts w:eastAsia="inter" w:cs="inter" w:ascii="inter" w:hAnsi="inter"/>
          <w:color w:val="000000"/>
          <w:sz w:val="21"/>
        </w:rPr>
        <w:t xml:space="preserve"> Stealing or manipulating user session data.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Web cache poisoning:</w:t>
      </w:r>
      <w:r>
        <w:rPr>
          <w:rFonts w:eastAsia="inter" w:cs="inter" w:ascii="inter" w:hAnsi="inter"/>
          <w:color w:val="000000"/>
          <w:sz w:val="21"/>
        </w:rPr>
        <w:t xml:space="preserve"> Injecting malicious content into cache servers, affecting many users.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Cross-site scripting (XSS):</w:t>
      </w:r>
      <w:r>
        <w:rPr>
          <w:rFonts w:eastAsia="inter" w:cs="inter" w:ascii="inter" w:hAnsi="inter"/>
          <w:color w:val="000000"/>
          <w:sz w:val="21"/>
        </w:rPr>
        <w:t xml:space="preserve"> Smuggled requests can deliver XSS payloads to other users.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Denial of Service (DoS):</w:t>
      </w:r>
      <w:r>
        <w:rPr>
          <w:rFonts w:eastAsia="inter" w:cs="inter" w:ascii="inter" w:hAnsi="inter"/>
          <w:color w:val="000000"/>
          <w:sz w:val="21"/>
        </w:rPr>
        <w:t xml:space="preserve"> Disrupting request processing, causing service instability</w:t>
      </w:r>
      <w:bookmarkStart w:id="19" w:name="fnref1:3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0" w:name="fnref3:3"/>
      <w:bookmarkEnd w:id="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1" w:name="fnref5:2"/>
      <w:bookmarkEnd w:id="2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2" w:name="fnref6:3"/>
      <w:bookmarkEnd w:id="2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23" w:name="fnref7:2"/>
      <w:bookmarkEnd w:id="23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Conditions for Exploitation: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application must use HTTP/1.1 and have at least one intermediary (proxy, load balancer, CDN) between the client and the back-end server.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 least one server in the chain must process ambiguous or malformed HTTP requests without proper validation</w:t>
      </w:r>
      <w:bookmarkStart w:id="24" w:name="fnref1:4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5" w:name="fnref3:4"/>
      <w:bookmarkEnd w:id="2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6" w:name="fnref5:3"/>
      <w:bookmarkEnd w:id="2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Detection and Prevention: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Detection:</w:t>
      </w:r>
      <w:r>
        <w:rPr>
          <w:rFonts w:eastAsia="inter" w:cs="inter" w:ascii="inter" w:hAnsi="inter"/>
          <w:color w:val="000000"/>
          <w:sz w:val="21"/>
        </w:rPr>
        <w:t xml:space="preserve"> Specialized tools (e.g., Burp Suite) and time-based or differential response testing can identify vulnerabilities</w:t>
      </w:r>
      <w:bookmarkStart w:id="27" w:name="fnref1:5"/>
      <w:bookmarkEnd w:id="2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8" w:name="fnref3:5"/>
      <w:bookmarkEnd w:id="2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Prevention:</w:t>
      </w:r>
      <w:r>
        <w:rPr>
          <w:rFonts w:eastAsia="inter" w:cs="inter" w:ascii="inter" w:hAnsi="inter"/>
          <w:color w:val="000000"/>
          <w:sz w:val="21"/>
        </w:rPr>
        <w:t xml:space="preserve"> Ensure all servers in the chain consistently parse HTTP requests, reject ambiguous or malformed requests, and prefer using HTTP/2 for internal communication. Regularly update and configure all HTTP-handling components to minimize risk</w:t>
      </w:r>
      <w:bookmarkStart w:id="29" w:name="fnref1:6"/>
      <w:bookmarkEnd w:id="2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0" w:name="fnref5:4"/>
      <w:bookmarkEnd w:id="3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1" w:name="fnref6:4"/>
      <w:bookmarkEnd w:id="3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References: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This summary is based on the PortSwigger whitepaper "HTTP Desync Attacks: Request Smuggling Reborn" and supporting documentation from security industry sources</w:t>
      </w:r>
      <w:bookmarkStart w:id="32" w:name="fnref1:7"/>
      <w:bookmarkEnd w:id="3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33" w:name="fnref2:3"/>
      <w:bookmarkEnd w:id="3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4" w:name="fnref3:6"/>
      <w:bookmarkEnd w:id="3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5" w:name="fnref4:3"/>
      <w:bookmarkEnd w:id="35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36" w:name="fnref5:5"/>
      <w:bookmarkEnd w:id="3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37" w:name="fnref6:5"/>
      <w:bookmarkEnd w:id="3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38" w:name="fnref7:3"/>
      <w:bookmarkEnd w:id="38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9" w:name="fn1"/>
    <w:bookmarkEnd w:id="39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http-desync-attacks.pdf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2"/>
    <w:bookmarkEnd w:id="40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https://portswigger.net/web-security/request-smuggling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3"/>
    <w:bookmarkEnd w:id="41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https://aardwolfsecurity.com/what-is-http-request-smuggling/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4"/>
    <w:bookmarkEnd w:id="42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https://en.wikipedia.org/wiki/HTTP_request_smuggling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5"/>
    <w:bookmarkEnd w:id="43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https://www.vaadata.com/blog/what-is-http-request-smuggling-exploitations-and-security-best-practices/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6"/>
    <w:bookmarkEnd w:id="44"/>
    <w:p>
      <w:pPr>
        <w:numPr>
          <w:ilvl w:val="0"/>
          <w:numId w:val="7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https://www.extrahop.com/resources/attacks/http-request-smuggling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7"/>
    <w:bookmarkEnd w:id="45"/>
    <w:p>
      <w:pPr>
        <w:numPr>
          <w:ilvl w:val="0"/>
          <w:numId w:val="7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https://www.brightsec.com/blog/http-request-smuggling-hrs/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70ab8ee75847ace7d86eb554233355c64f48a13.png" TargetMode="Internal"/><Relationship Id="rId6" Type="http://schemas.openxmlformats.org/officeDocument/2006/relationships/hyperlink" Target="http://TE.CL" TargetMode="External"/><Relationship Id="rId7" Type="http://schemas.openxmlformats.org/officeDocument/2006/relationships/hyperlink" Target="https://portswigger.net/web-security/request-smuggling" TargetMode="External"/><Relationship Id="rId8" Type="http://schemas.openxmlformats.org/officeDocument/2006/relationships/hyperlink" Target="https://aardwolfsecurity.com/what-is-http-request-smuggling/" TargetMode="External"/><Relationship Id="rId9" Type="http://schemas.openxmlformats.org/officeDocument/2006/relationships/hyperlink" Target="https://en.wikipedia.org/wiki/HTTP_request_smuggling" TargetMode="External"/><Relationship Id="rId10" Type="http://schemas.openxmlformats.org/officeDocument/2006/relationships/hyperlink" Target="https://www.vaadata.com/blog/what-is-http-request-smuggling-exploitations-and-security-best-practices/" TargetMode="External"/><Relationship Id="rId11" Type="http://schemas.openxmlformats.org/officeDocument/2006/relationships/hyperlink" Target="https://www.extrahop.com/resources/attacks/http-request-smuggling" TargetMode="External"/><Relationship Id="rId12" Type="http://schemas.openxmlformats.org/officeDocument/2006/relationships/hyperlink" Target="https://www.brightsec.com/blog/http-request-smuggling-hrs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2025-06-06T19:53:38.847Z</dcterms:created>
  <dcterms:modified xsi:type="dcterms:W3CDTF">2025-06-06T19:53:38.847Z</dcterms:modified>
</cp:coreProperties>
</file>