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437DA3" w:rsidRDefault="00437DA3">
      <w:pPr>
        <w:rPr>
          <w:b/>
          <w:sz w:val="40"/>
          <w:szCs w:val="40"/>
        </w:rPr>
      </w:pPr>
      <w:r w:rsidRPr="00437DA3">
        <w:rPr>
          <w:b/>
          <w:sz w:val="40"/>
          <w:szCs w:val="40"/>
        </w:rPr>
        <w:t>YouTube tutorial 43 – Composition (continuing from previous tutorial)</w:t>
      </w:r>
    </w:p>
    <w:p w:rsidR="00437DA3" w:rsidRDefault="00437DA3">
      <w:bookmarkStart w:id="0" w:name="_GoBack"/>
      <w:bookmarkEnd w:id="0"/>
    </w:p>
    <w:p w:rsidR="00437DA3" w:rsidRDefault="00437DA3"/>
    <w:sectPr w:rsidR="0043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35"/>
    <w:rsid w:val="00245F0F"/>
    <w:rsid w:val="00437DA3"/>
    <w:rsid w:val="007D1835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2017-03-30T14:03:00Z</dcterms:created>
  <dcterms:modified xsi:type="dcterms:W3CDTF">2017-03-30T14:04:00Z</dcterms:modified>
</cp:coreProperties>
</file>