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B787" w14:textId="77777777" w:rsidR="00CC6C44" w:rsidRDefault="00CC6C44" w:rsidP="00CC6C44">
      <w:r>
        <w:t>We found that:</w:t>
      </w:r>
    </w:p>
    <w:p w14:paraId="4BBE785B" w14:textId="77777777" w:rsidR="00CC6C44" w:rsidRDefault="00CC6C44" w:rsidP="00CC6C44"/>
    <w:p w14:paraId="2DC108C9" w14:textId="49D55E9B" w:rsidR="00CC6C44" w:rsidRDefault="00CC6C44" w:rsidP="00CC6C44">
      <w:pPr>
        <w:pStyle w:val="ListParagraph"/>
        <w:numPr>
          <w:ilvl w:val="0"/>
          <w:numId w:val="1"/>
        </w:numPr>
      </w:pPr>
      <w:r>
        <w:t xml:space="preserve">There is a massive growth of customers at </w:t>
      </w:r>
      <w:proofErr w:type="spellStart"/>
      <w:r>
        <w:t>PowerCo</w:t>
      </w:r>
      <w:proofErr w:type="spellEnd"/>
      <w:r>
        <w:t xml:space="preserve"> from 2009 to 2013, while a great churn of customers occurs in 2016. </w:t>
      </w:r>
    </w:p>
    <w:p w14:paraId="7FED7DA6" w14:textId="61304551" w:rsidR="00CC6C44" w:rsidRDefault="00CC6C44" w:rsidP="00CC6C44">
      <w:pPr>
        <w:pStyle w:val="ListParagraph"/>
        <w:numPr>
          <w:ilvl w:val="0"/>
          <w:numId w:val="1"/>
        </w:numPr>
      </w:pPr>
      <w:r>
        <w:t xml:space="preserve">Clients mostly renewed or update their services and products from </w:t>
      </w:r>
      <w:proofErr w:type="spellStart"/>
      <w:r>
        <w:t>PowerCo</w:t>
      </w:r>
      <w:proofErr w:type="spellEnd"/>
      <w:r>
        <w:t xml:space="preserve"> in 2015. </w:t>
      </w:r>
    </w:p>
    <w:p w14:paraId="54FA3B58" w14:textId="23E5B33E" w:rsidR="00CC6C44" w:rsidRDefault="00CC6C44" w:rsidP="00CC6C44">
      <w:pPr>
        <w:pStyle w:val="ListParagraph"/>
        <w:numPr>
          <w:ilvl w:val="0"/>
          <w:numId w:val="1"/>
        </w:numPr>
      </w:pPr>
      <w:r>
        <w:t xml:space="preserve">Despite that the distribution of client operations by month seems balanced, for clients, November is the most popular month to activate contracts with </w:t>
      </w:r>
      <w:proofErr w:type="spellStart"/>
      <w:r>
        <w:t>PowerCo</w:t>
      </w:r>
      <w:proofErr w:type="spellEnd"/>
      <w:r>
        <w:t xml:space="preserve">, February is the most popular month to end contracts with Power, June is for updating products, and March is for the next contract renewal. </w:t>
      </w:r>
    </w:p>
    <w:p w14:paraId="1EC38A7E" w14:textId="7BB9FD9A" w:rsidR="00CC6C44" w:rsidRDefault="00CC6C44" w:rsidP="00CC6C44">
      <w:pPr>
        <w:pStyle w:val="ListParagraph"/>
        <w:numPr>
          <w:ilvl w:val="0"/>
          <w:numId w:val="1"/>
        </w:numPr>
      </w:pPr>
      <w:r>
        <w:t xml:space="preserve">82% of clients only have the electricity service from </w:t>
      </w:r>
      <w:proofErr w:type="spellStart"/>
      <w:r>
        <w:t>PowerCo</w:t>
      </w:r>
      <w:proofErr w:type="spellEnd"/>
      <w:r>
        <w:t xml:space="preserve">, and they are highly potential to churn. </w:t>
      </w:r>
    </w:p>
    <w:p w14:paraId="4EA4D059" w14:textId="55481141" w:rsidR="00CC6C44" w:rsidRDefault="00CC6C44" w:rsidP="00CC6C44">
      <w:pPr>
        <w:pStyle w:val="ListParagraph"/>
        <w:numPr>
          <w:ilvl w:val="0"/>
          <w:numId w:val="1"/>
        </w:numPr>
      </w:pPr>
      <w:r>
        <w:t xml:space="preserve">The majority (mostly 90%) of clients have less than 3 products from </w:t>
      </w:r>
      <w:proofErr w:type="spellStart"/>
      <w:r>
        <w:t>PowerCo</w:t>
      </w:r>
      <w:proofErr w:type="spellEnd"/>
      <w:r>
        <w:t xml:space="preserve">, and the fewer products a client has, the more they are likely to churn. </w:t>
      </w:r>
    </w:p>
    <w:p w14:paraId="23D9D89A" w14:textId="4A42593D" w:rsidR="00CC6C44" w:rsidRDefault="00CC6C44" w:rsidP="00CC6C44">
      <w:pPr>
        <w:pStyle w:val="ListParagraph"/>
        <w:numPr>
          <w:ilvl w:val="0"/>
          <w:numId w:val="1"/>
        </w:numPr>
      </w:pPr>
      <w:proofErr w:type="gramStart"/>
      <w:r>
        <w:t>The majority of</w:t>
      </w:r>
      <w:proofErr w:type="gramEnd"/>
      <w:r>
        <w:t xml:space="preserve"> clients have been staying with </w:t>
      </w:r>
      <w:proofErr w:type="spellStart"/>
      <w:r>
        <w:t>PowerCo</w:t>
      </w:r>
      <w:proofErr w:type="spellEnd"/>
      <w:r>
        <w:t xml:space="preserve"> for 3 to 7 years. However, the clients stayed for 4 years is the most potential to churn. </w:t>
      </w:r>
      <w:proofErr w:type="gramStart"/>
      <w:r>
        <w:t>After staying for more than 4 years, the churn rate</w:t>
      </w:r>
      <w:proofErr w:type="gramEnd"/>
      <w:r>
        <w:t xml:space="preserve"> is gradually reducing.</w:t>
      </w:r>
    </w:p>
    <w:p w14:paraId="77573F7E" w14:textId="57046FF8" w:rsidR="00CC6C44" w:rsidRDefault="00CC6C44" w:rsidP="00CC6C44">
      <w:pPr>
        <w:pStyle w:val="ListParagraph"/>
        <w:numPr>
          <w:ilvl w:val="0"/>
          <w:numId w:val="1"/>
        </w:numPr>
      </w:pPr>
      <w:r>
        <w:t xml:space="preserve">42.5% of clients (the most) are referred from the campaign </w:t>
      </w:r>
      <w:proofErr w:type="spellStart"/>
      <w:r>
        <w:t>lxidpiddsbxsbosboudacockeimpuepw</w:t>
      </w:r>
      <w:proofErr w:type="spellEnd"/>
      <w:r>
        <w:t xml:space="preserve">, 6% churn occurred. 27.8% </w:t>
      </w:r>
      <w:proofErr w:type="spellStart"/>
      <w:r>
        <w:t>cliensts</w:t>
      </w:r>
      <w:proofErr w:type="spellEnd"/>
      <w:r>
        <w:t xml:space="preserve"> </w:t>
      </w:r>
      <w:proofErr w:type="spellStart"/>
      <w:r>
        <w:t>origined</w:t>
      </w:r>
      <w:proofErr w:type="spellEnd"/>
      <w:r>
        <w:t xml:space="preserve"> from the campaign </w:t>
      </w:r>
      <w:proofErr w:type="spellStart"/>
      <w:r>
        <w:t>kamkkxfxxuwbdslkwifmmcsiusiuosws</w:t>
      </w:r>
      <w:proofErr w:type="spellEnd"/>
      <w:r>
        <w:t xml:space="preserve">, and the churn rate was 1.8%. The campaign </w:t>
      </w:r>
      <w:proofErr w:type="spellStart"/>
      <w:r>
        <w:t>ldkssxwpmemidmecebumciepifcamkci</w:t>
      </w:r>
      <w:proofErr w:type="spellEnd"/>
      <w:r>
        <w:t xml:space="preserve"> brought 19.7% of clients, but 1.8% of them churned. </w:t>
      </w:r>
    </w:p>
    <w:p w14:paraId="2F4A0810" w14:textId="599179D8" w:rsidR="00CC6C44" w:rsidRDefault="00CC6C44" w:rsidP="00CC6C44">
      <w:pPr>
        <w:pStyle w:val="ListParagraph"/>
        <w:numPr>
          <w:ilvl w:val="0"/>
          <w:numId w:val="1"/>
        </w:numPr>
      </w:pPr>
      <w:r>
        <w:t>The consumption groups can prove that the fewer clients consumed, the more they are the potential to churn.</w:t>
      </w:r>
    </w:p>
    <w:sectPr w:rsidR="00CC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411"/>
    <w:multiLevelType w:val="hybridMultilevel"/>
    <w:tmpl w:val="0508460A"/>
    <w:lvl w:ilvl="0" w:tplc="FFA4D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54CF3"/>
    <w:multiLevelType w:val="hybridMultilevel"/>
    <w:tmpl w:val="B2FAD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846347">
    <w:abstractNumId w:val="1"/>
  </w:num>
  <w:num w:numId="2" w16cid:durableId="192888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44"/>
    <w:rsid w:val="00C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E8C22"/>
  <w15:chartTrackingRefBased/>
  <w15:docId w15:val="{B8989925-1B7A-CB4A-AFC4-6C695961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Fang</dc:creator>
  <cp:keywords/>
  <dc:description/>
  <cp:lastModifiedBy>Uno Fang</cp:lastModifiedBy>
  <cp:revision>1</cp:revision>
  <dcterms:created xsi:type="dcterms:W3CDTF">2022-06-21T00:41:00Z</dcterms:created>
  <dcterms:modified xsi:type="dcterms:W3CDTF">2022-06-21T00:42:00Z</dcterms:modified>
</cp:coreProperties>
</file>