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80"/>
        <w:jc w:val="center"/>
      </w:pPr>
      <w:r>
        <w:rPr>
          <w:rFonts w:ascii="Arial" w:cs="Arial" w:eastAsia="Arial" w:hAnsi="Arial"/>
          <w:b/>
          <w:bCs/>
          <w:color w:val="1B2A4A"/>
          <w:sz w:val="56"/>
          <w:szCs w:val="56"/>
        </w:rPr>
        <w:t xml:space="preserve">TALENTMATCH ENGINE</w:t>
      </w:r>
    </w:p>
    <w:p>
      <w:pPr>
        <w:spacing w:after="200"/>
        <w:jc w:val="center"/>
      </w:pPr>
      <w:r>
        <w:rPr>
          <w:rFonts w:ascii="Arial" w:cs="Arial" w:eastAsia="Arial" w:hAnsi="Arial"/>
          <w:color w:val="0D9488"/>
          <w:sz w:val="26"/>
          <w:szCs w:val="26"/>
        </w:rPr>
        <w:t xml:space="preserve">AI-Powered Candidate &amp; Employee Matching Platform</w:t>
      </w:r>
    </w:p>
    <w:p>
      <w:pPr>
        <w:pBdr>
          <w:bottom w:val="single" w:color="0D9488" w:sz="3" w:space="1"/>
        </w:pBdr>
        <w:spacing w:after="200" w:before="200"/>
      </w:pPr>
    </w:p>
    <w:p>
      <w:pPr>
        <w:spacing w:after="80"/>
        <w:jc w:val="center"/>
      </w:pPr>
      <w:r>
        <w:rPr>
          <w:rFonts w:ascii="Arial" w:cs="Arial" w:eastAsia="Arial" w:hAnsi="Arial"/>
          <w:color w:val="94A3B8"/>
          <w:sz w:val="22"/>
          <w:szCs w:val="22"/>
        </w:rPr>
        <w:t xml:space="preserve">Technical &amp; Business Design Document</w:t>
      </w:r>
    </w:p>
    <w:p>
      <w:pPr>
        <w:spacing w:after="80"/>
        <w:jc w:val="center"/>
      </w:pPr>
      <w:r>
        <w:rPr>
          <w:rFonts w:ascii="Arial" w:cs="Arial" w:eastAsia="Arial" w:hAnsi="Arial"/>
          <w:color w:val="94A3B8"/>
          <w:sz w:val="20"/>
          <w:szCs w:val="20"/>
        </w:rPr>
        <w:t xml:space="preserve">Version 1.0  •  March 2026</w:t>
      </w:r>
    </w:p>
    <w:p>
      <w:pPr>
        <w:spacing w:after="80"/>
        <w:jc w:val="center"/>
      </w:pPr>
      <w:r>
        <w:rPr>
          <w:rFonts w:ascii="Arial" w:cs="Arial" w:eastAsia="Arial" w:hAnsi="Arial"/>
          <w:i/>
          <w:iCs/>
          <w:color w:val="94A3B8"/>
          <w:sz w:val="20"/>
          <w:szCs w:val="20"/>
        </w:rPr>
        <w:t xml:space="preserve">Confidential – Internal Use Only</w:t>
      </w:r>
    </w:p>
    <w:p>
      <w:r>
        <w:br w:type="page"/>
      </w:r>
    </w:p>
    <w:p>
      <w:pPr>
        <w:spacing w:after="160" w:before="360"/>
      </w:pPr>
      <w:r>
        <w:rPr>
          <w:rFonts w:ascii="Arial" w:cs="Arial" w:eastAsia="Arial" w:hAnsi="Arial"/>
          <w:b/>
          <w:bCs/>
          <w:color w:val="1B2A4A"/>
          <w:sz w:val="28"/>
          <w:szCs w:val="28"/>
        </w:rPr>
        <w:t xml:space="preserve">TABLE OF CONTENTS</w:t>
      </w:r>
    </w:p>
    <w:p>
      <w:pPr>
        <w:pBdr>
          <w:bottom w:val="single" w:color="0D9488" w:sz="3" w:space="1"/>
        </w:pBdr>
        <w:spacing w:after="200" w:before="200"/>
      </w:pPr>
    </w:p>
    <w:p>
      <w:pPr>
        <w:spacing w:after="100"/>
      </w:pPr>
      <w:r>
        <w:rPr>
          <w:rFonts w:ascii="Arial" w:cs="Arial" w:eastAsia="Arial" w:hAnsi="Arial"/>
          <w:color w:val="1B2A4A"/>
          <w:sz w:val="22"/>
          <w:szCs w:val="22"/>
        </w:rPr>
        <w:t xml:space="preserve">1. Executive Summary</w:t>
      </w:r>
    </w:p>
    <w:p>
      <w:pPr>
        <w:spacing w:after="100"/>
      </w:pPr>
      <w:r>
        <w:rPr>
          <w:rFonts w:ascii="Arial" w:cs="Arial" w:eastAsia="Arial" w:hAnsi="Arial"/>
          <w:color w:val="1B2A4A"/>
          <w:sz w:val="22"/>
          <w:szCs w:val="22"/>
        </w:rPr>
        <w:t xml:space="preserve">2. The Problem We Are Solving</w:t>
      </w:r>
    </w:p>
    <w:p>
      <w:pPr>
        <w:spacing w:after="100"/>
      </w:pPr>
      <w:r>
        <w:rPr>
          <w:rFonts w:ascii="Arial" w:cs="Arial" w:eastAsia="Arial" w:hAnsi="Arial"/>
          <w:color w:val="1B2A4A"/>
          <w:sz w:val="22"/>
          <w:szCs w:val="22"/>
        </w:rPr>
        <w:t xml:space="preserve">3. Solution Overview – TalentMatch Engine</w:t>
      </w:r>
    </w:p>
    <w:p>
      <w:pPr>
        <w:spacing w:after="100"/>
      </w:pPr>
      <w:r>
        <w:rPr>
          <w:rFonts w:ascii="Arial" w:cs="Arial" w:eastAsia="Arial" w:hAnsi="Arial"/>
          <w:color w:val="1B2A4A"/>
          <w:sz w:val="22"/>
          <w:szCs w:val="22"/>
        </w:rPr>
        <w:t xml:space="preserve">4. Architecture – The 4-Stage Matching Funnel</w:t>
      </w:r>
    </w:p>
    <w:p>
      <w:pPr>
        <w:spacing w:after="100"/>
      </w:pPr>
      <w:r>
        <w:rPr>
          <w:rFonts w:ascii="Arial" w:cs="Arial" w:eastAsia="Arial" w:hAnsi="Arial"/>
          <w:color w:val="1B2A4A"/>
          <w:sz w:val="22"/>
          <w:szCs w:val="22"/>
        </w:rPr>
        <w:t xml:space="preserve">5. Piggybacking on the USQ Resume Pipeline</w:t>
      </w:r>
    </w:p>
    <w:p>
      <w:pPr>
        <w:spacing w:after="100"/>
      </w:pPr>
      <w:r>
        <w:rPr>
          <w:rFonts w:ascii="Arial" w:cs="Arial" w:eastAsia="Arial" w:hAnsi="Arial"/>
          <w:color w:val="1B2A4A"/>
          <w:sz w:val="22"/>
          <w:szCs w:val="22"/>
        </w:rPr>
        <w:t xml:space="preserve">6. Cost Analysis &amp; Optimization Strategies</w:t>
      </w:r>
    </w:p>
    <w:p>
      <w:pPr>
        <w:spacing w:after="100"/>
      </w:pPr>
      <w:r>
        <w:rPr>
          <w:rFonts w:ascii="Arial" w:cs="Arial" w:eastAsia="Arial" w:hAnsi="Arial"/>
          <w:color w:val="1B2A4A"/>
          <w:sz w:val="22"/>
          <w:szCs w:val="22"/>
        </w:rPr>
        <w:t xml:space="preserve">7. Tech Stack &amp; Infrastructure</w:t>
      </w:r>
    </w:p>
    <w:p>
      <w:pPr>
        <w:spacing w:after="100"/>
      </w:pPr>
      <w:r>
        <w:rPr>
          <w:rFonts w:ascii="Arial" w:cs="Arial" w:eastAsia="Arial" w:hAnsi="Arial"/>
          <w:color w:val="1B2A4A"/>
          <w:sz w:val="22"/>
          <w:szCs w:val="22"/>
        </w:rPr>
        <w:t xml:space="preserve">8. User Experience – What the Team Will See</w:t>
      </w:r>
    </w:p>
    <w:p>
      <w:pPr>
        <w:spacing w:after="100"/>
      </w:pPr>
      <w:r>
        <w:rPr>
          <w:rFonts w:ascii="Arial" w:cs="Arial" w:eastAsia="Arial" w:hAnsi="Arial"/>
          <w:color w:val="1B2A4A"/>
          <w:sz w:val="22"/>
          <w:szCs w:val="22"/>
        </w:rPr>
        <w:t xml:space="preserve">9. Phased Rollout Plan</w:t>
      </w:r>
    </w:p>
    <w:p>
      <w:pPr>
        <w:spacing w:after="100"/>
      </w:pPr>
      <w:r>
        <w:rPr>
          <w:rFonts w:ascii="Arial" w:cs="Arial" w:eastAsia="Arial" w:hAnsi="Arial"/>
          <w:color w:val="1B2A4A"/>
          <w:sz w:val="22"/>
          <w:szCs w:val="22"/>
        </w:rPr>
        <w:t xml:space="preserve">10. Appendix – AI Prompt Strategy &amp; Data Schema</w:t>
      </w:r>
    </w:p>
    <w:p>
      <w:r>
        <w:br w:type="page"/>
      </w:r>
    </w:p>
    <w:p>
      <w:pPr>
        <w:spacing w:after="160" w:before="360"/>
      </w:pPr>
      <w:r>
        <w:rPr>
          <w:rFonts w:ascii="Arial" w:cs="Arial" w:eastAsia="Arial" w:hAnsi="Arial"/>
          <w:b/>
          <w:bCs/>
          <w:color w:val="1B2A4A"/>
          <w:sz w:val="28"/>
          <w:szCs w:val="28"/>
        </w:rPr>
        <w:t xml:space="preserve">1. EXECUTIVE SUMMARY</w:t>
      </w:r>
    </w:p>
    <w:p>
      <w:pPr>
        <w:pBdr>
          <w:bottom w:val="single" w:color="0D9488" w:sz="3" w:space="1"/>
        </w:pBdr>
        <w:spacing w:after="200" w:before="200"/>
      </w:pPr>
    </w:p>
    <w:p>
      <w:pPr>
        <w:spacing w:after="120" w:line="276"/>
        <w:jc w:val="left"/>
      </w:pPr>
      <w:r>
        <w:rPr>
          <w:rFonts w:ascii="Arial" w:cs="Arial" w:eastAsia="Arial" w:hAnsi="Arial"/>
          <w:color w:val="1E293B"/>
          <w:sz w:val="21"/>
          <w:szCs w:val="21"/>
        </w:rPr>
        <w:t xml:space="preserve">Our company currently manages 1,000+ active employees and 40,000+ historical candidate records. Matching a new job description to the right profile — whether an existing employee for client presentation or a candidate for account expansion — is today a manual, time-consuming, and unreliable process.</w:t>
      </w:r>
    </w:p>
    <w:p>
      <w:pPr>
        <w:spacing w:after="120" w:line="276"/>
        <w:jc w:val="left"/>
      </w:pPr>
      <w:r>
        <w:rPr>
          <w:rFonts w:ascii="Arial" w:cs="Arial" w:eastAsia="Arial" w:hAnsi="Arial"/>
          <w:color w:val="1E293B"/>
          <w:sz w:val="21"/>
          <w:szCs w:val="21"/>
        </w:rPr>
        <w:t xml:space="preserve">The TalentMatch Engine is a proposed AI-powered matching platform that will automatically analyze job descriptions and rank the best-fitting profiles from our talent pool, providing deep analysis of why each person matches, where the gaps are, and how confident the match 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0D9488"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60"/>
            </w:pPr>
            <w:r>
              <w:rPr>
                <w:rFonts w:ascii="Arial" w:cs="Arial" w:eastAsia="Arial" w:hAnsi="Arial"/>
                <w:b/>
                <w:bCs/>
                <w:color w:val="0D9488"/>
                <w:sz w:val="21"/>
                <w:szCs w:val="21"/>
              </w:rPr>
              <w:t xml:space="preserve">Key Value Proposition</w:t>
            </w:r>
          </w:p>
          <w:p>
            <w:pPr>
              <w:spacing w:after="40" w:line="276"/>
            </w:pPr>
            <w:r>
              <w:rPr>
                <w:rFonts w:ascii="Arial" w:cs="Arial" w:eastAsia="Arial" w:hAnsi="Arial"/>
                <w:color w:val="1E293B"/>
                <w:sz w:val="20"/>
                <w:szCs w:val="20"/>
              </w:rPr>
              <w:t xml:space="preserve">Transform a process that takes hours of manual resume reading into a 30–45 second intelligent search, at an estimated cost of ~$0.50 per search. Enable 10–20 daily searches across the organization for approximately $110–$220/month in AI costs.</w:t>
            </w:r>
          </w:p>
        </w:tc>
      </w:tr>
    </w:tbl>
    <w:p>
      <w:pPr>
        <w:spacing w:after="80" w:before="80"/>
      </w:pPr>
    </w:p>
    <w:p>
      <w:pPr>
        <w:spacing w:after="120" w:before="240"/>
      </w:pPr>
      <w:r>
        <w:rPr>
          <w:rFonts w:ascii="Arial" w:cs="Arial" w:eastAsia="Arial" w:hAnsi="Arial"/>
          <w:b/>
          <w:bCs/>
          <w:color w:val="0D9488"/>
          <w:sz w:val="24"/>
          <w:szCs w:val="24"/>
        </w:rPr>
        <w:t xml:space="preserve">Who Benefits</w:t>
      </w:r>
    </w:p>
    <w:p>
      <w:pPr>
        <w:pStyle w:val="ListParagraph"/>
        <w:numPr>
          <w:ilvl w:val="0"/>
          <w:numId w:val="2"/>
        </w:numPr>
        <w:spacing w:after="80" w:line="276"/>
      </w:pPr>
      <w:r>
        <w:rPr>
          <w:rFonts w:ascii="Arial" w:cs="Arial" w:eastAsia="Arial" w:hAnsi="Arial"/>
          <w:color w:val="1E293B"/>
          <w:sz w:val="21"/>
          <w:szCs w:val="21"/>
        </w:rPr>
        <w:t xml:space="preserve">Talent Acquisition (TA): Rapidly source matching candidates from the full historical database</w:t>
      </w:r>
    </w:p>
    <w:p>
      <w:pPr>
        <w:pStyle w:val="ListParagraph"/>
        <w:numPr>
          <w:ilvl w:val="0"/>
          <w:numId w:val="2"/>
        </w:numPr>
        <w:spacing w:after="80" w:line="276"/>
      </w:pPr>
      <w:r>
        <w:rPr>
          <w:rFonts w:ascii="Arial" w:cs="Arial" w:eastAsia="Arial" w:hAnsi="Arial"/>
          <w:color w:val="1E293B"/>
          <w:sz w:val="21"/>
          <w:szCs w:val="21"/>
        </w:rPr>
        <w:t xml:space="preserve">Center of Excellence (CoE): Quickly identify vetted talent with specific technical and domain expertise</w:t>
      </w:r>
    </w:p>
    <w:p>
      <w:pPr>
        <w:pStyle w:val="ListParagraph"/>
        <w:numPr>
          <w:ilvl w:val="0"/>
          <w:numId w:val="2"/>
        </w:numPr>
        <w:spacing w:after="80" w:line="276"/>
      </w:pPr>
      <w:r>
        <w:rPr>
          <w:rFonts w:ascii="Arial" w:cs="Arial" w:eastAsia="Arial" w:hAnsi="Arial"/>
          <w:color w:val="1E293B"/>
          <w:sz w:val="21"/>
          <w:szCs w:val="21"/>
        </w:rPr>
        <w:t xml:space="preserve">Client Services (CSX): Present the strongest profiles to clients with data-backed confidence</w:t>
      </w:r>
    </w:p>
    <w:p>
      <w:pPr>
        <w:pStyle w:val="ListParagraph"/>
        <w:numPr>
          <w:ilvl w:val="0"/>
          <w:numId w:val="2"/>
        </w:numPr>
        <w:spacing w:after="80" w:line="276"/>
      </w:pPr>
      <w:r>
        <w:rPr>
          <w:rFonts w:ascii="Arial" w:cs="Arial" w:eastAsia="Arial" w:hAnsi="Arial"/>
          <w:color w:val="1E293B"/>
          <w:sz w:val="21"/>
          <w:szCs w:val="21"/>
        </w:rPr>
        <w:t xml:space="preserve">Leadership: Visibility into talent pool strengths, gaps, and market readiness</w:t>
      </w:r>
    </w:p>
    <w:p>
      <w:r>
        <w:br w:type="page"/>
      </w:r>
    </w:p>
    <w:p>
      <w:pPr>
        <w:spacing w:after="160" w:before="360"/>
      </w:pPr>
      <w:r>
        <w:rPr>
          <w:rFonts w:ascii="Arial" w:cs="Arial" w:eastAsia="Arial" w:hAnsi="Arial"/>
          <w:b/>
          <w:bCs/>
          <w:color w:val="1B2A4A"/>
          <w:sz w:val="28"/>
          <w:szCs w:val="28"/>
        </w:rPr>
        <w:t xml:space="preserve">2. THE PROBLEM WE ARE SOLVING</w:t>
      </w:r>
    </w:p>
    <w:p>
      <w:pPr>
        <w:pBdr>
          <w:bottom w:val="single" w:color="0D9488" w:sz="3" w:space="1"/>
        </w:pBdr>
        <w:spacing w:after="200" w:before="200"/>
      </w:pPr>
    </w:p>
    <w:p>
      <w:pPr>
        <w:spacing w:after="120" w:line="276"/>
        <w:jc w:val="left"/>
      </w:pPr>
      <w:r>
        <w:rPr>
          <w:rFonts w:ascii="Arial" w:cs="Arial" w:eastAsia="Arial" w:hAnsi="Arial"/>
          <w:color w:val="1E293B"/>
          <w:sz w:val="21"/>
          <w:szCs w:val="21"/>
        </w:rPr>
        <w:t xml:space="preserve">While our platform already manages open positions, employee profiles, and candidate records effectively, the process of matching a job description to the right person suffers from five core problems: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60"/>
        <w:gridCol w:w="5100"/>
      </w:tblGrid>
      <w:tr>
        <w:trPr>
          <w:tblHeader/>
        </w:trPr>
        <w:tc>
          <w:tcPr>
            <w:tcW w:type="dxa" w:w="1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30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Problem</w:t>
            </w:r>
          </w:p>
        </w:tc>
        <w:tc>
          <w:tcPr>
            <w:tcW w:type="dxa" w:w="51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P1</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Inconsistent Skill Data</w:t>
            </w:r>
          </w:p>
        </w:tc>
        <w:tc>
          <w:tcPr>
            <w:tcW w:type="dxa" w:w="5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Skills are not uniformly registered. Synonyms (JS / JavaScript / ES6, C# / .NET) create fragmented data. Maintaining additional skills is manual and unreliable.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P2</w:t>
            </w:r>
          </w:p>
        </w:tc>
        <w:tc>
          <w:tcPr>
            <w:tcW w:type="dxa" w:w="30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Manual Resume Review</w:t>
            </w:r>
          </w:p>
        </w:tc>
        <w:tc>
          <w:tcPr>
            <w:tcW w:type="dxa" w:w="5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Finding a candidate means going to Outlook, finding TA’s presentation email, opening the resume, and reading it manually. This is repeated per candidate.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P3</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Niche Stack Blind Spots</w:t>
            </w:r>
          </w:p>
        </w:tc>
        <w:tc>
          <w:tcPr>
            <w:tcW w:type="dxa" w:w="5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For specialized requirements (ACI Payments, Acumatica, n8n, HL7), there’s no trustworthy way to surface matching profiles from our database.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P4</w:t>
            </w:r>
          </w:p>
        </w:tc>
        <w:tc>
          <w:tcPr>
            <w:tcW w:type="dxa" w:w="30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Keyword vs. Understanding</w:t>
            </w:r>
          </w:p>
        </w:tc>
        <w:tc>
          <w:tcPr>
            <w:tcW w:type="dxa" w:w="51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Current search is keyword-based. A profile with HL7/FHIR experience won’t surface for “healthcare”. A profile mentioning Claude/Opus won’t match “AI experience.” We need semantic understanding.</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P5</w:t>
            </w:r>
          </w:p>
        </w:tc>
        <w:tc>
          <w:tcPr>
            <w:tcW w:type="dxa" w:w="30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Scale of Data</w:t>
            </w:r>
          </w:p>
        </w:tc>
        <w:tc>
          <w:tcPr>
            <w:tcW w:type="dxa" w:w="51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1,000+ employees and 40,000+ candidate records make manual searching impossible at the speed business requires.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D97706"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60"/>
            </w:pPr>
            <w:r>
              <w:rPr>
                <w:rFonts w:ascii="Arial" w:cs="Arial" w:eastAsia="Arial" w:hAnsi="Arial"/>
                <w:b/>
                <w:bCs/>
                <w:color w:val="D97706"/>
                <w:sz w:val="21"/>
                <w:szCs w:val="21"/>
              </w:rPr>
              <w:t xml:space="preserve">The Core Challenge</w:t>
            </w:r>
          </w:p>
          <w:p>
            <w:pPr>
              <w:spacing w:after="40" w:line="276"/>
            </w:pPr>
            <w:r>
              <w:rPr>
                <w:rFonts w:ascii="Arial" w:cs="Arial" w:eastAsia="Arial" w:hAnsi="Arial"/>
                <w:color w:val="1E293B"/>
                <w:sz w:val="20"/>
                <w:szCs w:val="20"/>
              </w:rPr>
              <w:t xml:space="preserve">The real source of truth is the resume itself. We need a system that reads, understands, and reasons about resumes the way a human recruiter would — but at machine speed and across the entire talent pool simultaneously.</w:t>
            </w:r>
          </w:p>
        </w:tc>
      </w:tr>
    </w:tbl>
    <w:p>
      <w:r>
        <w:br w:type="page"/>
      </w:r>
    </w:p>
    <w:p>
      <w:pPr>
        <w:spacing w:after="160" w:before="360"/>
      </w:pPr>
      <w:r>
        <w:rPr>
          <w:rFonts w:ascii="Arial" w:cs="Arial" w:eastAsia="Arial" w:hAnsi="Arial"/>
          <w:b/>
          <w:bCs/>
          <w:color w:val="1B2A4A"/>
          <w:sz w:val="28"/>
          <w:szCs w:val="28"/>
        </w:rPr>
        <w:t xml:space="preserve">3. SOLUTION OVERVIEW – TALENTMATCH ENGINE</w:t>
      </w:r>
    </w:p>
    <w:p>
      <w:pPr>
        <w:pBdr>
          <w:bottom w:val="single" w:color="0D9488" w:sz="3" w:space="1"/>
        </w:pBdr>
        <w:spacing w:after="200" w:before="200"/>
      </w:pPr>
    </w:p>
    <w:p>
      <w:pPr>
        <w:spacing w:after="120" w:line="276"/>
        <w:jc w:val="left"/>
      </w:pPr>
      <w:r>
        <w:rPr>
          <w:rFonts w:ascii="Arial" w:cs="Arial" w:eastAsia="Arial" w:hAnsi="Arial"/>
          <w:color w:val="1E293B"/>
          <w:sz w:val="21"/>
          <w:szCs w:val="21"/>
        </w:rPr>
        <w:t xml:space="preserve">The TalentMatch Engine is built on three conceptual layers that work together to deliver fast, accurate, and cost-effective matching: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Layer</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Purpose</w:t>
            </w:r>
          </w:p>
        </w:tc>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Data Preparation</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Become “Data Ready”</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Process every resume into clean text and AI-enriched structured profiles. Normalize skills, extract domains, generate semantic summaries. This is a one-time investment per profile.</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Intelligence Layer</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The Matching Funnel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A 4-stage pipeline that progressively narrows and deepens analysis: database pre-filter → Haiku triage → Sonnet deep analysis → optional Opus deep-dive.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Experience Layer</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What Users See</w:t>
            </w:r>
          </w:p>
        </w:tc>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An intuitive React-based interface with ranked result cards, spider/radar charts, gap analysis, match narratives, and side-by-side comparison views.</w:t>
            </w:r>
          </w:p>
        </w:tc>
      </w:tr>
    </w:tbl>
    <w:p>
      <w:pPr>
        <w:spacing w:after="200" w:before="200"/>
      </w:pPr>
    </w:p>
    <w:p>
      <w:pPr>
        <w:spacing w:after="120" w:before="240"/>
      </w:pPr>
      <w:r>
        <w:rPr>
          <w:rFonts w:ascii="Arial" w:cs="Arial" w:eastAsia="Arial" w:hAnsi="Arial"/>
          <w:b/>
          <w:bCs/>
          <w:color w:val="0D9488"/>
          <w:sz w:val="24"/>
          <w:szCs w:val="24"/>
        </w:rPr>
        <w:t xml:space="preserve">How It Works – The User Perspective</w:t>
      </w:r>
    </w:p>
    <w:p>
      <w:pPr>
        <w:spacing w:after="40" w:before="40"/>
      </w:pPr>
    </w:p>
    <w:p>
      <w:pPr>
        <w:spacing w:after="120" w:line="276"/>
      </w:pPr>
      <w:r>
        <w:rPr>
          <w:rFonts w:ascii="Arial" w:cs="Arial" w:eastAsia="Arial" w:hAnsi="Arial"/>
          <w:b/>
          <w:bCs/>
          <w:color w:val="1E293B"/>
          <w:sz w:val="21"/>
          <w:szCs w:val="21"/>
        </w:rPr>
        <w:t xml:space="preserve">Step 1: </w:t>
      </w:r>
      <w:r>
        <w:rPr>
          <w:rFonts w:ascii="Arial" w:cs="Arial" w:eastAsia="Arial" w:hAnsi="Arial"/>
          <w:color w:val="1E293B"/>
          <w:sz w:val="21"/>
          <w:szCs w:val="21"/>
        </w:rPr>
        <w:t xml:space="preserve">A recruiter pastes a Job Description into the TalentMatch search interface.</w:t>
      </w:r>
    </w:p>
    <w:p>
      <w:pPr>
        <w:spacing w:after="120" w:line="276"/>
      </w:pPr>
      <w:r>
        <w:rPr>
          <w:rFonts w:ascii="Arial" w:cs="Arial" w:eastAsia="Arial" w:hAnsi="Arial"/>
          <w:b/>
          <w:bCs/>
          <w:color w:val="1E293B"/>
          <w:sz w:val="21"/>
          <w:szCs w:val="21"/>
        </w:rPr>
        <w:t xml:space="preserve">Step 2: </w:t>
      </w:r>
      <w:r>
        <w:rPr>
          <w:rFonts w:ascii="Arial" w:cs="Arial" w:eastAsia="Arial" w:hAnsi="Arial"/>
          <w:color w:val="1E293B"/>
          <w:sz w:val="21"/>
          <w:szCs w:val="21"/>
        </w:rPr>
        <w:t xml:space="preserve">They select a search tier: Quick Match (employees only), Expand Search (+ recent candidates), or Deep Dive (full 40K+ database).</w:t>
      </w:r>
    </w:p>
    <w:p>
      <w:pPr>
        <w:spacing w:after="120" w:line="276"/>
      </w:pPr>
      <w:r>
        <w:rPr>
          <w:rFonts w:ascii="Arial" w:cs="Arial" w:eastAsia="Arial" w:hAnsi="Arial"/>
          <w:b/>
          <w:bCs/>
          <w:color w:val="1E293B"/>
          <w:sz w:val="21"/>
          <w:szCs w:val="21"/>
        </w:rPr>
        <w:t xml:space="preserve">Step 3: </w:t>
      </w:r>
      <w:r>
        <w:rPr>
          <w:rFonts w:ascii="Arial" w:cs="Arial" w:eastAsia="Arial" w:hAnsi="Arial"/>
          <w:color w:val="1E293B"/>
          <w:sz w:val="21"/>
          <w:szCs w:val="21"/>
        </w:rPr>
        <w:t xml:space="preserve">Within 30–45 seconds, the system returns a ranked Top 10 and Top 20 with match percentages, key highlights, and quick summaries.</w:t>
      </w:r>
    </w:p>
    <w:p>
      <w:pPr>
        <w:spacing w:after="120" w:line="276"/>
      </w:pPr>
      <w:r>
        <w:rPr>
          <w:rFonts w:ascii="Arial" w:cs="Arial" w:eastAsia="Arial" w:hAnsi="Arial"/>
          <w:b/>
          <w:bCs/>
          <w:color w:val="1E293B"/>
          <w:sz w:val="21"/>
          <w:szCs w:val="21"/>
        </w:rPr>
        <w:t xml:space="preserve">Step 4: </w:t>
      </w:r>
      <w:r>
        <w:rPr>
          <w:rFonts w:ascii="Arial" w:cs="Arial" w:eastAsia="Arial" w:hAnsi="Arial"/>
          <w:color w:val="1E293B"/>
          <w:sz w:val="21"/>
          <w:szCs w:val="21"/>
        </w:rPr>
        <w:t xml:space="preserve">Clicking any profile opens a rich detail view with radar charts, gap analysis, domain experience, and a narrative explanation of the match.</w:t>
      </w:r>
    </w:p>
    <w:p>
      <w:pPr>
        <w:spacing w:after="120" w:line="276"/>
      </w:pPr>
      <w:r>
        <w:rPr>
          <w:rFonts w:ascii="Arial" w:cs="Arial" w:eastAsia="Arial" w:hAnsi="Arial"/>
          <w:b/>
          <w:bCs/>
          <w:color w:val="1E293B"/>
          <w:sz w:val="21"/>
          <w:szCs w:val="21"/>
        </w:rPr>
        <w:t xml:space="preserve">Step 5: </w:t>
      </w:r>
      <w:r>
        <w:rPr>
          <w:rFonts w:ascii="Arial" w:cs="Arial" w:eastAsia="Arial" w:hAnsi="Arial"/>
          <w:color w:val="1E293B"/>
          <w:sz w:val="21"/>
          <w:szCs w:val="21"/>
        </w:rPr>
        <w:t xml:space="preserve">Optionally, the recruiter can select 2–3 candidates for a side-by-side comparison or request an Opus-level deep analysis.</w:t>
      </w:r>
    </w:p>
    <w:p>
      <w:r>
        <w:br w:type="page"/>
      </w:r>
    </w:p>
    <w:p>
      <w:pPr>
        <w:spacing w:after="160" w:before="360"/>
      </w:pPr>
      <w:r>
        <w:rPr>
          <w:rFonts w:ascii="Arial" w:cs="Arial" w:eastAsia="Arial" w:hAnsi="Arial"/>
          <w:b/>
          <w:bCs/>
          <w:color w:val="1B2A4A"/>
          <w:sz w:val="28"/>
          <w:szCs w:val="28"/>
        </w:rPr>
        <w:t xml:space="preserve">4. ARCHITECTURE – THE 4-STAGE MATCHING FUNNEL</w:t>
      </w:r>
    </w:p>
    <w:p>
      <w:pPr>
        <w:pBdr>
          <w:bottom w:val="single" w:color="0D9488" w:sz="3" w:space="1"/>
        </w:pBdr>
        <w:spacing w:after="200" w:before="200"/>
      </w:pPr>
    </w:p>
    <w:p>
      <w:pPr>
        <w:spacing w:after="120" w:line="276"/>
        <w:jc w:val="left"/>
      </w:pPr>
      <w:r>
        <w:rPr>
          <w:rFonts w:ascii="Arial" w:cs="Arial" w:eastAsia="Arial" w:hAnsi="Arial"/>
          <w:color w:val="1E293B"/>
          <w:sz w:val="21"/>
          <w:szCs w:val="21"/>
        </w:rPr>
        <w:t xml:space="preserve">The matching engine uses a progressive funnel design. Each stage narrows the candidate pool while increasing analysis depth. This approach optimizes for both speed and cost — cheap operations handle the bulk of filtering, and expensive AI analysis is reserved for the strongest candidates only.</w:t>
      </w:r>
    </w:p>
    <w:p>
      <w:pPr>
        <w:spacing w:after="80" w:before="80"/>
      </w:pPr>
    </w:p>
    <w:p>
      <w:pPr>
        <w:spacing w:after="120" w:before="240"/>
      </w:pPr>
      <w:r>
        <w:rPr>
          <w:rFonts w:ascii="Arial" w:cs="Arial" w:eastAsia="Arial" w:hAnsi="Arial"/>
          <w:b/>
          <w:bCs/>
          <w:color w:val="0D9488"/>
          <w:sz w:val="24"/>
          <w:szCs w:val="24"/>
        </w:rPr>
        <w:t xml:space="preserve">Stage 0: One-Time Resume Enrichment (Pre-Processing)</w:t>
      </w:r>
    </w:p>
    <w:p>
      <w:pPr>
        <w:spacing w:after="120" w:line="276"/>
      </w:pPr>
      <w:r>
        <w:rPr>
          <w:rFonts w:ascii="Arial" w:cs="Arial" w:eastAsia="Arial" w:hAnsi="Arial"/>
          <w:b/>
          <w:bCs/>
          <w:color w:val="1E293B"/>
          <w:sz w:val="21"/>
          <w:szCs w:val="21"/>
        </w:rPr>
        <w:t xml:space="preserve">Model: </w:t>
      </w:r>
      <w:r>
        <w:rPr>
          <w:rFonts w:ascii="Arial" w:cs="Arial" w:eastAsia="Arial" w:hAnsi="Arial"/>
          <w:color w:val="1E293B"/>
          <w:sz w:val="21"/>
          <w:szCs w:val="21"/>
        </w:rPr>
        <w:t xml:space="preserve">Claude Sonnet (piggybacked on USQ formatting pipeline – see Section 5)</w:t>
      </w:r>
    </w:p>
    <w:p>
      <w:pPr>
        <w:spacing w:after="120" w:line="276"/>
      </w:pPr>
      <w:r>
        <w:rPr>
          <w:rFonts w:ascii="Arial" w:cs="Arial" w:eastAsia="Arial" w:hAnsi="Arial"/>
          <w:b/>
          <w:bCs/>
          <w:color w:val="1E293B"/>
          <w:sz w:val="21"/>
          <w:szCs w:val="21"/>
        </w:rPr>
        <w:t xml:space="preserve">Purpose: </w:t>
      </w:r>
      <w:r>
        <w:rPr>
          <w:rFonts w:ascii="Arial" w:cs="Arial" w:eastAsia="Arial" w:hAnsi="Arial"/>
          <w:color w:val="1E293B"/>
          <w:sz w:val="21"/>
          <w:szCs w:val="21"/>
        </w:rPr>
        <w:t xml:space="preserve">Process each resume once to extract a structured, AI-enriched profile stored as JSON in the database.</w:t>
      </w:r>
    </w:p>
    <w:p>
      <w:pPr>
        <w:spacing w:after="40" w:before="40"/>
      </w:pPr>
    </w:p>
    <w:p>
      <w:pPr>
        <w:spacing w:after="120" w:line="276"/>
        <w:jc w:val="left"/>
      </w:pPr>
      <w:r>
        <w:rPr>
          <w:rFonts w:ascii="Arial" w:cs="Arial" w:eastAsia="Arial" w:hAnsi="Arial"/>
          <w:color w:val="1E293B"/>
          <w:sz w:val="21"/>
          <w:szCs w:val="21"/>
        </w:rPr>
        <w:t xml:space="preserve">The enrichment prompt extracts the following from each resume:</w:t>
      </w:r>
    </w:p>
    <w:p>
      <w:pPr>
        <w:pStyle w:val="ListParagraph"/>
        <w:numPr>
          <w:ilvl w:val="0"/>
          <w:numId w:val="2"/>
        </w:numPr>
        <w:spacing w:after="80" w:line="276"/>
      </w:pPr>
      <w:r>
        <w:rPr>
          <w:rFonts w:ascii="Arial" w:cs="Arial" w:eastAsia="Arial" w:hAnsi="Arial"/>
          <w:color w:val="1E293B"/>
          <w:sz w:val="21"/>
          <w:szCs w:val="21"/>
        </w:rPr>
        <w:t xml:space="preserve">Normalized technical skills (resolving synonyms: JS → javascript, C# → csharp, etc.)</w:t>
      </w:r>
    </w:p>
    <w:p>
      <w:pPr>
        <w:pStyle w:val="ListParagraph"/>
        <w:numPr>
          <w:ilvl w:val="0"/>
          <w:numId w:val="2"/>
        </w:numPr>
        <w:spacing w:after="80" w:line="276"/>
      </w:pPr>
      <w:r>
        <w:rPr>
          <w:rFonts w:ascii="Arial" w:cs="Arial" w:eastAsia="Arial" w:hAnsi="Arial"/>
          <w:color w:val="1E293B"/>
          <w:sz w:val="21"/>
          <w:szCs w:val="21"/>
        </w:rPr>
        <w:t xml:space="preserve">Domain/vertical experience with confidence scores (healthcare, finance, logistics, etc.)</w:t>
      </w:r>
    </w:p>
    <w:p>
      <w:pPr>
        <w:pStyle w:val="ListParagraph"/>
        <w:numPr>
          <w:ilvl w:val="0"/>
          <w:numId w:val="2"/>
        </w:numPr>
        <w:spacing w:after="80" w:line="276"/>
      </w:pPr>
      <w:r>
        <w:rPr>
          <w:rFonts w:ascii="Arial" w:cs="Arial" w:eastAsia="Arial" w:hAnsi="Arial"/>
          <w:color w:val="1E293B"/>
          <w:sz w:val="21"/>
          <w:szCs w:val="21"/>
        </w:rPr>
        <w:t xml:space="preserve">Seniority level, total years of experience, and per-skill depth</w:t>
      </w:r>
    </w:p>
    <w:p>
      <w:pPr>
        <w:pStyle w:val="ListParagraph"/>
        <w:numPr>
          <w:ilvl w:val="0"/>
          <w:numId w:val="2"/>
        </w:numPr>
        <w:spacing w:after="80" w:line="276"/>
      </w:pPr>
      <w:r>
        <w:rPr>
          <w:rFonts w:ascii="Arial" w:cs="Arial" w:eastAsia="Arial" w:hAnsi="Arial"/>
          <w:color w:val="1E293B"/>
          <w:sz w:val="21"/>
          <w:szCs w:val="21"/>
        </w:rPr>
        <w:t xml:space="preserve">Leadership signals, soft skills, certifications, education</w:t>
      </w:r>
    </w:p>
    <w:p>
      <w:pPr>
        <w:pStyle w:val="ListParagraph"/>
        <w:numPr>
          <w:ilvl w:val="0"/>
          <w:numId w:val="2"/>
        </w:numPr>
        <w:spacing w:after="80" w:line="276"/>
      </w:pPr>
      <w:r>
        <w:rPr>
          <w:rFonts w:ascii="Arial" w:cs="Arial" w:eastAsia="Arial" w:hAnsi="Arial"/>
          <w:color w:val="1E293B"/>
          <w:sz w:val="21"/>
          <w:szCs w:val="21"/>
        </w:rPr>
        <w:t xml:space="preserve">A 2–3 sentence semantic profile summary for embedding generation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16A34A"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60"/>
            </w:pPr>
            <w:r>
              <w:rPr>
                <w:rFonts w:ascii="Arial" w:cs="Arial" w:eastAsia="Arial" w:hAnsi="Arial"/>
                <w:b/>
                <w:bCs/>
                <w:color w:val="16A34A"/>
                <w:sz w:val="21"/>
                <w:szCs w:val="21"/>
              </w:rPr>
              <w:t xml:space="preserve">Key Insight: Piggyback on USQ Pipeline</w:t>
            </w:r>
          </w:p>
          <w:p>
            <w:pPr>
              <w:spacing w:after="40" w:line="276"/>
            </w:pPr>
            <w:r>
              <w:rPr>
                <w:rFonts w:ascii="Arial" w:cs="Arial" w:eastAsia="Arial" w:hAnsi="Arial"/>
                <w:color w:val="1E293B"/>
                <w:sz w:val="20"/>
                <w:szCs w:val="20"/>
              </w:rPr>
              <w:t xml:space="preserve">Since our existing Resume Application already uses Sonnet/Opus to read and format resumes into USQ format, the enrichment extraction can be added to the same API call as a secondary output. The resume comprehension (the expensive part) is already paid for. The additional structured JSON output costs approximately $0.002 per resume — a ~4–5% marginal increase.</w:t>
            </w:r>
          </w:p>
        </w:tc>
      </w:tr>
    </w:tbl>
    <w:p>
      <w:pPr>
        <w:spacing w:after="120" w:before="120"/>
      </w:pPr>
    </w:p>
    <w:p>
      <w:pPr>
        <w:spacing w:after="120" w:before="240"/>
      </w:pPr>
      <w:r>
        <w:rPr>
          <w:rFonts w:ascii="Arial" w:cs="Arial" w:eastAsia="Arial" w:hAnsi="Arial"/>
          <w:b/>
          <w:bCs/>
          <w:color w:val="0D9488"/>
          <w:sz w:val="24"/>
          <w:szCs w:val="24"/>
        </w:rPr>
        <w:t xml:space="preserve">Stage 1: Database Pre-Filter (Free, &lt;100ms)</w:t>
      </w:r>
    </w:p>
    <w:p>
      <w:pPr>
        <w:spacing w:after="120" w:line="276"/>
      </w:pPr>
      <w:r>
        <w:rPr>
          <w:rFonts w:ascii="Arial" w:cs="Arial" w:eastAsia="Arial" w:hAnsi="Arial"/>
          <w:b/>
          <w:bCs/>
          <w:color w:val="1E293B"/>
          <w:sz w:val="21"/>
          <w:szCs w:val="21"/>
        </w:rPr>
        <w:t xml:space="preserve">Cost: </w:t>
      </w:r>
      <w:r>
        <w:rPr>
          <w:rFonts w:ascii="Arial" w:cs="Arial" w:eastAsia="Arial" w:hAnsi="Arial"/>
          <w:color w:val="1E293B"/>
          <w:sz w:val="21"/>
          <w:szCs w:val="21"/>
        </w:rPr>
        <w:t xml:space="preserve">$0.00 – Pure database operations, no AI involved</w:t>
      </w:r>
    </w:p>
    <w:p>
      <w:pPr>
        <w:spacing w:after="40" w:before="40"/>
      </w:pPr>
    </w:p>
    <w:p>
      <w:pPr>
        <w:spacing w:after="120" w:line="276"/>
        <w:jc w:val="left"/>
      </w:pPr>
      <w:r>
        <w:rPr>
          <w:rFonts w:ascii="Arial" w:cs="Arial" w:eastAsia="Arial" w:hAnsi="Arial"/>
          <w:color w:val="1E293B"/>
          <w:sz w:val="21"/>
          <w:szCs w:val="21"/>
        </w:rPr>
        <w:t xml:space="preserve">When a new Job Description arrives, it is embedded using a lightweight embedding model (Voyage AI or similar). The system then queries PostgreSQL with pgvector to combine:</w:t>
      </w:r>
    </w:p>
    <w:p>
      <w:pPr>
        <w:pStyle w:val="ListParagraph"/>
        <w:numPr>
          <w:ilvl w:val="0"/>
          <w:numId w:val="2"/>
        </w:numPr>
        <w:spacing w:after="80" w:line="276"/>
      </w:pPr>
      <w:r>
        <w:rPr>
          <w:rFonts w:ascii="Arial" w:cs="Arial" w:eastAsia="Arial" w:hAnsi="Arial"/>
          <w:color w:val="1E293B"/>
          <w:sz w:val="21"/>
          <w:szCs w:val="21"/>
        </w:rPr>
        <w:t xml:space="preserve">Hard filters: required skill overlap, seniority range, availability status, salary band</w:t>
      </w:r>
    </w:p>
    <w:p>
      <w:pPr>
        <w:pStyle w:val="ListParagraph"/>
        <w:numPr>
          <w:ilvl w:val="0"/>
          <w:numId w:val="2"/>
        </w:numPr>
        <w:spacing w:after="80" w:line="276"/>
      </w:pPr>
      <w:r>
        <w:rPr>
          <w:rFonts w:ascii="Arial" w:cs="Arial" w:eastAsia="Arial" w:hAnsi="Arial"/>
          <w:color w:val="1E293B"/>
          <w:sz w:val="21"/>
          <w:szCs w:val="21"/>
        </w:rPr>
        <w:t xml:space="preserve">Vector similarity: cosine distance between the JD embedding and pre-computed profile embeddings</w:t>
      </w:r>
    </w:p>
    <w:p>
      <w:pPr>
        <w:pStyle w:val="ListParagraph"/>
        <w:numPr>
          <w:ilvl w:val="0"/>
          <w:numId w:val="2"/>
        </w:numPr>
        <w:spacing w:after="80" w:line="276"/>
      </w:pPr>
      <w:r>
        <w:rPr>
          <w:rFonts w:ascii="Arial" w:cs="Arial" w:eastAsia="Arial" w:hAnsi="Arial"/>
          <w:color w:val="1E293B"/>
          <w:sz w:val="21"/>
          <w:szCs w:val="21"/>
        </w:rPr>
        <w:t xml:space="preserve">Result: 40,000 profiles narrowed to 200–500 candidates in milliseconds</w:t>
      </w:r>
    </w:p>
    <w:p>
      <w:pPr>
        <w:spacing w:after="120" w:before="120"/>
      </w:pPr>
    </w:p>
    <w:p>
      <w:pPr>
        <w:spacing w:after="120" w:before="240"/>
      </w:pPr>
      <w:r>
        <w:rPr>
          <w:rFonts w:ascii="Arial" w:cs="Arial" w:eastAsia="Arial" w:hAnsi="Arial"/>
          <w:b/>
          <w:bCs/>
          <w:color w:val="0D9488"/>
          <w:sz w:val="24"/>
          <w:szCs w:val="24"/>
        </w:rPr>
        <w:t xml:space="preserve">Stage 2: Haiku Triage (Fast &amp; Ultra-Cheap)</w:t>
      </w:r>
    </w:p>
    <w:p>
      <w:pPr>
        <w:spacing w:after="120" w:line="276"/>
      </w:pPr>
      <w:r>
        <w:rPr>
          <w:rFonts w:ascii="Arial" w:cs="Arial" w:eastAsia="Arial" w:hAnsi="Arial"/>
          <w:b/>
          <w:bCs/>
          <w:color w:val="1E293B"/>
          <w:sz w:val="21"/>
          <w:szCs w:val="21"/>
        </w:rPr>
        <w:t xml:space="preserve">Model: </w:t>
      </w:r>
      <w:r>
        <w:rPr>
          <w:rFonts w:ascii="Arial" w:cs="Arial" w:eastAsia="Arial" w:hAnsi="Arial"/>
          <w:color w:val="1E293B"/>
          <w:sz w:val="21"/>
          <w:szCs w:val="21"/>
        </w:rPr>
        <w:t xml:space="preserve">Claude Haiku (~60x cheaper than Opus, ~12x cheaper than Sonnet)</w:t>
      </w:r>
    </w:p>
    <w:p>
      <w:pPr>
        <w:spacing w:after="120" w:line="276"/>
      </w:pPr>
      <w:r>
        <w:rPr>
          <w:rFonts w:ascii="Arial" w:cs="Arial" w:eastAsia="Arial" w:hAnsi="Arial"/>
          <w:b/>
          <w:bCs/>
          <w:color w:val="1E293B"/>
          <w:sz w:val="21"/>
          <w:szCs w:val="21"/>
        </w:rPr>
        <w:t xml:space="preserve">Cost per search: </w:t>
      </w:r>
      <w:r>
        <w:rPr>
          <w:rFonts w:ascii="Arial" w:cs="Arial" w:eastAsia="Arial" w:hAnsi="Arial"/>
          <w:color w:val="1E293B"/>
          <w:sz w:val="21"/>
          <w:szCs w:val="21"/>
        </w:rPr>
        <w:t xml:space="preserve">~$0.02–$0.05</w:t>
      </w:r>
    </w:p>
    <w:p>
      <w:pPr>
        <w:spacing w:after="40" w:before="40"/>
      </w:pPr>
    </w:p>
    <w:p>
      <w:pPr>
        <w:spacing w:after="120" w:line="276"/>
        <w:jc w:val="left"/>
      </w:pPr>
      <w:r>
        <w:rPr>
          <w:rFonts w:ascii="Arial" w:cs="Arial" w:eastAsia="Arial" w:hAnsi="Arial"/>
          <w:color w:val="1E293B"/>
          <w:sz w:val="21"/>
          <w:szCs w:val="21"/>
        </w:rPr>
        <w:t xml:space="preserve">Haiku receives the structured JSON profiles (not full resumes) of the 200–500 pre-filtered candidates alongside the job description. Its task is simple: score each candidate 1–10 on overall fit and flag the top 30–40. Because Haiku is working with structured data, not raw text, it is both fast (~5 seconds) and extremely cost-efficient.</w:t>
      </w:r>
    </w:p>
    <w:p>
      <w:pPr>
        <w:spacing w:after="120" w:before="120"/>
      </w:pPr>
    </w:p>
    <w:p>
      <w:pPr>
        <w:spacing w:after="120" w:before="240"/>
      </w:pPr>
      <w:r>
        <w:rPr>
          <w:rFonts w:ascii="Arial" w:cs="Arial" w:eastAsia="Arial" w:hAnsi="Arial"/>
          <w:b/>
          <w:bCs/>
          <w:color w:val="0D9488"/>
          <w:sz w:val="24"/>
          <w:szCs w:val="24"/>
        </w:rPr>
        <w:t xml:space="preserve">Stage 3: Sonnet Deep Analysis (The Sweet Spot)</w:t>
      </w:r>
    </w:p>
    <w:p>
      <w:pPr>
        <w:spacing w:after="120" w:line="276"/>
      </w:pPr>
      <w:r>
        <w:rPr>
          <w:rFonts w:ascii="Arial" w:cs="Arial" w:eastAsia="Arial" w:hAnsi="Arial"/>
          <w:b/>
          <w:bCs/>
          <w:color w:val="1E293B"/>
          <w:sz w:val="21"/>
          <w:szCs w:val="21"/>
        </w:rPr>
        <w:t xml:space="preserve">Model: </w:t>
      </w:r>
      <w:r>
        <w:rPr>
          <w:rFonts w:ascii="Arial" w:cs="Arial" w:eastAsia="Arial" w:hAnsi="Arial"/>
          <w:color w:val="1E293B"/>
          <w:sz w:val="21"/>
          <w:szCs w:val="21"/>
        </w:rPr>
        <w:t xml:space="preserve">Claude Sonnet</w:t>
      </w:r>
    </w:p>
    <w:p>
      <w:pPr>
        <w:spacing w:after="120" w:line="276"/>
      </w:pPr>
      <w:r>
        <w:rPr>
          <w:rFonts w:ascii="Arial" w:cs="Arial" w:eastAsia="Arial" w:hAnsi="Arial"/>
          <w:b/>
          <w:bCs/>
          <w:color w:val="1E293B"/>
          <w:sz w:val="21"/>
          <w:szCs w:val="21"/>
        </w:rPr>
        <w:t xml:space="preserve">Cost per search: </w:t>
      </w:r>
      <w:r>
        <w:rPr>
          <w:rFonts w:ascii="Arial" w:cs="Arial" w:eastAsia="Arial" w:hAnsi="Arial"/>
          <w:color w:val="1E293B"/>
          <w:sz w:val="21"/>
          <w:szCs w:val="21"/>
        </w:rPr>
        <w:t xml:space="preserve">~$0.30–$0.60</w:t>
      </w:r>
    </w:p>
    <w:p>
      <w:pPr>
        <w:spacing w:after="40" w:before="40"/>
      </w:pPr>
    </w:p>
    <w:p>
      <w:pPr>
        <w:spacing w:after="120" w:line="276"/>
        <w:jc w:val="left"/>
      </w:pPr>
      <w:r>
        <w:rPr>
          <w:rFonts w:ascii="Arial" w:cs="Arial" w:eastAsia="Arial" w:hAnsi="Arial"/>
          <w:color w:val="1E293B"/>
          <w:sz w:val="21"/>
          <w:szCs w:val="21"/>
        </w:rPr>
        <w:t xml:space="preserve">Sonnet receives the full resume text of the top 30–40 candidates plus the complete job description. For each candidate, it produces:</w:t>
      </w:r>
    </w:p>
    <w:p>
      <w:pPr>
        <w:pStyle w:val="ListParagraph"/>
        <w:numPr>
          <w:ilvl w:val="0"/>
          <w:numId w:val="2"/>
        </w:numPr>
        <w:spacing w:after="80" w:line="276"/>
      </w:pPr>
      <w:r>
        <w:rPr>
          <w:rFonts w:ascii="Arial" w:cs="Arial" w:eastAsia="Arial" w:hAnsi="Arial"/>
          <w:color w:val="1E293B"/>
          <w:sz w:val="21"/>
          <w:szCs w:val="21"/>
        </w:rPr>
        <w:t xml:space="preserve">Overall match percentage (0–100) with reasoning</w:t>
      </w:r>
    </w:p>
    <w:p>
      <w:pPr>
        <w:pStyle w:val="ListParagraph"/>
        <w:numPr>
          <w:ilvl w:val="0"/>
          <w:numId w:val="2"/>
        </w:numPr>
        <w:spacing w:after="80" w:line="276"/>
      </w:pPr>
      <w:r>
        <w:rPr>
          <w:rFonts w:ascii="Arial" w:cs="Arial" w:eastAsia="Arial" w:hAnsi="Arial"/>
          <w:color w:val="1E293B"/>
          <w:sz w:val="21"/>
          <w:szCs w:val="21"/>
        </w:rPr>
        <w:t xml:space="preserve">Category-by-category scoring: Technical Stack, Domain Experience, Seniority/Leadership, Soft Skills</w:t>
      </w:r>
    </w:p>
    <w:p>
      <w:pPr>
        <w:pStyle w:val="ListParagraph"/>
        <w:numPr>
          <w:ilvl w:val="0"/>
          <w:numId w:val="2"/>
        </w:numPr>
        <w:spacing w:after="80" w:line="276"/>
      </w:pPr>
      <w:r>
        <w:rPr>
          <w:rFonts w:ascii="Arial" w:cs="Arial" w:eastAsia="Arial" w:hAnsi="Arial"/>
          <w:color w:val="1E293B"/>
          <w:sz w:val="21"/>
          <w:szCs w:val="21"/>
        </w:rPr>
        <w:t xml:space="preserve">Specific gaps identified and severity of each</w:t>
      </w:r>
    </w:p>
    <w:p>
      <w:pPr>
        <w:pStyle w:val="ListParagraph"/>
        <w:numPr>
          <w:ilvl w:val="0"/>
          <w:numId w:val="2"/>
        </w:numPr>
        <w:spacing w:after="80" w:line="276"/>
      </w:pPr>
      <w:r>
        <w:rPr>
          <w:rFonts w:ascii="Arial" w:cs="Arial" w:eastAsia="Arial" w:hAnsi="Arial"/>
          <w:color w:val="1E293B"/>
          <w:sz w:val="21"/>
          <w:szCs w:val="21"/>
        </w:rPr>
        <w:t xml:space="preserve">A “Why This Person” narrative summary (2–3 sentences)</w:t>
      </w:r>
    </w:p>
    <w:p>
      <w:pPr>
        <w:pStyle w:val="ListParagraph"/>
        <w:numPr>
          <w:ilvl w:val="0"/>
          <w:numId w:val="2"/>
        </w:numPr>
        <w:spacing w:after="80" w:line="276"/>
      </w:pPr>
      <w:r>
        <w:rPr>
          <w:rFonts w:ascii="Arial" w:cs="Arial" w:eastAsia="Arial" w:hAnsi="Arial"/>
          <w:color w:val="1E293B"/>
          <w:sz w:val="21"/>
          <w:szCs w:val="21"/>
        </w:rPr>
        <w:t xml:space="preserve">Risk flags: salary mismatch, location constraints, availability concerns</w:t>
      </w:r>
    </w:p>
    <w:p>
      <w:pPr>
        <w:spacing w:after="40" w:before="40"/>
      </w:pPr>
    </w:p>
    <w:p>
      <w:pPr>
        <w:spacing w:after="120" w:line="276"/>
        <w:jc w:val="left"/>
      </w:pPr>
      <w:r>
        <w:rPr>
          <w:rFonts w:ascii="Arial" w:cs="Arial" w:eastAsia="Arial" w:hAnsi="Arial"/>
          <w:color w:val="1E293B"/>
          <w:sz w:val="21"/>
          <w:szCs w:val="21"/>
        </w:rPr>
        <w:t xml:space="preserve">Sonnet performs at 90–95% of Opus quality for structured comparison tasks at roughly 1/5 the cost. The difference is marginal for this use case because the candidates are already pre-qualified by the earlier stages.</w:t>
      </w:r>
    </w:p>
    <w:p>
      <w:pPr>
        <w:spacing w:after="120" w:before="120"/>
      </w:pPr>
    </w:p>
    <w:p>
      <w:pPr>
        <w:spacing w:after="120" w:before="240"/>
      </w:pPr>
      <w:r>
        <w:rPr>
          <w:rFonts w:ascii="Arial" w:cs="Arial" w:eastAsia="Arial" w:hAnsi="Arial"/>
          <w:b/>
          <w:bCs/>
          <w:color w:val="0D9488"/>
          <w:sz w:val="24"/>
          <w:szCs w:val="24"/>
        </w:rPr>
        <w:t xml:space="preserve">Stage 4: Opus Deep Dive (On-Demand, Premium)</w:t>
      </w:r>
    </w:p>
    <w:p>
      <w:pPr>
        <w:spacing w:after="120" w:line="276"/>
      </w:pPr>
      <w:r>
        <w:rPr>
          <w:rFonts w:ascii="Arial" w:cs="Arial" w:eastAsia="Arial" w:hAnsi="Arial"/>
          <w:b/>
          <w:bCs/>
          <w:color w:val="1E293B"/>
          <w:sz w:val="21"/>
          <w:szCs w:val="21"/>
        </w:rPr>
        <w:t xml:space="preserve">Model: </w:t>
      </w:r>
      <w:r>
        <w:rPr>
          <w:rFonts w:ascii="Arial" w:cs="Arial" w:eastAsia="Arial" w:hAnsi="Arial"/>
          <w:color w:val="1E293B"/>
          <w:sz w:val="21"/>
          <w:szCs w:val="21"/>
        </w:rPr>
        <w:t xml:space="preserve">Claude Opus</w:t>
      </w:r>
    </w:p>
    <w:p>
      <w:pPr>
        <w:spacing w:after="120" w:line="276"/>
      </w:pPr>
      <w:r>
        <w:rPr>
          <w:rFonts w:ascii="Arial" w:cs="Arial" w:eastAsia="Arial" w:hAnsi="Arial"/>
          <w:b/>
          <w:bCs/>
          <w:color w:val="1E293B"/>
          <w:sz w:val="21"/>
          <w:szCs w:val="21"/>
        </w:rPr>
        <w:t xml:space="preserve">Cost: </w:t>
      </w:r>
      <w:r>
        <w:rPr>
          <w:rFonts w:ascii="Arial" w:cs="Arial" w:eastAsia="Arial" w:hAnsi="Arial"/>
          <w:color w:val="1E293B"/>
          <w:sz w:val="21"/>
          <w:szCs w:val="21"/>
        </w:rPr>
        <w:t xml:space="preserve">~$0.10–$0.20 per profile, triggered manually</w:t>
      </w:r>
    </w:p>
    <w:p>
      <w:pPr>
        <w:spacing w:after="40" w:before="40"/>
      </w:pPr>
    </w:p>
    <w:p>
      <w:pPr>
        <w:spacing w:after="120" w:line="276"/>
        <w:jc w:val="left"/>
      </w:pPr>
      <w:r>
        <w:rPr>
          <w:rFonts w:ascii="Arial" w:cs="Arial" w:eastAsia="Arial" w:hAnsi="Arial"/>
          <w:color w:val="1E293B"/>
          <w:sz w:val="21"/>
          <w:szCs w:val="21"/>
        </w:rPr>
        <w:t xml:space="preserve">Available as a “Deep Analyze” button on individual profiles. When the JD is extremely niche or the hiring manager needs maximum confidence, Opus provides the deepest level of reasoning about the candidate’s fit. This stage is optional and user-initiated.</w:t>
      </w:r>
    </w:p>
    <w:p>
      <w:r>
        <w:br w:type="page"/>
      </w:r>
    </w:p>
    <w:p>
      <w:pPr>
        <w:spacing w:after="120" w:before="240"/>
      </w:pPr>
      <w:r>
        <w:rPr>
          <w:rFonts w:ascii="Arial" w:cs="Arial" w:eastAsia="Arial" w:hAnsi="Arial"/>
          <w:b/>
          <w:bCs/>
          <w:color w:val="0D9488"/>
          <w:sz w:val="24"/>
          <w:szCs w:val="24"/>
        </w:rPr>
        <w:t xml:space="preserve">Visual: The Matching Funnel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1400"/>
        <w:gridCol w:w="1560"/>
      </w:tblGrid>
      <w:tr>
        <w:trPr>
          <w:tblHeader/>
        </w:trP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Stage</w:t>
            </w:r>
          </w:p>
        </w:tc>
        <w:tc>
          <w:tcPr>
            <w:tcW w:type="dxa" w:w="2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Happens</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Profiles In</w:t>
            </w:r>
          </w:p>
        </w:tc>
        <w:tc>
          <w:tcPr>
            <w:tcW w:type="dxa" w:w="1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Profiles Out</w:t>
            </w:r>
          </w:p>
        </w:tc>
        <w:tc>
          <w:tcPr>
            <w:tcW w:type="dxa" w:w="1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Cost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Stage 1: DB Filter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SQL + pgvector query</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40,000+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200–500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$0.00</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Stage 2: Haiku</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Structured JSON triage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200–500</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30–40</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~$0.03</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Stage 3: Sonnet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Full resume analysis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30–40</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Top 10 + 20</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~$0.45</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Stage 4: Opus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On-demand deep dive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1–3</w:t>
            </w:r>
          </w:p>
        </w:tc>
        <w:tc>
          <w:tcPr>
            <w:tcW w:type="dxa" w:w="14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1–3</w:t>
            </w:r>
          </w:p>
        </w:tc>
        <w:tc>
          <w:tcPr>
            <w:tcW w:type="dxa" w:w="15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~$0.15/ea</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16A34A"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60"/>
            </w:pPr>
            <w:r>
              <w:rPr>
                <w:rFonts w:ascii="Arial" w:cs="Arial" w:eastAsia="Arial" w:hAnsi="Arial"/>
                <w:b/>
                <w:bCs/>
                <w:color w:val="16A34A"/>
                <w:sz w:val="21"/>
                <w:szCs w:val="21"/>
              </w:rPr>
              <w:t xml:space="preserve">Total Cost Per Search: ~$0.50</w:t>
            </w:r>
          </w:p>
          <w:p>
            <w:pPr>
              <w:spacing w:after="40" w:line="276"/>
            </w:pPr>
            <w:r>
              <w:rPr>
                <w:rFonts w:ascii="Arial" w:cs="Arial" w:eastAsia="Arial" w:hAnsi="Arial"/>
                <w:color w:val="1E293B"/>
                <w:sz w:val="20"/>
                <w:szCs w:val="20"/>
              </w:rPr>
              <w:t xml:space="preserve">Compare this to the old design where Opus analyzed 150 profiles per search at $8–$15 each. The 4-stage funnel achieves a 95% cost reduction while maintaining equivalent output quality for end users.</w:t>
            </w:r>
          </w:p>
        </w:tc>
      </w:tr>
    </w:tbl>
    <w:p>
      <w:r>
        <w:br w:type="page"/>
      </w:r>
    </w:p>
    <w:p>
      <w:pPr>
        <w:spacing w:after="160" w:before="360"/>
      </w:pPr>
      <w:r>
        <w:rPr>
          <w:rFonts w:ascii="Arial" w:cs="Arial" w:eastAsia="Arial" w:hAnsi="Arial"/>
          <w:b/>
          <w:bCs/>
          <w:color w:val="1B2A4A"/>
          <w:sz w:val="28"/>
          <w:szCs w:val="28"/>
        </w:rPr>
        <w:t xml:space="preserve">5. PIGGYBACKING ON THE USQ RESUME PIPELINE</w:t>
      </w:r>
    </w:p>
    <w:p>
      <w:pPr>
        <w:pBdr>
          <w:bottom w:val="single" w:color="0D9488" w:sz="3" w:space="1"/>
        </w:pBdr>
        <w:spacing w:after="200" w:before="200"/>
      </w:pPr>
    </w:p>
    <w:p>
      <w:pPr>
        <w:spacing w:after="120" w:line="276"/>
        <w:jc w:val="left"/>
      </w:pPr>
      <w:r>
        <w:rPr>
          <w:rFonts w:ascii="Arial" w:cs="Arial" w:eastAsia="Arial" w:hAnsi="Arial"/>
          <w:color w:val="1E293B"/>
          <w:sz w:val="21"/>
          <w:szCs w:val="21"/>
        </w:rPr>
        <w:t xml:space="preserve">Our existing Resume Application already uses Claude Sonnet and Opus to read, understand, and reformat resumes into the USQ standard format. This represents a significant opportunity: the AI is already deeply comprehending each resume — we can capture that understanding as structured data at near-zero marginal cost.</w:t>
      </w:r>
    </w:p>
    <w:p>
      <w:pPr>
        <w:spacing w:after="80" w:before="80"/>
      </w:pPr>
    </w:p>
    <w:p>
      <w:pPr>
        <w:spacing w:after="120" w:before="240"/>
      </w:pPr>
      <w:r>
        <w:rPr>
          <w:rFonts w:ascii="Arial" w:cs="Arial" w:eastAsia="Arial" w:hAnsi="Arial"/>
          <w:b/>
          <w:bCs/>
          <w:color w:val="0D9488"/>
          <w:sz w:val="24"/>
          <w:szCs w:val="24"/>
        </w:rPr>
        <w:t xml:space="preserve">Current Flow vs. Optimized Flow</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Current Flow (Before)</w:t>
            </w:r>
          </w:p>
        </w:tc>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Optimized Flow (After)</w:t>
            </w:r>
          </w:p>
        </w:tc>
      </w:tr>
      <w:tr>
        <w:tc>
          <w:tcPr>
            <w:tcW w:type="dxa" w:w="4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color w:val="1E293B"/>
                <w:sz w:val="19"/>
                <w:szCs w:val="19"/>
              </w:rPr>
              <w:t xml:space="preserve">1. Raw resume uploaded</w:t>
            </w:r>
          </w:p>
          <w:p>
            <w:pPr>
              <w:spacing w:after="60"/>
            </w:pPr>
            <w:r>
              <w:rPr>
                <w:rFonts w:ascii="Arial" w:cs="Arial" w:eastAsia="Arial" w:hAnsi="Arial"/>
                <w:color w:val="1E293B"/>
                <w:sz w:val="19"/>
                <w:szCs w:val="19"/>
              </w:rPr>
              <w:t xml:space="preserve">2. AI reads &amp; understands resume</w:t>
            </w:r>
          </w:p>
          <w:p>
            <w:pPr>
              <w:spacing w:after="60"/>
            </w:pPr>
            <w:r>
              <w:rPr>
                <w:rFonts w:ascii="Arial" w:cs="Arial" w:eastAsia="Arial" w:hAnsi="Arial"/>
                <w:color w:val="1E293B"/>
                <w:sz w:val="19"/>
                <w:szCs w:val="19"/>
              </w:rPr>
              <w:t xml:space="preserve">3. AI outputs USQ-formatted resume</w:t>
            </w:r>
          </w:p>
          <w:p>
            <w:pPr>
              <w:spacing w:after="60"/>
            </w:pPr>
            <w:r>
              <w:rPr>
                <w:rFonts w:ascii="Arial" w:cs="Arial" w:eastAsia="Arial" w:hAnsi="Arial"/>
                <w:b/>
                <w:bCs/>
                <w:color w:val="DC2626"/>
                <w:sz w:val="19"/>
                <w:szCs w:val="19"/>
              </w:rPr>
              <w:t xml:space="preserve">4. Understanding is discarded ✘</w:t>
            </w:r>
          </w:p>
        </w:tc>
        <w:tc>
          <w:tcPr>
            <w:tcW w:type="dxa" w:w="4680"/>
            <w:tcBorders>
              <w:top w:val="single" w:color="E2E8F0" w:sz="1"/>
              <w:left w:val="single" w:color="E2E8F0" w:sz="1"/>
              <w:bottom w:val="single" w:color="E2E8F0" w:sz="1"/>
              <w:right w:val="single" w:color="E2E8F0" w:sz="1"/>
            </w:tcBorders>
            <w:tcMar>
              <w:top w:type="dxa" w:w="100"/>
              <w:left w:type="dxa" w:w="160"/>
              <w:bottom w:type="dxa" w:w="100"/>
              <w:right w:type="dxa" w:w="160"/>
            </w:tcMar>
          </w:tcPr>
          <w:p>
            <w:pPr>
              <w:spacing w:after="60"/>
            </w:pPr>
            <w:r>
              <w:rPr>
                <w:rFonts w:ascii="Arial" w:cs="Arial" w:eastAsia="Arial" w:hAnsi="Arial"/>
                <w:color w:val="1E293B"/>
                <w:sz w:val="19"/>
                <w:szCs w:val="19"/>
              </w:rPr>
              <w:t xml:space="preserve">1. Raw resume uploaded</w:t>
            </w:r>
          </w:p>
          <w:p>
            <w:pPr>
              <w:spacing w:after="60"/>
            </w:pPr>
            <w:r>
              <w:rPr>
                <w:rFonts w:ascii="Arial" w:cs="Arial" w:eastAsia="Arial" w:hAnsi="Arial"/>
                <w:color w:val="1E293B"/>
                <w:sz w:val="19"/>
                <w:szCs w:val="19"/>
              </w:rPr>
              <w:t xml:space="preserve">2. AI reads &amp; understands resume</w:t>
            </w:r>
          </w:p>
          <w:p>
            <w:pPr>
              <w:spacing w:after="60"/>
            </w:pPr>
            <w:r>
              <w:rPr>
                <w:rFonts w:ascii="Arial" w:cs="Arial" w:eastAsia="Arial" w:hAnsi="Arial"/>
                <w:color w:val="1E293B"/>
                <w:sz w:val="19"/>
                <w:szCs w:val="19"/>
              </w:rPr>
              <w:t xml:space="preserve">3a. AI outputs USQ-formatted resume</w:t>
            </w:r>
          </w:p>
          <w:p>
            <w:pPr>
              <w:spacing w:after="60"/>
            </w:pPr>
            <w:r>
              <w:rPr>
                <w:rFonts w:ascii="Arial" w:cs="Arial" w:eastAsia="Arial" w:hAnsi="Arial"/>
                <w:b/>
                <w:bCs/>
                <w:color w:val="16A34A"/>
                <w:sz w:val="19"/>
                <w:szCs w:val="19"/>
              </w:rPr>
              <w:t xml:space="preserve">3b. AI outputs enriched profile JSON ✔</w:t>
            </w:r>
          </w:p>
          <w:p>
            <w:pPr>
              <w:spacing w:after="60"/>
            </w:pPr>
            <w:r>
              <w:rPr>
                <w:rFonts w:ascii="Arial" w:cs="Arial" w:eastAsia="Arial" w:hAnsi="Arial"/>
                <w:color w:val="1E293B"/>
                <w:sz w:val="19"/>
                <w:szCs w:val="19"/>
              </w:rPr>
              <w:t xml:space="preserve">4. Both stored in database</w:t>
            </w:r>
          </w:p>
        </w:tc>
      </w:tr>
    </w:tbl>
    <w:p>
      <w:pPr>
        <w:spacing w:after="120" w:before="120"/>
      </w:pPr>
    </w:p>
    <w:p>
      <w:pPr>
        <w:spacing w:after="120" w:before="240"/>
      </w:pPr>
      <w:r>
        <w:rPr>
          <w:rFonts w:ascii="Arial" w:cs="Arial" w:eastAsia="Arial" w:hAnsi="Arial"/>
          <w:b/>
          <w:bCs/>
          <w:color w:val="0D9488"/>
          <w:sz w:val="24"/>
          <w:szCs w:val="24"/>
        </w:rPr>
        <w:t xml:space="preserve">Implementation Approach</w:t>
      </w:r>
    </w:p>
    <w:p>
      <w:pPr>
        <w:spacing w:after="120" w:line="276"/>
        <w:jc w:val="left"/>
      </w:pPr>
      <w:r>
        <w:rPr>
          <w:rFonts w:ascii="Arial" w:cs="Arial" w:eastAsia="Arial" w:hAnsi="Arial"/>
          <w:color w:val="1E293B"/>
          <w:sz w:val="21"/>
          <w:szCs w:val="21"/>
        </w:rPr>
        <w:t xml:space="preserve">The recommended approach is a Single Call, Dual Output: in the same API call that generates the USQ resume, the system prompt is extended to also produce a JSON block with the enriched profile data. The model reads the resume once, comprehends it once, and produces both outputs in a single response.</w:t>
      </w:r>
    </w:p>
    <w:p>
      <w:pPr>
        <w:spacing w:after="40" w:before="40"/>
      </w:pPr>
    </w:p>
    <w:p>
      <w:pPr>
        <w:spacing w:after="120" w:line="276"/>
        <w:jc w:val="left"/>
      </w:pPr>
      <w:r>
        <w:rPr>
          <w:rFonts w:ascii="Arial" w:cs="Arial" w:eastAsia="Arial" w:hAnsi="Arial"/>
          <w:color w:val="1E293B"/>
          <w:sz w:val="21"/>
          <w:szCs w:val="21"/>
        </w:rPr>
        <w:t xml:space="preserve">The additional cost is only the extra output tokens for the JSON — approximately 500–800 tokens. At Sonnet pricing, this is roughly $0.002 per resume, a 4–5% marginal increase on the existing USQ formatting cost.</w:t>
      </w:r>
    </w:p>
    <w:p>
      <w:pPr>
        <w:spacing w:after="80" w:before="80"/>
      </w:pPr>
    </w:p>
    <w:p>
      <w:pPr>
        <w:spacing w:after="120" w:before="240"/>
      </w:pPr>
      <w:r>
        <w:rPr>
          <w:rFonts w:ascii="Arial" w:cs="Arial" w:eastAsia="Arial" w:hAnsi="Arial"/>
          <w:b/>
          <w:bCs/>
          <w:color w:val="0D9488"/>
          <w:sz w:val="24"/>
          <w:szCs w:val="24"/>
        </w:rPr>
        <w:t xml:space="preserve">Enrichment Cost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Scenario</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Dedicated Enrichment</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Piggybacked on USQ</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1,000 employees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~$40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~$2</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40,000 candidates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~$1,600</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~$80</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Per new resume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~$0.03–$0.05</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~$0.002</w:t>
            </w:r>
          </w:p>
        </w:tc>
      </w:tr>
    </w:tbl>
    <w:p>
      <w:pPr>
        <w:spacing w:after="120" w:before="120"/>
      </w:pPr>
    </w:p>
    <w:p>
      <w:pPr>
        <w:spacing w:after="120" w:before="240"/>
      </w:pPr>
      <w:r>
        <w:rPr>
          <w:rFonts w:ascii="Arial" w:cs="Arial" w:eastAsia="Arial" w:hAnsi="Arial"/>
          <w:b/>
          <w:bCs/>
          <w:color w:val="0D9488"/>
          <w:sz w:val="24"/>
          <w:szCs w:val="24"/>
        </w:rPr>
        <w:t xml:space="preserve">Backfill Strategy for Historical Records</w:t>
      </w:r>
    </w:p>
    <w:p>
      <w:pPr>
        <w:spacing w:after="120" w:line="276"/>
        <w:jc w:val="left"/>
      </w:pPr>
      <w:r>
        <w:rPr>
          <w:rFonts w:ascii="Arial" w:cs="Arial" w:eastAsia="Arial" w:hAnsi="Arial"/>
          <w:color w:val="1E293B"/>
          <w:sz w:val="21"/>
          <w:szCs w:val="21"/>
        </w:rPr>
        <w:t xml:space="preserve">For the 40,000+ candidates already processed before this feature, three options are available:</w:t>
      </w:r>
    </w:p>
    <w:p>
      <w:pPr>
        <w:spacing w:after="40" w:before="40"/>
      </w:pPr>
    </w:p>
    <w:p>
      <w:pPr>
        <w:spacing w:after="120" w:line="276"/>
      </w:pPr>
      <w:r>
        <w:rPr>
          <w:rFonts w:ascii="Arial" w:cs="Arial" w:eastAsia="Arial" w:hAnsi="Arial"/>
          <w:b/>
          <w:bCs/>
          <w:color w:val="1E293B"/>
          <w:sz w:val="21"/>
          <w:szCs w:val="21"/>
        </w:rPr>
        <w:t xml:space="preserve">Option A – Re-run through USQ pipeline: </w:t>
      </w:r>
      <w:r>
        <w:rPr>
          <w:rFonts w:ascii="Arial" w:cs="Arial" w:eastAsia="Arial" w:hAnsi="Arial"/>
          <w:color w:val="1E293B"/>
          <w:sz w:val="21"/>
          <w:szCs w:val="21"/>
        </w:rPr>
        <w:t xml:space="preserve">If old resumes will be reformatted into USQ anyway, enrichment comes free.</w:t>
      </w:r>
    </w:p>
    <w:p>
      <w:pPr>
        <w:spacing w:after="120" w:line="276"/>
      </w:pPr>
      <w:r>
        <w:rPr>
          <w:rFonts w:ascii="Arial" w:cs="Arial" w:eastAsia="Arial" w:hAnsi="Arial"/>
          <w:b/>
          <w:bCs/>
          <w:color w:val="1E293B"/>
          <w:sz w:val="21"/>
          <w:szCs w:val="21"/>
        </w:rPr>
        <w:t xml:space="preserve">Option B – Dedicated enrichment batch: </w:t>
      </w:r>
      <w:r>
        <w:rPr>
          <w:rFonts w:ascii="Arial" w:cs="Arial" w:eastAsia="Arial" w:hAnsi="Arial"/>
          <w:color w:val="1E293B"/>
          <w:sz w:val="21"/>
          <w:szCs w:val="21"/>
        </w:rPr>
        <w:t xml:space="preserve">Run Haiku enrichment on historical resumes. Full 40K backlog costs ~$60–$120 using the Batch API (50% discount).</w:t>
      </w:r>
    </w:p>
    <w:p>
      <w:pPr>
        <w:spacing w:after="120" w:line="276"/>
      </w:pPr>
      <w:r>
        <w:rPr>
          <w:rFonts w:ascii="Arial" w:cs="Arial" w:eastAsia="Arial" w:hAnsi="Arial"/>
          <w:b/>
          <w:bCs/>
          <w:color w:val="1E293B"/>
          <w:sz w:val="21"/>
          <w:szCs w:val="21"/>
        </w:rPr>
        <w:t xml:space="preserve">Option C – Lazy enrichment (recommended): </w:t>
      </w:r>
      <w:r>
        <w:rPr>
          <w:rFonts w:ascii="Arial" w:cs="Arial" w:eastAsia="Arial" w:hAnsi="Arial"/>
          <w:color w:val="1E293B"/>
          <w:sz w:val="21"/>
          <w:szCs w:val="21"/>
        </w:rPr>
        <w:t xml:space="preserve">Only enrich old profiles when they appear in Stage 1 search results. Estimated 10–20% of the backlog will ever be needed, saving significant cost.</w:t>
      </w:r>
    </w:p>
    <w:p>
      <w:r>
        <w:br w:type="page"/>
      </w:r>
    </w:p>
    <w:p>
      <w:pPr>
        <w:spacing w:after="160" w:before="360"/>
      </w:pPr>
      <w:r>
        <w:rPr>
          <w:rFonts w:ascii="Arial" w:cs="Arial" w:eastAsia="Arial" w:hAnsi="Arial"/>
          <w:b/>
          <w:bCs/>
          <w:color w:val="1B2A4A"/>
          <w:sz w:val="28"/>
          <w:szCs w:val="28"/>
        </w:rPr>
        <w:t xml:space="preserve">6. COST ANALYSIS &amp; OPTIMIZATION STRATEGIES</w:t>
      </w:r>
    </w:p>
    <w:p>
      <w:pPr>
        <w:pBdr>
          <w:bottom w:val="single" w:color="0D9488" w:sz="3" w:space="1"/>
        </w:pBdr>
        <w:spacing w:after="200" w:before="200"/>
      </w:pPr>
    </w:p>
    <w:p>
      <w:pPr>
        <w:spacing w:after="120" w:before="240"/>
      </w:pPr>
      <w:r>
        <w:rPr>
          <w:rFonts w:ascii="Arial" w:cs="Arial" w:eastAsia="Arial" w:hAnsi="Arial"/>
          <w:b/>
          <w:bCs/>
          <w:color w:val="0D9488"/>
          <w:sz w:val="24"/>
          <w:szCs w:val="24"/>
        </w:rPr>
        <w:t xml:space="preserve">Monthly Steady-State Operating Costs</w:t>
      </w:r>
    </w:p>
    <w:p>
      <w:pPr>
        <w:spacing w:after="120" w:line="276"/>
        <w:jc w:val="left"/>
      </w:pPr>
      <w:r>
        <w:rPr>
          <w:rFonts w:ascii="Arial" w:cs="Arial" w:eastAsia="Arial" w:hAnsi="Arial"/>
          <w:color w:val="1E293B"/>
          <w:sz w:val="21"/>
          <w:szCs w:val="21"/>
        </w:rPr>
        <w:t xml:space="preserve">Assuming ~200 new resumes/month processed through USQ and 15 searches/day: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Item</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Monthly Cost</w:t>
            </w:r>
          </w:p>
        </w:tc>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Enrichment (piggybacked on USQ)</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~$0.40</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200 resumes × $0.002</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Embedding generation</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~$0.05</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Negligible per profile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Matching searches (15/day × 22 days)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~$165</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$0.50 per search</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Opus deep-dives (occasional)</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~$20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~100 on-demand analyses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TOTAL</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~$185/month</w:t>
            </w:r>
          </w:p>
        </w:tc>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
            </w:r>
          </w:p>
        </w:tc>
      </w:tr>
    </w:tbl>
    <w:p>
      <w:pPr>
        <w:spacing w:after="120" w:before="120"/>
      </w:pPr>
    </w:p>
    <w:p>
      <w:pPr>
        <w:spacing w:after="120" w:before="240"/>
      </w:pPr>
      <w:r>
        <w:rPr>
          <w:rFonts w:ascii="Arial" w:cs="Arial" w:eastAsia="Arial" w:hAnsi="Arial"/>
          <w:b/>
          <w:bCs/>
          <w:color w:val="0D9488"/>
          <w:sz w:val="24"/>
          <w:szCs w:val="24"/>
        </w:rPr>
        <w:t xml:space="preserve">Search Tier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00"/>
        <w:gridCol w:w="1600"/>
        <w:gridCol w:w="1660"/>
      </w:tblGrid>
      <w:tr>
        <w:trPr>
          <w:tblHeader/>
        </w:trPr>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Strategy</w:t>
            </w:r>
          </w:p>
        </w:tc>
        <w:tc>
          <w:tcPr>
            <w:tcW w:type="dxa" w:w="2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Pool</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Pre-filter</w:t>
            </w:r>
          </w:p>
        </w:tc>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Est. Cost</w:t>
            </w:r>
          </w:p>
        </w:tc>
        <w:tc>
          <w:tcPr>
            <w:tcW w:type="dxa" w:w="16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Speed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Quick Match</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Active employees (1K)</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Top 50 → Sonnet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~$0.25</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&lt; 30 sec</w:t>
            </w:r>
          </w:p>
        </w:tc>
      </w:tr>
      <w:tr>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Expand Search</w:t>
            </w:r>
          </w:p>
        </w:tc>
        <w:tc>
          <w:tcPr>
            <w:tcW w:type="dxa" w:w="25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Employees + last 6 months</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Top 150 → Sonnet</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~$0.50</w:t>
            </w:r>
          </w:p>
        </w:tc>
        <w:tc>
          <w:tcPr>
            <w:tcW w:type="dxa" w:w="16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~1 min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Deep Dive</w:t>
            </w:r>
          </w:p>
        </w:tc>
        <w:tc>
          <w:tcPr>
            <w:tcW w:type="dxa" w:w="2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Full 40K+ database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Top 200 → Sonnet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~$0.75</w:t>
            </w:r>
          </w:p>
        </w:tc>
        <w:tc>
          <w:tcPr>
            <w:tcW w:type="dxa" w:w="1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~2 min</w:t>
            </w:r>
          </w:p>
        </w:tc>
      </w:tr>
    </w:tbl>
    <w:p>
      <w:pPr>
        <w:spacing w:after="120" w:before="120"/>
      </w:pPr>
    </w:p>
    <w:p>
      <w:pPr>
        <w:spacing w:after="120" w:before="240"/>
      </w:pPr>
      <w:r>
        <w:rPr>
          <w:rFonts w:ascii="Arial" w:cs="Arial" w:eastAsia="Arial" w:hAnsi="Arial"/>
          <w:b/>
          <w:bCs/>
          <w:color w:val="0D9488"/>
          <w:sz w:val="24"/>
          <w:szCs w:val="24"/>
        </w:rPr>
        <w:t xml:space="preserve">Additional Cost Optimization Strategies</w:t>
      </w:r>
    </w:p>
    <w:p>
      <w:pPr>
        <w:spacing w:after="40" w:before="40"/>
      </w:pPr>
    </w:p>
    <w:p>
      <w:pPr>
        <w:spacing w:after="120" w:line="276"/>
      </w:pPr>
      <w:r>
        <w:rPr>
          <w:rFonts w:ascii="Arial" w:cs="Arial" w:eastAsia="Arial" w:hAnsi="Arial"/>
          <w:b/>
          <w:bCs/>
          <w:color w:val="1E293B"/>
          <w:sz w:val="21"/>
          <w:szCs w:val="21"/>
        </w:rPr>
        <w:t xml:space="preserve">Caching: </w:t>
      </w:r>
      <w:r>
        <w:rPr>
          <w:rFonts w:ascii="Arial" w:cs="Arial" w:eastAsia="Arial" w:hAnsi="Arial"/>
          <w:color w:val="1E293B"/>
          <w:sz w:val="21"/>
          <w:szCs w:val="21"/>
        </w:rPr>
        <w:t xml:space="preserve">Cache Sonnet’s analysis per (candidate_id, JD_hash) with a 7–14 day TTL. If two recruiters search for similar roles in the same week, cached results are served instantly. Expected 30–50% real cost reduction.</w:t>
      </w:r>
    </w:p>
    <w:p>
      <w:pPr>
        <w:spacing w:after="40" w:before="40"/>
      </w:pPr>
    </w:p>
    <w:p>
      <w:pPr>
        <w:spacing w:after="120" w:line="276"/>
      </w:pPr>
      <w:r>
        <w:rPr>
          <w:rFonts w:ascii="Arial" w:cs="Arial" w:eastAsia="Arial" w:hAnsi="Arial"/>
          <w:b/>
          <w:bCs/>
          <w:color w:val="1E293B"/>
          <w:sz w:val="21"/>
          <w:szCs w:val="21"/>
        </w:rPr>
        <w:t xml:space="preserve">Batch API: </w:t>
      </w:r>
      <w:r>
        <w:rPr>
          <w:rFonts w:ascii="Arial" w:cs="Arial" w:eastAsia="Arial" w:hAnsi="Arial"/>
          <w:color w:val="1E293B"/>
          <w:sz w:val="21"/>
          <w:szCs w:val="21"/>
        </w:rPr>
        <w:t xml:space="preserve">For non-urgent searches (end-of-day queues, weekly talent scans), use Claude’s Batch API for a 50% discount on the Sonnet stage.</w:t>
      </w:r>
    </w:p>
    <w:p>
      <w:pPr>
        <w:spacing w:after="40" w:before="40"/>
      </w:pPr>
    </w:p>
    <w:p>
      <w:pPr>
        <w:spacing w:after="120" w:line="276"/>
      </w:pPr>
      <w:r>
        <w:rPr>
          <w:rFonts w:ascii="Arial" w:cs="Arial" w:eastAsia="Arial" w:hAnsi="Arial"/>
          <w:b/>
          <w:bCs/>
          <w:color w:val="1E293B"/>
          <w:sz w:val="21"/>
          <w:szCs w:val="21"/>
        </w:rPr>
        <w:t xml:space="preserve">Incremental enrichment: </w:t>
      </w:r>
      <w:r>
        <w:rPr>
          <w:rFonts w:ascii="Arial" w:cs="Arial" w:eastAsia="Arial" w:hAnsi="Arial"/>
          <w:color w:val="1E293B"/>
          <w:sz w:val="21"/>
          <w:szCs w:val="21"/>
        </w:rPr>
        <w:t xml:space="preserve">Only enrich new resumes as they enter the system. The 40K backlog is a one-time cost. Ongoing enrichment is ~200–500 resumes/month at negligible cost.</w:t>
      </w:r>
    </w:p>
    <w:p>
      <w:pPr>
        <w:spacing w:after="40" w:before="40"/>
      </w:pPr>
    </w:p>
    <w:p>
      <w:pPr>
        <w:spacing w:after="120" w:line="276"/>
      </w:pPr>
      <w:r>
        <w:rPr>
          <w:rFonts w:ascii="Arial" w:cs="Arial" w:eastAsia="Arial" w:hAnsi="Arial"/>
          <w:b/>
          <w:bCs/>
          <w:color w:val="1E293B"/>
          <w:sz w:val="21"/>
          <w:szCs w:val="21"/>
        </w:rPr>
        <w:t xml:space="preserve">Smart re-enrichment: </w:t>
      </w:r>
      <w:r>
        <w:rPr>
          <w:rFonts w:ascii="Arial" w:cs="Arial" w:eastAsia="Arial" w:hAnsi="Arial"/>
          <w:color w:val="1E293B"/>
          <w:sz w:val="21"/>
          <w:szCs w:val="21"/>
        </w:rPr>
        <w:t xml:space="preserve">Stamp each profile with a hash of the source resume. Only re-enrich if the hash changes. Avoid wasted processing on unchanged records.</w:t>
      </w:r>
    </w:p>
    <w:p>
      <w:r>
        <w:br w:type="page"/>
      </w:r>
    </w:p>
    <w:p>
      <w:pPr>
        <w:spacing w:after="160" w:before="360"/>
      </w:pPr>
      <w:r>
        <w:rPr>
          <w:rFonts w:ascii="Arial" w:cs="Arial" w:eastAsia="Arial" w:hAnsi="Arial"/>
          <w:b/>
          <w:bCs/>
          <w:color w:val="1B2A4A"/>
          <w:sz w:val="28"/>
          <w:szCs w:val="28"/>
        </w:rPr>
        <w:t xml:space="preserve">7. TECH STACK &amp; INFRASTRUCTURE</w:t>
      </w:r>
    </w:p>
    <w:p>
      <w:pPr>
        <w:pBdr>
          <w:bottom w:val="single" w:color="0D9488" w:sz="3" w:space="1"/>
        </w:pBdr>
        <w:spacing w:after="200" w:before="200"/>
      </w:pPr>
    </w:p>
    <w:p>
      <w:pPr>
        <w:spacing w:after="120" w:line="276"/>
        <w:jc w:val="left"/>
      </w:pPr>
      <w:r>
        <w:rPr>
          <w:rFonts w:ascii="Arial" w:cs="Arial" w:eastAsia="Arial" w:hAnsi="Arial"/>
          <w:color w:val="1E293B"/>
          <w:sz w:val="21"/>
          <w:szCs w:val="21"/>
        </w:rPr>
        <w:t xml:space="preserve">The TalentMatch Engine is designed to integrate with the company’s existing technology ecosystem using React and .NET.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312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39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Details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Frontend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React + TypeScript</w:t>
            </w:r>
          </w:p>
        </w:tc>
        <w:tc>
          <w:tcPr>
            <w:tcW w:type="dxa" w:w="3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Recharts or Nivo for radar/spider charts. Tailwind CSS or existing design system. Profile cards, comparison views, gap analysis panels.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Backend API</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ASP.NET Core Web API</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Clean service architecture: ResumeIngestionService, MatchingPipelineService, CandidateProfileService. Hosted services or Hangfire for background jobs.</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Database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PostgreSQL + pgvector</w:t>
            </w:r>
          </w:p>
        </w:tc>
        <w:tc>
          <w:tcPr>
            <w:tcW w:type="dxa" w:w="3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Relational data for structured profiles, full-text search for keyword fallback, AND vector similarity search — all in one database. Npgsql with pgvector plugin for .NET.</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AI Integration</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Anthropic API (Claude)</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HttpClient calls from .NET backend. ILlmService abstraction to route Haiku/Sonnet/Opus per stage. Polly for retry policies and rate limiting.</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File Storage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Azure Blob / S3</w:t>
            </w:r>
          </w:p>
        </w:tc>
        <w:tc>
          <w:tcPr>
            <w:tcW w:type="dxa" w:w="3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Raw resume files (PDF, DOCX). Extracted text and structured JSON stored in PostgreSQL.</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Embeddings</w:t>
            </w:r>
          </w:p>
        </w:tc>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Voyage AI / OpenAI ada</w:t>
            </w:r>
          </w:p>
        </w:tc>
        <w:tc>
          <w:tcPr>
            <w:tcW w:type="dxa" w:w="3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Lightweight embedding model for vector generation. Profiles embedded once, JDs embedded at search time.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Caching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Redis / In-Memory</w:t>
            </w:r>
          </w:p>
        </w:tc>
        <w:tc>
          <w:tcPr>
            <w:tcW w:type="dxa" w:w="39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Analysis cache per (candidate_id, JD_hash) with 7–14 day TTL.</w:t>
            </w:r>
          </w:p>
        </w:tc>
      </w:tr>
    </w:tbl>
    <w:p>
      <w:pPr>
        <w:spacing w:after="120" w:before="120"/>
      </w:pPr>
    </w:p>
    <w:p>
      <w:pPr>
        <w:spacing w:after="120" w:before="240"/>
      </w:pPr>
      <w:r>
        <w:rPr>
          <w:rFonts w:ascii="Arial" w:cs="Arial" w:eastAsia="Arial" w:hAnsi="Arial"/>
          <w:b/>
          <w:bCs/>
          <w:color w:val="0D9488"/>
          <w:sz w:val="24"/>
          <w:szCs w:val="24"/>
        </w:rPr>
        <w:t xml:space="preserve">Database Schema Highlights (PostgreSQL + pgvector)</w:t>
      </w:r>
    </w:p>
    <w:p>
      <w:pPr>
        <w:spacing w:after="40" w:before="40"/>
      </w:pPr>
    </w:p>
    <w:p>
      <w:pPr>
        <w:spacing w:after="120" w:line="276"/>
        <w:jc w:val="left"/>
      </w:pPr>
      <w:r>
        <w:rPr>
          <w:rFonts w:ascii="Arial" w:cs="Arial" w:eastAsia="Arial" w:hAnsi="Arial"/>
          <w:color w:val="1E293B"/>
          <w:sz w:val="21"/>
          <w:szCs w:val="21"/>
        </w:rPr>
        <w:t xml:space="preserve">The enriched profile table stores both relational data and vector embeddings:</w:t>
      </w:r>
    </w:p>
    <w:p>
      <w:pPr>
        <w:spacing w:after="40" w:before="40"/>
      </w:pPr>
    </w:p>
    <w:p>
      <w:pPr>
        <w:spacing w:after="120" w:line="276"/>
      </w:pPr>
      <w:r>
        <w:rPr>
          <w:rFonts w:ascii="Arial" w:cs="Arial" w:eastAsia="Arial" w:hAnsi="Arial"/>
          <w:b/>
          <w:bCs/>
          <w:color w:val="0D9488"/>
          <w:sz w:val="21"/>
          <w:szCs w:val="21"/>
        </w:rPr>
        <w:t xml:space="preserve">enriched_profiles: </w:t>
      </w:r>
      <w:r>
        <w:rPr>
          <w:rFonts w:ascii="Arial" w:cs="Arial" w:eastAsia="Arial" w:hAnsi="Arial"/>
          <w:color w:val="1E293B"/>
          <w:sz w:val="21"/>
          <w:szCs w:val="21"/>
        </w:rPr>
        <w:t xml:space="preserve">profile_id, person_id, person_type (employee|candidate), skills_normalized (JSONB), domains (JSONB), seniority_level, years_experience, leadership_signals (JSONB), soft_skills (JSONB), semantic_summary (TEXT), embedding (vector(1536)), resume_hash (TEXT), enriched_at (TIMESTAMP)</w:t>
      </w:r>
    </w:p>
    <w:p>
      <w:pPr>
        <w:spacing w:after="40" w:before="40"/>
      </w:pPr>
    </w:p>
    <w:p>
      <w:pPr>
        <w:spacing w:after="120" w:line="276"/>
      </w:pPr>
      <w:r>
        <w:rPr>
          <w:rFonts w:ascii="Arial" w:cs="Arial" w:eastAsia="Arial" w:hAnsi="Arial"/>
          <w:b/>
          <w:bCs/>
          <w:color w:val="0D9488"/>
          <w:sz w:val="21"/>
          <w:szCs w:val="21"/>
        </w:rPr>
        <w:t xml:space="preserve">match_cache: </w:t>
      </w:r>
      <w:r>
        <w:rPr>
          <w:rFonts w:ascii="Arial" w:cs="Arial" w:eastAsia="Arial" w:hAnsi="Arial"/>
          <w:color w:val="1E293B"/>
          <w:sz w:val="21"/>
          <w:szCs w:val="21"/>
        </w:rPr>
        <w:t xml:space="preserve">cache_id, jd_hash, profile_id, match_score, category_scores (JSONB), gaps (JSONB), narrative (TEXT), created_at (TIMESTAMP), expires_at (TIMESTAMP)</w:t>
      </w:r>
    </w:p>
    <w:p>
      <w:pPr>
        <w:spacing w:after="40" w:before="40"/>
      </w:pPr>
    </w:p>
    <w:p>
      <w:pPr>
        <w:spacing w:after="120" w:line="276"/>
      </w:pPr>
      <w:r>
        <w:rPr>
          <w:rFonts w:ascii="Arial" w:cs="Arial" w:eastAsia="Arial" w:hAnsi="Arial"/>
          <w:b/>
          <w:bCs/>
          <w:color w:val="0D9488"/>
          <w:sz w:val="21"/>
          <w:szCs w:val="21"/>
        </w:rPr>
        <w:t xml:space="preserve">Key indexes: </w:t>
      </w:r>
      <w:r>
        <w:rPr>
          <w:rFonts w:ascii="Arial" w:cs="Arial" w:eastAsia="Arial" w:hAnsi="Arial"/>
          <w:color w:val="1E293B"/>
          <w:sz w:val="21"/>
          <w:szCs w:val="21"/>
        </w:rPr>
        <w:t xml:space="preserve">GIN index on skills_normalized for containment queries, IVFFlat or HNSW index on embedding column for fast approximate nearest neighbor search, composite index on (person_type, seniority_level) for hard filters.</w:t>
      </w:r>
    </w:p>
    <w:p>
      <w:r>
        <w:br w:type="page"/>
      </w:r>
    </w:p>
    <w:p>
      <w:pPr>
        <w:spacing w:after="160" w:before="360"/>
      </w:pPr>
      <w:r>
        <w:rPr>
          <w:rFonts w:ascii="Arial" w:cs="Arial" w:eastAsia="Arial" w:hAnsi="Arial"/>
          <w:b/>
          <w:bCs/>
          <w:color w:val="1B2A4A"/>
          <w:sz w:val="28"/>
          <w:szCs w:val="28"/>
        </w:rPr>
        <w:t xml:space="preserve">8. USER EXPERIENCE – WHAT THE TEAM WILL SEE</w:t>
      </w:r>
    </w:p>
    <w:p>
      <w:pPr>
        <w:pBdr>
          <w:bottom w:val="single" w:color="0D9488" w:sz="3" w:space="1"/>
        </w:pBdr>
        <w:spacing w:after="200" w:before="200"/>
      </w:pPr>
    </w:p>
    <w:p>
      <w:pPr>
        <w:spacing w:after="120" w:before="240"/>
      </w:pPr>
      <w:r>
        <w:rPr>
          <w:rFonts w:ascii="Arial" w:cs="Arial" w:eastAsia="Arial" w:hAnsi="Arial"/>
          <w:b/>
          <w:bCs/>
          <w:color w:val="0D9488"/>
          <w:sz w:val="24"/>
          <w:szCs w:val="24"/>
        </w:rPr>
        <w:t xml:space="preserve">8.1 Search Interface</w:t>
      </w:r>
    </w:p>
    <w:p>
      <w:pPr>
        <w:spacing w:after="120" w:line="276"/>
        <w:jc w:val="left"/>
      </w:pPr>
      <w:r>
        <w:rPr>
          <w:rFonts w:ascii="Arial" w:cs="Arial" w:eastAsia="Arial" w:hAnsi="Arial"/>
          <w:color w:val="1E293B"/>
          <w:sz w:val="21"/>
          <w:szCs w:val="21"/>
        </w:rPr>
        <w:t xml:space="preserve">The main search page presents a clean text area where the user pastes or selects a Job Description. Below it, a search tier selector (Quick Match, Expand, Deep Dive) with estimated time and cost indicators. A single “Find Matches” button triggers the pipeline.</w:t>
      </w:r>
    </w:p>
    <w:p>
      <w:pPr>
        <w:spacing w:after="80" w:before="80"/>
      </w:pPr>
    </w:p>
    <w:p>
      <w:pPr>
        <w:spacing w:after="120" w:before="240"/>
      </w:pPr>
      <w:r>
        <w:rPr>
          <w:rFonts w:ascii="Arial" w:cs="Arial" w:eastAsia="Arial" w:hAnsi="Arial"/>
          <w:b/>
          <w:bCs/>
          <w:color w:val="0D9488"/>
          <w:sz w:val="24"/>
          <w:szCs w:val="24"/>
        </w:rPr>
        <w:t xml:space="preserve">8.2 Results View: Top 10 &amp; Top 20</w:t>
      </w:r>
    </w:p>
    <w:p>
      <w:pPr>
        <w:spacing w:after="120" w:line="276"/>
        <w:jc w:val="left"/>
      </w:pPr>
      <w:r>
        <w:rPr>
          <w:rFonts w:ascii="Arial" w:cs="Arial" w:eastAsia="Arial" w:hAnsi="Arial"/>
          <w:color w:val="1E293B"/>
          <w:sz w:val="21"/>
          <w:szCs w:val="21"/>
        </w:rPr>
        <w:t xml:space="preserve">Results are displayed as two separate tabs or sections: the Top 10 (highest confidence matches) and the Top 20 (broader list). Each result appears as a card showing:</w:t>
      </w:r>
    </w:p>
    <w:p>
      <w:pPr>
        <w:pStyle w:val="ListParagraph"/>
        <w:numPr>
          <w:ilvl w:val="0"/>
          <w:numId w:val="2"/>
        </w:numPr>
        <w:spacing w:after="80" w:line="276"/>
      </w:pPr>
      <w:r>
        <w:rPr>
          <w:rFonts w:ascii="Arial" w:cs="Arial" w:eastAsia="Arial" w:hAnsi="Arial"/>
          <w:color w:val="1E293B"/>
          <w:sz w:val="21"/>
          <w:szCs w:val="21"/>
        </w:rPr>
        <w:t xml:space="preserve">Profile photo (employee photo or generic avatar for candidates)</w:t>
      </w:r>
    </w:p>
    <w:p>
      <w:pPr>
        <w:pStyle w:val="ListParagraph"/>
        <w:numPr>
          <w:ilvl w:val="0"/>
          <w:numId w:val="2"/>
        </w:numPr>
        <w:spacing w:after="80" w:line="276"/>
      </w:pPr>
      <w:r>
        <w:rPr>
          <w:rFonts w:ascii="Arial" w:cs="Arial" w:eastAsia="Arial" w:hAnsi="Arial"/>
          <w:color w:val="1E293B"/>
          <w:sz w:val="21"/>
          <w:szCs w:val="21"/>
        </w:rPr>
        <w:t xml:space="preserve">Name, current role/title, employee or candidate badge</w:t>
      </w:r>
    </w:p>
    <w:p>
      <w:pPr>
        <w:pStyle w:val="ListParagraph"/>
        <w:numPr>
          <w:ilvl w:val="0"/>
          <w:numId w:val="2"/>
        </w:numPr>
        <w:spacing w:after="80" w:line="276"/>
      </w:pPr>
      <w:r>
        <w:rPr>
          <w:rFonts w:ascii="Arial" w:cs="Arial" w:eastAsia="Arial" w:hAnsi="Arial"/>
          <w:color w:val="1E293B"/>
          <w:sz w:val="21"/>
          <w:szCs w:val="21"/>
        </w:rPr>
        <w:t xml:space="preserve">Overall match percentage displayed as a colored ring (green &gt;80%, amber 60–80%, red &lt;60%)</w:t>
      </w:r>
    </w:p>
    <w:p>
      <w:pPr>
        <w:pStyle w:val="ListParagraph"/>
        <w:numPr>
          <w:ilvl w:val="0"/>
          <w:numId w:val="2"/>
        </w:numPr>
        <w:spacing w:after="80" w:line="276"/>
      </w:pPr>
      <w:r>
        <w:rPr>
          <w:rFonts w:ascii="Arial" w:cs="Arial" w:eastAsia="Arial" w:hAnsi="Arial"/>
          <w:color w:val="1E293B"/>
          <w:sz w:val="21"/>
          <w:szCs w:val="21"/>
        </w:rPr>
        <w:t xml:space="preserve">4–5 mini progress bars for category scores (Tech Stack, Domain, Leadership, Soft Skills, Availability)</w:t>
      </w:r>
    </w:p>
    <w:p>
      <w:pPr>
        <w:pStyle w:val="ListParagraph"/>
        <w:numPr>
          <w:ilvl w:val="0"/>
          <w:numId w:val="2"/>
        </w:numPr>
        <w:spacing w:after="80" w:line="276"/>
      </w:pPr>
      <w:r>
        <w:rPr>
          <w:rFonts w:ascii="Arial" w:cs="Arial" w:eastAsia="Arial" w:hAnsi="Arial"/>
          <w:color w:val="1E293B"/>
          <w:sz w:val="21"/>
          <w:szCs w:val="21"/>
        </w:rPr>
        <w:t xml:space="preserve">A one-line AI-generated summary: “Senior .NET developer with 3+ years HL7/FHIR integration experience and team lead background”</w:t>
      </w:r>
    </w:p>
    <w:p>
      <w:pPr>
        <w:spacing w:after="80" w:before="80"/>
      </w:pPr>
    </w:p>
    <w:p>
      <w:pPr>
        <w:spacing w:after="120" w:before="240"/>
      </w:pPr>
      <w:r>
        <w:rPr>
          <w:rFonts w:ascii="Arial" w:cs="Arial" w:eastAsia="Arial" w:hAnsi="Arial"/>
          <w:b/>
          <w:bCs/>
          <w:color w:val="0D9488"/>
          <w:sz w:val="24"/>
          <w:szCs w:val="24"/>
        </w:rPr>
        <w:t xml:space="preserve">8.3 Profile Deep-Dive (Click a Card)</w:t>
      </w:r>
    </w:p>
    <w:p>
      <w:pPr>
        <w:spacing w:after="120" w:line="276"/>
        <w:jc w:val="left"/>
      </w:pPr>
      <w:r>
        <w:rPr>
          <w:rFonts w:ascii="Arial" w:cs="Arial" w:eastAsia="Arial" w:hAnsi="Arial"/>
          <w:color w:val="1E293B"/>
          <w:sz w:val="21"/>
          <w:szCs w:val="21"/>
        </w:rPr>
        <w:t xml:space="preserve">Clicking a card opens a full-page profile analysis containing:</w:t>
      </w:r>
    </w:p>
    <w:p>
      <w:pPr>
        <w:spacing w:after="40" w:before="40"/>
      </w:pPr>
    </w:p>
    <w:p>
      <w:pPr>
        <w:spacing w:after="120" w:line="276"/>
      </w:pPr>
      <w:r>
        <w:rPr>
          <w:rFonts w:ascii="Arial" w:cs="Arial" w:eastAsia="Arial" w:hAnsi="Arial"/>
          <w:b/>
          <w:bCs/>
          <w:color w:val="1E293B"/>
          <w:sz w:val="21"/>
          <w:szCs w:val="21"/>
        </w:rPr>
        <w:t xml:space="preserve">Spider/Radar Chart: </w:t>
      </w:r>
      <w:r>
        <w:rPr>
          <w:rFonts w:ascii="Arial" w:cs="Arial" w:eastAsia="Arial" w:hAnsi="Arial"/>
          <w:color w:val="1E293B"/>
          <w:sz w:val="21"/>
          <w:szCs w:val="21"/>
        </w:rPr>
        <w:t xml:space="preserve">Visual representation with axes for Technical Match, Domain Experience, Leadership/Seniority, Soft Skills, Culture Fit, and Availability. Instantly communicates strengths and gaps at a glance.</w:t>
      </w:r>
    </w:p>
    <w:p>
      <w:pPr>
        <w:spacing w:after="40" w:before="40"/>
      </w:pPr>
    </w:p>
    <w:p>
      <w:pPr>
        <w:spacing w:after="120" w:line="276"/>
      </w:pPr>
      <w:r>
        <w:rPr>
          <w:rFonts w:ascii="Arial" w:cs="Arial" w:eastAsia="Arial" w:hAnsi="Arial"/>
          <w:b/>
          <w:bCs/>
          <w:color w:val="1E293B"/>
          <w:sz w:val="21"/>
          <w:szCs w:val="21"/>
        </w:rPr>
        <w:t xml:space="preserve">“Why This Match” Narrative: </w:t>
      </w:r>
      <w:r>
        <w:rPr>
          <w:rFonts w:ascii="Arial" w:cs="Arial" w:eastAsia="Arial" w:hAnsi="Arial"/>
          <w:color w:val="1E293B"/>
          <w:sz w:val="21"/>
          <w:szCs w:val="21"/>
        </w:rPr>
        <w:t xml:space="preserve">A 2–3 sentence AI-written explanation of why this person is a strong fit, written in natural language that can be shared directly with hiring managers or clients.</w:t>
      </w:r>
    </w:p>
    <w:p>
      <w:pPr>
        <w:spacing w:after="40" w:before="40"/>
      </w:pPr>
    </w:p>
    <w:p>
      <w:pPr>
        <w:spacing w:after="120" w:line="276"/>
      </w:pPr>
      <w:r>
        <w:rPr>
          <w:rFonts w:ascii="Arial" w:cs="Arial" w:eastAsia="Arial" w:hAnsi="Arial"/>
          <w:b/>
          <w:bCs/>
          <w:color w:val="1E293B"/>
          <w:sz w:val="21"/>
          <w:szCs w:val="21"/>
        </w:rPr>
        <w:t xml:space="preserve">Stack Alignment Panel: </w:t>
      </w:r>
      <w:r>
        <w:rPr>
          <w:rFonts w:ascii="Arial" w:cs="Arial" w:eastAsia="Arial" w:hAnsi="Arial"/>
          <w:color w:val="1E293B"/>
          <w:sz w:val="21"/>
          <w:szCs w:val="21"/>
        </w:rPr>
        <w:t xml:space="preserve">A visual grid showing each required technology/skill with green (has it), yellow (partial/related), or red (missing) indicators. Hover or click for details on experience level.</w:t>
      </w:r>
    </w:p>
    <w:p>
      <w:pPr>
        <w:spacing w:after="40" w:before="40"/>
      </w:pPr>
    </w:p>
    <w:p>
      <w:pPr>
        <w:spacing w:after="120" w:line="276"/>
      </w:pPr>
      <w:r>
        <w:rPr>
          <w:rFonts w:ascii="Arial" w:cs="Arial" w:eastAsia="Arial" w:hAnsi="Arial"/>
          <w:b/>
          <w:bCs/>
          <w:color w:val="1E293B"/>
          <w:sz w:val="21"/>
          <w:szCs w:val="21"/>
        </w:rPr>
        <w:t xml:space="preserve">Gaps Analysis: </w:t>
      </w:r>
      <w:r>
        <w:rPr>
          <w:rFonts w:ascii="Arial" w:cs="Arial" w:eastAsia="Arial" w:hAnsi="Arial"/>
          <w:color w:val="1E293B"/>
          <w:sz w:val="21"/>
          <w:szCs w:val="21"/>
        </w:rPr>
        <w:t xml:space="preserve">Clear enumeration of what’s missing from the JD requirements, with severity ratings (critical gap vs. nice-to-have). Includes AI commentary on whether the gap is bridgeable with training.</w:t>
      </w:r>
    </w:p>
    <w:p>
      <w:pPr>
        <w:spacing w:after="40" w:before="40"/>
      </w:pPr>
    </w:p>
    <w:p>
      <w:pPr>
        <w:spacing w:after="120" w:line="276"/>
      </w:pPr>
      <w:r>
        <w:rPr>
          <w:rFonts w:ascii="Arial" w:cs="Arial" w:eastAsia="Arial" w:hAnsi="Arial"/>
          <w:b/>
          <w:bCs/>
          <w:color w:val="1E293B"/>
          <w:sz w:val="21"/>
          <w:szCs w:val="21"/>
        </w:rPr>
        <w:t xml:space="preserve">Domain/Vertical Experience: </w:t>
      </w:r>
      <w:r>
        <w:rPr>
          <w:rFonts w:ascii="Arial" w:cs="Arial" w:eastAsia="Arial" w:hAnsi="Arial"/>
          <w:color w:val="1E293B"/>
          <w:sz w:val="21"/>
          <w:szCs w:val="21"/>
        </w:rPr>
        <w:t xml:space="preserve">Inferred industry domains with confidence levels and evidence citations pulled from the resume. For example: “Healthcare (85% confidence) — Evidence: HL7 integration, FHIR API development, hospital system deployment.”</w:t>
      </w:r>
    </w:p>
    <w:p>
      <w:pPr>
        <w:spacing w:after="40" w:before="40"/>
      </w:pPr>
    </w:p>
    <w:p>
      <w:pPr>
        <w:spacing w:after="120" w:line="276"/>
      </w:pPr>
      <w:r>
        <w:rPr>
          <w:rFonts w:ascii="Arial" w:cs="Arial" w:eastAsia="Arial" w:hAnsi="Arial"/>
          <w:b/>
          <w:bCs/>
          <w:color w:val="1E293B"/>
          <w:sz w:val="21"/>
          <w:szCs w:val="21"/>
        </w:rPr>
        <w:t xml:space="preserve">Additional Context: </w:t>
      </w:r>
      <w:r>
        <w:rPr>
          <w:rFonts w:ascii="Arial" w:cs="Arial" w:eastAsia="Arial" w:hAnsi="Arial"/>
          <w:color w:val="1E293B"/>
          <w:sz w:val="21"/>
          <w:szCs w:val="21"/>
        </w:rPr>
        <w:t xml:space="preserve">Salary expectations (if available), location, availability date, certifications, and a link to the original resume and TA presentation email.</w:t>
      </w:r>
    </w:p>
    <w:p>
      <w:pPr>
        <w:spacing w:after="80" w:before="80"/>
      </w:pPr>
    </w:p>
    <w:p>
      <w:pPr>
        <w:spacing w:after="120" w:before="240"/>
      </w:pPr>
      <w:r>
        <w:rPr>
          <w:rFonts w:ascii="Arial" w:cs="Arial" w:eastAsia="Arial" w:hAnsi="Arial"/>
          <w:b/>
          <w:bCs/>
          <w:color w:val="0D9488"/>
          <w:sz w:val="24"/>
          <w:szCs w:val="24"/>
        </w:rPr>
        <w:t xml:space="preserve">8.4 Comparison Mode</w:t>
      </w:r>
    </w:p>
    <w:p>
      <w:pPr>
        <w:spacing w:after="120" w:line="276"/>
        <w:jc w:val="left"/>
      </w:pPr>
      <w:r>
        <w:rPr>
          <w:rFonts w:ascii="Arial" w:cs="Arial" w:eastAsia="Arial" w:hAnsi="Arial"/>
          <w:color w:val="1E293B"/>
          <w:sz w:val="21"/>
          <w:szCs w:val="21"/>
        </w:rPr>
        <w:t xml:space="preserve">Users can select 2–3 candidates and enter a side-by-side comparison view. All candidates appear on the same radar chart with different colors, plus a tabular comparison of scores, gaps, and key differentiators. An AI-generated summary highlights the trade-offs between candidates.</w:t>
      </w:r>
    </w:p>
    <w:p>
      <w:r>
        <w:br w:type="page"/>
      </w:r>
    </w:p>
    <w:p>
      <w:pPr>
        <w:spacing w:after="160" w:before="360"/>
      </w:pPr>
      <w:r>
        <w:rPr>
          <w:rFonts w:ascii="Arial" w:cs="Arial" w:eastAsia="Arial" w:hAnsi="Arial"/>
          <w:b/>
          <w:bCs/>
          <w:color w:val="1B2A4A"/>
          <w:sz w:val="28"/>
          <w:szCs w:val="28"/>
        </w:rPr>
        <w:t xml:space="preserve">9. PHASED ROLLOUT PLAN</w:t>
      </w:r>
    </w:p>
    <w:p>
      <w:pPr>
        <w:pBdr>
          <w:bottom w:val="single" w:color="0D9488" w:sz="3" w:space="1"/>
        </w:pBdr>
        <w:spacing w:after="200" w:before="20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0D9488"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100"/>
            </w:pPr>
            <w:r>
              <w:rPr>
                <w:rFonts w:ascii="Arial" w:cs="Arial" w:eastAsia="Arial" w:hAnsi="Arial"/>
                <w:b/>
                <w:bCs/>
                <w:color w:val="0D9488"/>
                <w:sz w:val="22"/>
                <w:szCs w:val="22"/>
              </w:rPr>
              <w:t xml:space="preserve">Phase 1: Foundation (Weeks 1–3)</w:t>
            </w:r>
          </w:p>
          <w:p>
            <w:pPr>
              <w:pStyle w:val="ListParagraph"/>
              <w:numPr>
                <w:ilvl w:val="0"/>
                <w:numId w:val="2"/>
              </w:numPr>
              <w:spacing w:after="60"/>
            </w:pPr>
            <w:r>
              <w:rPr>
                <w:rFonts w:ascii="Arial" w:cs="Arial" w:eastAsia="Arial" w:hAnsi="Arial"/>
                <w:color w:val="1E293B"/>
                <w:sz w:val="20"/>
                <w:szCs w:val="20"/>
              </w:rPr>
              <w:t xml:space="preserve">Integrate enrichment output into USQ Resume pipeline (dual output)</w:t>
            </w:r>
          </w:p>
          <w:p>
            <w:pPr>
              <w:pStyle w:val="ListParagraph"/>
              <w:numPr>
                <w:ilvl w:val="0"/>
                <w:numId w:val="2"/>
              </w:numPr>
              <w:spacing w:after="60"/>
            </w:pPr>
            <w:r>
              <w:rPr>
                <w:rFonts w:ascii="Arial" w:cs="Arial" w:eastAsia="Arial" w:hAnsi="Arial"/>
                <w:color w:val="1E293B"/>
                <w:sz w:val="20"/>
                <w:szCs w:val="20"/>
              </w:rPr>
              <w:t xml:space="preserve">Design and create the enriched_profiles PostgreSQL table with pgvector</w:t>
            </w:r>
          </w:p>
          <w:p>
            <w:pPr>
              <w:pStyle w:val="ListParagraph"/>
              <w:numPr>
                <w:ilvl w:val="0"/>
                <w:numId w:val="2"/>
              </w:numPr>
              <w:spacing w:after="60"/>
            </w:pPr>
            <w:r>
              <w:rPr>
                <w:rFonts w:ascii="Arial" w:cs="Arial" w:eastAsia="Arial" w:hAnsi="Arial"/>
                <w:color w:val="1E293B"/>
                <w:sz w:val="20"/>
                <w:szCs w:val="20"/>
              </w:rPr>
              <w:t xml:space="preserve">Process all active employee resumes through the enrichment pipeline</w:t>
            </w:r>
          </w:p>
          <w:p>
            <w:pPr>
              <w:pStyle w:val="ListParagraph"/>
              <w:numPr>
                <w:ilvl w:val="0"/>
                <w:numId w:val="2"/>
              </w:numPr>
              <w:spacing w:after="60"/>
            </w:pPr>
            <w:r>
              <w:rPr>
                <w:rFonts w:ascii="Arial" w:cs="Arial" w:eastAsia="Arial" w:hAnsi="Arial"/>
                <w:color w:val="1E293B"/>
                <w:sz w:val="20"/>
                <w:szCs w:val="20"/>
              </w:rPr>
              <w:t xml:space="preserve">Build the .NET MatchingPipelineService with Stages 1–3</w:t>
            </w:r>
          </w:p>
          <w:p>
            <w:pPr>
              <w:pStyle w:val="ListParagraph"/>
              <w:numPr>
                <w:ilvl w:val="0"/>
                <w:numId w:val="2"/>
              </w:numPr>
              <w:spacing w:after="60"/>
            </w:pPr>
            <w:r>
              <w:rPr>
                <w:rFonts w:ascii="Arial" w:cs="Arial" w:eastAsia="Arial" w:hAnsi="Arial"/>
                <w:color w:val="1E293B"/>
                <w:sz w:val="20"/>
                <w:szCs w:val="20"/>
              </w:rPr>
              <w:t xml:space="preserve">Deliver a working prototype: employees only, basic results list</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1B2A4A"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100"/>
            </w:pPr>
            <w:r>
              <w:rPr>
                <w:rFonts w:ascii="Arial" w:cs="Arial" w:eastAsia="Arial" w:hAnsi="Arial"/>
                <w:b/>
                <w:bCs/>
                <w:color w:val="1B2A4A"/>
                <w:sz w:val="22"/>
                <w:szCs w:val="22"/>
              </w:rPr>
              <w:t xml:space="preserve">Phase 2: Core Experience (Weeks 4–6)</w:t>
            </w:r>
          </w:p>
          <w:p>
            <w:pPr>
              <w:pStyle w:val="ListParagraph"/>
              <w:numPr>
                <w:ilvl w:val="0"/>
                <w:numId w:val="2"/>
              </w:numPr>
              <w:spacing w:after="60"/>
            </w:pPr>
            <w:r>
              <w:rPr>
                <w:rFonts w:ascii="Arial" w:cs="Arial" w:eastAsia="Arial" w:hAnsi="Arial"/>
                <w:color w:val="1E293B"/>
                <w:sz w:val="20"/>
                <w:szCs w:val="20"/>
              </w:rPr>
              <w:t xml:space="preserve">Build React frontend: search interface, result cards, Top 10/20 tabs</w:t>
            </w:r>
          </w:p>
          <w:p>
            <w:pPr>
              <w:pStyle w:val="ListParagraph"/>
              <w:numPr>
                <w:ilvl w:val="0"/>
                <w:numId w:val="2"/>
              </w:numPr>
              <w:spacing w:after="60"/>
            </w:pPr>
            <w:r>
              <w:rPr>
                <w:rFonts w:ascii="Arial" w:cs="Arial" w:eastAsia="Arial" w:hAnsi="Arial"/>
                <w:color w:val="1E293B"/>
                <w:sz w:val="20"/>
                <w:szCs w:val="20"/>
              </w:rPr>
              <w:t xml:space="preserve">Implement profile deep-dive view with radar charts and gap analysis</w:t>
            </w:r>
          </w:p>
          <w:p>
            <w:pPr>
              <w:pStyle w:val="ListParagraph"/>
              <w:numPr>
                <w:ilvl w:val="0"/>
                <w:numId w:val="2"/>
              </w:numPr>
              <w:spacing w:after="60"/>
            </w:pPr>
            <w:r>
              <w:rPr>
                <w:rFonts w:ascii="Arial" w:cs="Arial" w:eastAsia="Arial" w:hAnsi="Arial"/>
                <w:color w:val="1E293B"/>
                <w:sz w:val="20"/>
                <w:szCs w:val="20"/>
              </w:rPr>
              <w:t xml:space="preserve">Extend search pool to recent candidates (last 6 months)</w:t>
            </w:r>
          </w:p>
          <w:p>
            <w:pPr>
              <w:pStyle w:val="ListParagraph"/>
              <w:numPr>
                <w:ilvl w:val="0"/>
                <w:numId w:val="2"/>
              </w:numPr>
              <w:spacing w:after="60"/>
            </w:pPr>
            <w:r>
              <w:rPr>
                <w:rFonts w:ascii="Arial" w:cs="Arial" w:eastAsia="Arial" w:hAnsi="Arial"/>
                <w:color w:val="1E293B"/>
                <w:sz w:val="20"/>
                <w:szCs w:val="20"/>
              </w:rPr>
              <w:t xml:space="preserve">Integrate caching layer for repeated searches</w:t>
            </w:r>
          </w:p>
          <w:p>
            <w:pPr>
              <w:pStyle w:val="ListParagraph"/>
              <w:numPr>
                <w:ilvl w:val="0"/>
                <w:numId w:val="2"/>
              </w:numPr>
              <w:spacing w:after="60"/>
            </w:pPr>
            <w:r>
              <w:rPr>
                <w:rFonts w:ascii="Arial" w:cs="Arial" w:eastAsia="Arial" w:hAnsi="Arial"/>
                <w:color w:val="1E293B"/>
                <w:sz w:val="20"/>
                <w:szCs w:val="20"/>
              </w:rPr>
              <w:t xml:space="preserve">User acceptance testing with TA and CoE teams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D97706"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100"/>
            </w:pPr>
            <w:r>
              <w:rPr>
                <w:rFonts w:ascii="Arial" w:cs="Arial" w:eastAsia="Arial" w:hAnsi="Arial"/>
                <w:b/>
                <w:bCs/>
                <w:color w:val="D97706"/>
                <w:sz w:val="22"/>
                <w:szCs w:val="22"/>
              </w:rPr>
              <w:t xml:space="preserve">Phase 3: Full Scale (Weeks 7–10)</w:t>
            </w:r>
          </w:p>
          <w:p>
            <w:pPr>
              <w:pStyle w:val="ListParagraph"/>
              <w:numPr>
                <w:ilvl w:val="0"/>
                <w:numId w:val="2"/>
              </w:numPr>
              <w:spacing w:after="60"/>
            </w:pPr>
            <w:r>
              <w:rPr>
                <w:rFonts w:ascii="Arial" w:cs="Arial" w:eastAsia="Arial" w:hAnsi="Arial"/>
                <w:color w:val="1E293B"/>
                <w:sz w:val="20"/>
                <w:szCs w:val="20"/>
              </w:rPr>
              <w:t xml:space="preserve">Process full 40K+ candidate backlog (batch enrichment or lazy strategy)</w:t>
            </w:r>
          </w:p>
          <w:p>
            <w:pPr>
              <w:pStyle w:val="ListParagraph"/>
              <w:numPr>
                <w:ilvl w:val="0"/>
                <w:numId w:val="2"/>
              </w:numPr>
              <w:spacing w:after="60"/>
            </w:pPr>
            <w:r>
              <w:rPr>
                <w:rFonts w:ascii="Arial" w:cs="Arial" w:eastAsia="Arial" w:hAnsi="Arial"/>
                <w:color w:val="1E293B"/>
                <w:sz w:val="20"/>
                <w:szCs w:val="20"/>
              </w:rPr>
              <w:t xml:space="preserve">Add comparison mode (2–3 candidate side-by-side)</w:t>
            </w:r>
          </w:p>
          <w:p>
            <w:pPr>
              <w:pStyle w:val="ListParagraph"/>
              <w:numPr>
                <w:ilvl w:val="0"/>
                <w:numId w:val="2"/>
              </w:numPr>
              <w:spacing w:after="60"/>
            </w:pPr>
            <w:r>
              <w:rPr>
                <w:rFonts w:ascii="Arial" w:cs="Arial" w:eastAsia="Arial" w:hAnsi="Arial"/>
                <w:color w:val="1E293B"/>
                <w:sz w:val="20"/>
                <w:szCs w:val="20"/>
              </w:rPr>
              <w:t xml:space="preserve">Implement Opus deep-dive on-demand button</w:t>
            </w:r>
          </w:p>
          <w:p>
            <w:pPr>
              <w:pStyle w:val="ListParagraph"/>
              <w:numPr>
                <w:ilvl w:val="0"/>
                <w:numId w:val="2"/>
              </w:numPr>
              <w:spacing w:after="60"/>
            </w:pPr>
            <w:r>
              <w:rPr>
                <w:rFonts w:ascii="Arial" w:cs="Arial" w:eastAsia="Arial" w:hAnsi="Arial"/>
                <w:color w:val="1E293B"/>
                <w:sz w:val="20"/>
                <w:szCs w:val="20"/>
              </w:rPr>
              <w:t xml:space="preserve">Integrate with Outlook for TA presentation email linking</w:t>
            </w:r>
          </w:p>
          <w:p>
            <w:pPr>
              <w:pStyle w:val="ListParagraph"/>
              <w:numPr>
                <w:ilvl w:val="0"/>
                <w:numId w:val="2"/>
              </w:numPr>
              <w:spacing w:after="60"/>
            </w:pPr>
            <w:r>
              <w:rPr>
                <w:rFonts w:ascii="Arial" w:cs="Arial" w:eastAsia="Arial" w:hAnsi="Arial"/>
                <w:color w:val="1E293B"/>
                <w:sz w:val="20"/>
                <w:szCs w:val="20"/>
              </w:rPr>
              <w:t xml:space="preserve">Performance optimization and monitoring dashboards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c>
          <w:tcPr>
            <w:tcW w:type="dxa" w:w="80"/>
            <w:tcBorders>
              <w:top w:val="none" w:sz="0"/>
              <w:left w:val="none" w:sz="0"/>
              <w:bottom w:val="none" w:sz="0"/>
              <w:right w:val="none" w:sz="0"/>
            </w:tcBorders>
            <w:shd w:fill="16A34A" w:val="clear"/>
          </w:tcPr>
          <w:p/>
        </w:tc>
        <w:tc>
          <w:tcPr>
            <w:tcW w:type="dxa" w:w="9280"/>
            <w:tcBorders>
              <w:top w:val="none" w:sz="0"/>
              <w:left w:val="none" w:sz="0"/>
              <w:bottom w:val="none" w:sz="0"/>
              <w:right w:val="none" w:sz="0"/>
            </w:tcBorders>
            <w:shd w:fill="F8FAFC" w:val="clear"/>
            <w:tcMar>
              <w:top w:type="dxa" w:w="100"/>
              <w:left w:type="dxa" w:w="160"/>
              <w:bottom w:type="dxa" w:w="100"/>
              <w:right w:type="dxa" w:w="160"/>
            </w:tcMar>
          </w:tcPr>
          <w:p>
            <w:pPr>
              <w:spacing w:after="100"/>
            </w:pPr>
            <w:r>
              <w:rPr>
                <w:rFonts w:ascii="Arial" w:cs="Arial" w:eastAsia="Arial" w:hAnsi="Arial"/>
                <w:b/>
                <w:bCs/>
                <w:color w:val="16A34A"/>
                <w:sz w:val="22"/>
                <w:szCs w:val="22"/>
              </w:rPr>
              <w:t xml:space="preserve">Phase 4: Intelligence Layer (Ongoing)</w:t>
            </w:r>
          </w:p>
          <w:p>
            <w:pPr>
              <w:pStyle w:val="ListParagraph"/>
              <w:numPr>
                <w:ilvl w:val="0"/>
                <w:numId w:val="2"/>
              </w:numPr>
              <w:spacing w:after="60"/>
            </w:pPr>
            <w:r>
              <w:rPr>
                <w:rFonts w:ascii="Arial" w:cs="Arial" w:eastAsia="Arial" w:hAnsi="Arial"/>
                <w:color w:val="1E293B"/>
                <w:sz w:val="20"/>
                <w:szCs w:val="20"/>
              </w:rPr>
              <w:t xml:space="preserve">Feedback loop: thumbs up/down on matches to refine prompts over time</w:t>
            </w:r>
          </w:p>
          <w:p>
            <w:pPr>
              <w:pStyle w:val="ListParagraph"/>
              <w:numPr>
                <w:ilvl w:val="0"/>
                <w:numId w:val="2"/>
              </w:numPr>
              <w:spacing w:after="60"/>
            </w:pPr>
            <w:r>
              <w:rPr>
                <w:rFonts w:ascii="Arial" w:cs="Arial" w:eastAsia="Arial" w:hAnsi="Arial"/>
                <w:color w:val="1E293B"/>
                <w:sz w:val="20"/>
                <w:szCs w:val="20"/>
              </w:rPr>
              <w:t xml:space="preserve">Auto-matching alerts: notify when new candidates match open positions</w:t>
            </w:r>
          </w:p>
          <w:p>
            <w:pPr>
              <w:pStyle w:val="ListParagraph"/>
              <w:numPr>
                <w:ilvl w:val="0"/>
                <w:numId w:val="2"/>
              </w:numPr>
              <w:spacing w:after="60"/>
            </w:pPr>
            <w:r>
              <w:rPr>
                <w:rFonts w:ascii="Arial" w:cs="Arial" w:eastAsia="Arial" w:hAnsi="Arial"/>
                <w:color w:val="1E293B"/>
                <w:sz w:val="20"/>
                <w:szCs w:val="20"/>
              </w:rPr>
              <w:t xml:space="preserve">Batch matching: run one JD against entire pool overnight for comprehensive results</w:t>
            </w:r>
          </w:p>
          <w:p>
            <w:pPr>
              <w:pStyle w:val="ListParagraph"/>
              <w:numPr>
                <w:ilvl w:val="0"/>
                <w:numId w:val="2"/>
              </w:numPr>
              <w:spacing w:after="60"/>
            </w:pPr>
            <w:r>
              <w:rPr>
                <w:rFonts w:ascii="Arial" w:cs="Arial" w:eastAsia="Arial" w:hAnsi="Arial"/>
                <w:color w:val="1E293B"/>
                <w:sz w:val="20"/>
                <w:szCs w:val="20"/>
              </w:rPr>
              <w:t xml:space="preserve">Analytics: talent pool heat maps, skill gap reports, market readiness dashboards</w:t>
            </w:r>
          </w:p>
        </w:tc>
      </w:tr>
    </w:tbl>
    <w:p>
      <w:r>
        <w:br w:type="page"/>
      </w:r>
    </w:p>
    <w:p>
      <w:pPr>
        <w:spacing w:after="160" w:before="360"/>
      </w:pPr>
      <w:r>
        <w:rPr>
          <w:rFonts w:ascii="Arial" w:cs="Arial" w:eastAsia="Arial" w:hAnsi="Arial"/>
          <w:b/>
          <w:bCs/>
          <w:color w:val="1B2A4A"/>
          <w:sz w:val="28"/>
          <w:szCs w:val="28"/>
        </w:rPr>
        <w:t xml:space="preserve">10. APPENDIX – AI PROMPT STRATEGY &amp; DATA SCHEMA</w:t>
      </w:r>
    </w:p>
    <w:p>
      <w:pPr>
        <w:pBdr>
          <w:bottom w:val="single" w:color="0D9488" w:sz="3" w:space="1"/>
        </w:pBdr>
        <w:spacing w:after="200" w:before="200"/>
      </w:pPr>
    </w:p>
    <w:p>
      <w:pPr>
        <w:spacing w:after="120" w:before="240"/>
      </w:pPr>
      <w:r>
        <w:rPr>
          <w:rFonts w:ascii="Arial" w:cs="Arial" w:eastAsia="Arial" w:hAnsi="Arial"/>
          <w:b/>
          <w:bCs/>
          <w:color w:val="0D9488"/>
          <w:sz w:val="24"/>
          <w:szCs w:val="24"/>
        </w:rPr>
        <w:t xml:space="preserve">A. Enrichment Prompt Output Schema</w:t>
      </w:r>
    </w:p>
    <w:p>
      <w:pPr>
        <w:spacing w:after="120" w:line="276"/>
        <w:jc w:val="left"/>
      </w:pPr>
      <w:r>
        <w:rPr>
          <w:rFonts w:ascii="Arial" w:cs="Arial" w:eastAsia="Arial" w:hAnsi="Arial"/>
          <w:color w:val="1E293B"/>
          <w:sz w:val="21"/>
          <w:szCs w:val="21"/>
        </w:rPr>
        <w:t xml:space="preserve">The following JSON structure is appended to the USQ formatting prompt as a secondary output requirement. The model produces this alongside the formatted resume in a single API call: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2"/>
              <w:left w:val="single" w:color="0D9488" w:sz="2"/>
              <w:bottom w:val="single" w:color="0D9488" w:sz="2"/>
              <w:right w:val="single" w:color="0D9488" w:sz="2"/>
            </w:tcBorders>
            <w:shd w:fill="F1F5F9" w:val="clear"/>
            <w:tcMar>
              <w:top w:type="dxa" w:w="120"/>
              <w:left w:type="dxa" w:w="200"/>
              <w:bottom w:type="dxa" w:w="120"/>
              <w:right w:type="dxa" w:w="200"/>
            </w:tcMar>
          </w:tcPr>
          <w:p>
            <w:pPr>
              <w:spacing w:after="20"/>
            </w:pPr>
            <w:r>
              <w:rPr>
                <w:rFonts w:ascii="Courier New" w:cs="Courier New" w:eastAsia="Courier New" w:hAnsi="Courier New"/>
                <w:color w:val="1E293B"/>
                <w:sz w:val="18"/>
                <w:szCs w:val="18"/>
              </w:rPr>
              <w:t xml:space="preserve">{</w:t>
            </w:r>
          </w:p>
          <w:p>
            <w:pPr>
              <w:spacing w:after="20"/>
            </w:pPr>
            <w:r>
              <w:rPr>
                <w:rFonts w:ascii="Courier New" w:cs="Courier New" w:eastAsia="Courier New" w:hAnsi="Courier New"/>
                <w:color w:val="1E293B"/>
                <w:sz w:val="18"/>
                <w:szCs w:val="18"/>
              </w:rPr>
              <w:t xml:space="preserve">  "skills_normalized": ["react", "csharp", "dotnet_core", "sql_server", "azure"],</w:t>
            </w:r>
          </w:p>
          <w:p>
            <w:pPr>
              <w:spacing w:after="20"/>
            </w:pPr>
            <w:r>
              <w:rPr>
                <w:rFonts w:ascii="Courier New" w:cs="Courier New" w:eastAsia="Courier New" w:hAnsi="Courier New"/>
                <w:color w:val="1E293B"/>
                <w:sz w:val="18"/>
                <w:szCs w:val="18"/>
              </w:rPr>
              <w:t xml:space="preserve">  "domains": [</w:t>
            </w:r>
          </w:p>
          <w:p>
            <w:pPr>
              <w:spacing w:after="20"/>
            </w:pPr>
            <w:r>
              <w:rPr>
                <w:rFonts w:ascii="Courier New" w:cs="Courier New" w:eastAsia="Courier New" w:hAnsi="Courier New"/>
                <w:color w:val="1E293B"/>
                <w:sz w:val="18"/>
                <w:szCs w:val="18"/>
              </w:rPr>
              <w:t xml:space="preserve">    {"name": "healthcare", "confidence": 0.85,</w:t>
            </w:r>
          </w:p>
          <w:p>
            <w:pPr>
              <w:spacing w:after="20"/>
            </w:pPr>
            <w:r>
              <w:rPr>
                <w:rFonts w:ascii="Courier New" w:cs="Courier New" w:eastAsia="Courier New" w:hAnsi="Courier New"/>
                <w:color w:val="1E293B"/>
                <w:sz w:val="18"/>
                <w:szCs w:val="18"/>
              </w:rPr>
              <w:t xml:space="preserve">     "evidence": ["HL7 integration", "FHIR API development"]},</w:t>
            </w:r>
          </w:p>
          <w:p>
            <w:pPr>
              <w:spacing w:after="20"/>
            </w:pPr>
            <w:r>
              <w:rPr>
                <w:rFonts w:ascii="Courier New" w:cs="Courier New" w:eastAsia="Courier New" w:hAnsi="Courier New"/>
                <w:color w:val="1E293B"/>
                <w:sz w:val="18"/>
                <w:szCs w:val="18"/>
              </w:rPr>
              <w:t xml:space="preserve">    {"name": "finance", "confidence": 0.40,</w:t>
            </w:r>
          </w:p>
          <w:p>
            <w:pPr>
              <w:spacing w:after="20"/>
            </w:pPr>
            <w:r>
              <w:rPr>
                <w:rFonts w:ascii="Courier New" w:cs="Courier New" w:eastAsia="Courier New" w:hAnsi="Courier New"/>
                <w:color w:val="1E293B"/>
                <w:sz w:val="18"/>
                <w:szCs w:val="18"/>
              </w:rPr>
              <w:t xml:space="preserve">     "evidence": ["payment processing module"]}</w:t>
            </w:r>
          </w:p>
          <w:p>
            <w:pPr>
              <w:spacing w:after="20"/>
            </w:pPr>
            <w:r>
              <w:rPr>
                <w:rFonts w:ascii="Courier New" w:cs="Courier New" w:eastAsia="Courier New" w:hAnsi="Courier New"/>
                <w:color w:val="1E293B"/>
                <w:sz w:val="18"/>
                <w:szCs w:val="18"/>
              </w:rPr>
              <w:t xml:space="preserve">  ],</w:t>
            </w:r>
          </w:p>
          <w:p>
            <w:pPr>
              <w:spacing w:after="20"/>
            </w:pPr>
            <w:r>
              <w:rPr>
                <w:rFonts w:ascii="Courier New" w:cs="Courier New" w:eastAsia="Courier New" w:hAnsi="Courier New"/>
                <w:color w:val="1E293B"/>
                <w:sz w:val="18"/>
                <w:szCs w:val="18"/>
              </w:rPr>
              <w:t xml:space="preserve">  "seniority_level": "senior",</w:t>
            </w:r>
          </w:p>
          <w:p>
            <w:pPr>
              <w:spacing w:after="20"/>
            </w:pPr>
            <w:r>
              <w:rPr>
                <w:rFonts w:ascii="Courier New" w:cs="Courier New" w:eastAsia="Courier New" w:hAnsi="Courier New"/>
                <w:color w:val="1E293B"/>
                <w:sz w:val="18"/>
                <w:szCs w:val="18"/>
              </w:rPr>
              <w:t xml:space="preserve">  "years_experience_total": 8,</w:t>
            </w:r>
          </w:p>
          <w:p>
            <w:pPr>
              <w:spacing w:after="20"/>
            </w:pPr>
            <w:r>
              <w:rPr>
                <w:rFonts w:ascii="Courier New" w:cs="Courier New" w:eastAsia="Courier New" w:hAnsi="Courier New"/>
                <w:color w:val="1E293B"/>
                <w:sz w:val="18"/>
                <w:szCs w:val="18"/>
              </w:rPr>
              <w:t xml:space="preserve">  "skill_depth": [</w:t>
            </w:r>
          </w:p>
          <w:p>
            <w:pPr>
              <w:spacing w:after="20"/>
            </w:pPr>
            <w:r>
              <w:rPr>
                <w:rFonts w:ascii="Courier New" w:cs="Courier New" w:eastAsia="Courier New" w:hAnsi="Courier New"/>
                <w:color w:val="1E293B"/>
                <w:sz w:val="18"/>
                <w:szCs w:val="18"/>
              </w:rPr>
              <w:t xml:space="preserve">    {"skill": "react", "years": 4, "level": "advanced"},</w:t>
            </w:r>
          </w:p>
          <w:p>
            <w:pPr>
              <w:spacing w:after="20"/>
            </w:pPr>
            <w:r>
              <w:rPr>
                <w:rFonts w:ascii="Courier New" w:cs="Courier New" w:eastAsia="Courier New" w:hAnsi="Courier New"/>
                <w:color w:val="1E293B"/>
                <w:sz w:val="18"/>
                <w:szCs w:val="18"/>
              </w:rPr>
              <w:t xml:space="preserve">    {"skill": "csharp", "years": 6, "level": "expert"}</w:t>
            </w:r>
          </w:p>
          <w:p>
            <w:pPr>
              <w:spacing w:after="20"/>
            </w:pPr>
            <w:r>
              <w:rPr>
                <w:rFonts w:ascii="Courier New" w:cs="Courier New" w:eastAsia="Courier New" w:hAnsi="Courier New"/>
                <w:color w:val="1E293B"/>
                <w:sz w:val="18"/>
                <w:szCs w:val="18"/>
              </w:rPr>
              <w:t xml:space="preserve">  ],</w:t>
            </w:r>
          </w:p>
          <w:p>
            <w:pPr>
              <w:spacing w:after="20"/>
            </w:pPr>
            <w:r>
              <w:rPr>
                <w:rFonts w:ascii="Courier New" w:cs="Courier New" w:eastAsia="Courier New" w:hAnsi="Courier New"/>
                <w:color w:val="1E293B"/>
                <w:sz w:val="18"/>
                <w:szCs w:val="18"/>
              </w:rPr>
              <w:t xml:space="preserve">  "leadership_signals": ["Led team of 6", "Mentored juniors"],</w:t>
            </w:r>
          </w:p>
          <w:p>
            <w:pPr>
              <w:spacing w:after="20"/>
            </w:pPr>
            <w:r>
              <w:rPr>
                <w:rFonts w:ascii="Courier New" w:cs="Courier New" w:eastAsia="Courier New" w:hAnsi="Courier New"/>
                <w:color w:val="1E293B"/>
                <w:sz w:val="18"/>
                <w:szCs w:val="18"/>
              </w:rPr>
              <w:t xml:space="preserve">  "soft_skills": ["cross-functional communication", "stakeholder management"],</w:t>
            </w:r>
          </w:p>
          <w:p>
            <w:pPr>
              <w:spacing w:after="20"/>
            </w:pPr>
            <w:r>
              <w:rPr>
                <w:rFonts w:ascii="Courier New" w:cs="Courier New" w:eastAsia="Courier New" w:hAnsi="Courier New"/>
                <w:color w:val="1E293B"/>
                <w:sz w:val="18"/>
                <w:szCs w:val="18"/>
              </w:rPr>
              <w:t xml:space="preserve">  "certifications": ["AWS Solutions Architect"],</w:t>
            </w:r>
          </w:p>
          <w:p>
            <w:pPr>
              <w:spacing w:after="20"/>
            </w:pPr>
            <w:r>
              <w:rPr>
                <w:rFonts w:ascii="Courier New" w:cs="Courier New" w:eastAsia="Courier New" w:hAnsi="Courier New"/>
                <w:color w:val="1E293B"/>
                <w:sz w:val="18"/>
                <w:szCs w:val="18"/>
              </w:rPr>
              <w:t xml:space="preserve">  "education_summary": "BS Computer Science, State University",</w:t>
            </w:r>
          </w:p>
          <w:p>
            <w:pPr>
              <w:spacing w:after="20"/>
            </w:pPr>
            <w:r>
              <w:rPr>
                <w:rFonts w:ascii="Courier New" w:cs="Courier New" w:eastAsia="Courier New" w:hAnsi="Courier New"/>
                <w:color w:val="1E293B"/>
                <w:sz w:val="18"/>
                <w:szCs w:val="18"/>
              </w:rPr>
              <w:t xml:space="preserve">  "languages_spoken": ["English (native)", "Spanish (professional)"],</w:t>
            </w:r>
          </w:p>
          <w:p>
            <w:pPr>
              <w:spacing w:after="20"/>
            </w:pPr>
            <w:r>
              <w:rPr>
                <w:rFonts w:ascii="Courier New" w:cs="Courier New" w:eastAsia="Courier New" w:hAnsi="Courier New"/>
                <w:color w:val="1E293B"/>
                <w:sz w:val="18"/>
                <w:szCs w:val="18"/>
              </w:rPr>
              <w:t xml:space="preserve">  "semantic_summary": "Senior .NET/React full-stack developer with deep healthcare integration experience, team leadership background, and cloud architecture skills."</w:t>
            </w:r>
          </w:p>
          <w:p>
            <w:pPr>
              <w:spacing w:after="20"/>
            </w:pPr>
            <w:r>
              <w:rPr>
                <w:rFonts w:ascii="Courier New" w:cs="Courier New" w:eastAsia="Courier New" w:hAnsi="Courier New"/>
                <w:color w:val="1E293B"/>
                <w:sz w:val="18"/>
                <w:szCs w:val="18"/>
              </w:rPr>
              <w:t xml:space="preserve">}</w:t>
            </w:r>
          </w:p>
        </w:tc>
      </w:tr>
    </w:tbl>
    <w:p>
      <w:pPr>
        <w:spacing w:after="120" w:before="120"/>
      </w:pPr>
    </w:p>
    <w:p>
      <w:pPr>
        <w:spacing w:after="120" w:before="240"/>
      </w:pPr>
      <w:r>
        <w:rPr>
          <w:rFonts w:ascii="Arial" w:cs="Arial" w:eastAsia="Arial" w:hAnsi="Arial"/>
          <w:b/>
          <w:bCs/>
          <w:color w:val="0D9488"/>
          <w:sz w:val="24"/>
          <w:szCs w:val="24"/>
        </w:rPr>
        <w:t xml:space="preserve">B. Haiku Triage Prompt Strategy</w:t>
      </w:r>
    </w:p>
    <w:p>
      <w:pPr>
        <w:spacing w:after="120" w:line="276"/>
        <w:jc w:val="left"/>
      </w:pPr>
      <w:r>
        <w:rPr>
          <w:rFonts w:ascii="Arial" w:cs="Arial" w:eastAsia="Arial" w:hAnsi="Arial"/>
          <w:color w:val="1E293B"/>
          <w:sz w:val="21"/>
          <w:szCs w:val="21"/>
        </w:rPr>
        <w:t xml:space="preserve">The Haiku triage prompt receives structured JSON profiles (not full resumes) and the job description. It is instructed to score each candidate 1–10 with a one-word justification. The prompt emphasizes speed and filtering accuracy over narrative quality. Haiku processes 200–500 profiles in approximately 5 seconds.</w:t>
      </w:r>
    </w:p>
    <w:p>
      <w:pPr>
        <w:spacing w:after="80" w:before="80"/>
      </w:pPr>
    </w:p>
    <w:p>
      <w:pPr>
        <w:spacing w:after="120" w:before="240"/>
      </w:pPr>
      <w:r>
        <w:rPr>
          <w:rFonts w:ascii="Arial" w:cs="Arial" w:eastAsia="Arial" w:hAnsi="Arial"/>
          <w:b/>
          <w:bCs/>
          <w:color w:val="0D9488"/>
          <w:sz w:val="24"/>
          <w:szCs w:val="24"/>
        </w:rPr>
        <w:t xml:space="preserve">C. Sonnet Analysis Prompt Strategy</w:t>
      </w:r>
    </w:p>
    <w:p>
      <w:pPr>
        <w:spacing w:after="120" w:line="276"/>
        <w:jc w:val="left"/>
      </w:pPr>
      <w:r>
        <w:rPr>
          <w:rFonts w:ascii="Arial" w:cs="Arial" w:eastAsia="Arial" w:hAnsi="Arial"/>
          <w:color w:val="1E293B"/>
          <w:sz w:val="21"/>
          <w:szCs w:val="21"/>
        </w:rPr>
        <w:t xml:space="preserve">The Sonnet analysis prompt receives the full resume text and job description for each of the top 30–40 candidates. It produces structured output including: overall match percentage, per-category scores (0–100), identified gaps with severity, a natural-language match narrative, and risk flags. The prompt uses few-shot examples to ensure consistent output formatting across all candidates.</w:t>
      </w:r>
    </w:p>
    <w:p>
      <w:pPr>
        <w:spacing w:after="80" w:before="80"/>
      </w:pPr>
    </w:p>
    <w:p>
      <w:pPr>
        <w:spacing w:after="120" w:before="240"/>
      </w:pPr>
      <w:r>
        <w:rPr>
          <w:rFonts w:ascii="Arial" w:cs="Arial" w:eastAsia="Arial" w:hAnsi="Arial"/>
          <w:b/>
          <w:bCs/>
          <w:color w:val="0D9488"/>
          <w:sz w:val="24"/>
          <w:szCs w:val="24"/>
        </w:rPr>
        <w:t xml:space="preserve">D. Skill Normalization Taxonomy</w:t>
      </w:r>
    </w:p>
    <w:p>
      <w:pPr>
        <w:spacing w:after="120" w:line="276"/>
        <w:jc w:val="left"/>
      </w:pPr>
      <w:r>
        <w:rPr>
          <w:rFonts w:ascii="Arial" w:cs="Arial" w:eastAsia="Arial" w:hAnsi="Arial"/>
          <w:color w:val="1E293B"/>
          <w:sz w:val="21"/>
          <w:szCs w:val="21"/>
        </w:rPr>
        <w:t xml:space="preserve">A canonical skill taxonomy is maintained in the database. The AI enrichment step maps free-text skill mentions to canonical IDs. Examples: “JS” / “JavaScript” / “ES6” / “ES2015” all map to “javascript”. “C#” / “.NET” / “ASP.NET Core” map to “csharp” and “dotnet_core”. This eliminates the synonym problem (Problem 1) entirely through AI-driven normalization rather than manual form maintenance.</w:t>
      </w:r>
    </w:p>
    <w:p>
      <w:pPr>
        <w:spacing w:after="80" w:before="80"/>
      </w:pPr>
    </w:p>
    <w:p>
      <w:pPr>
        <w:spacing w:after="120" w:before="240"/>
      </w:pPr>
      <w:r>
        <w:rPr>
          <w:rFonts w:ascii="Arial" w:cs="Arial" w:eastAsia="Arial" w:hAnsi="Arial"/>
          <w:b/>
          <w:bCs/>
          <w:color w:val="0D9488"/>
          <w:sz w:val="24"/>
          <w:szCs w:val="24"/>
        </w:rPr>
        <w:t xml:space="preserve">E. Semantic Understanding Examples</w:t>
      </w:r>
    </w:p>
    <w:p>
      <w:pPr>
        <w:spacing w:after="120" w:line="276"/>
        <w:jc w:val="left"/>
      </w:pPr>
      <w:r>
        <w:rPr>
          <w:rFonts w:ascii="Arial" w:cs="Arial" w:eastAsia="Arial" w:hAnsi="Arial"/>
          <w:color w:val="1E293B"/>
          <w:sz w:val="21"/>
          <w:szCs w:val="21"/>
        </w:rPr>
        <w:t xml:space="preserve">The following table illustrates how the matching engine resolves semantic gaps that keyword search cannot handle: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JD Requirement</w:t>
            </w:r>
          </w:p>
        </w:tc>
        <w:tc>
          <w:tcPr>
            <w:tcW w:type="dxa" w:w="32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Resume Contains</w:t>
            </w:r>
          </w:p>
        </w:tc>
        <w:tc>
          <w:tcPr>
            <w:tcW w:type="dxa" w:w="328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AI Inference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“Healthcare experience”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HL7 integration, FHIR API, hospital system deployment</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Healthcare domain (85% confidence)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“AI/ML experience”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Claude API, Opus model, fine-tuning pipeline, embeddings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AI/ML domain (90% confidence)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“Payment systems”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ACI Universal Payments, PCI compliance, tokenization</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Payment systems (95% confidence)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“Leadership experience”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Led team of 8, mentored 3 junior devs, conducted code reviews</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line="260"/>
            </w:pPr>
            <w:r>
              <w:rPr>
                <w:rFonts w:ascii="Arial" w:cs="Arial" w:eastAsia="Arial" w:hAnsi="Arial"/>
                <w:color w:val="1E293B"/>
                <w:sz w:val="19"/>
                <w:szCs w:val="19"/>
              </w:rPr>
              <w:t xml:space="preserve">Strong leadership signals detected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“Cloud architecture”</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Terraform, Kubernetes, Azure DevOps, CI/CD pipelines</w:t>
            </w:r>
          </w:p>
        </w:tc>
        <w:tc>
          <w:tcPr>
            <w:tcW w:type="dxa" w:w="3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line="260"/>
            </w:pPr>
            <w:r>
              <w:rPr>
                <w:rFonts w:ascii="Arial" w:cs="Arial" w:eastAsia="Arial" w:hAnsi="Arial"/>
                <w:color w:val="1E293B"/>
                <w:sz w:val="19"/>
                <w:szCs w:val="19"/>
              </w:rPr>
              <w:t xml:space="preserve">Cloud architecture (80% confidence)</w:t>
            </w:r>
          </w:p>
        </w:tc>
      </w:tr>
    </w:tbl>
    <w:p>
      <w:pPr>
        <w:spacing w:after="200" w:before="200"/>
      </w:pPr>
    </w:p>
    <w:p>
      <w:pPr>
        <w:pBdr>
          <w:bottom w:val="single" w:color="0D9488" w:sz="3" w:space="1"/>
        </w:pBdr>
        <w:spacing w:after="200" w:before="200"/>
      </w:pPr>
    </w:p>
    <w:p>
      <w:pPr>
        <w:spacing w:after="80" w:before="80"/>
      </w:pPr>
    </w:p>
    <w:p>
      <w:pPr>
        <w:jc w:val="center"/>
      </w:pPr>
      <w:r>
        <w:rPr>
          <w:rFonts w:ascii="Arial" w:cs="Arial" w:eastAsia="Arial" w:hAnsi="Arial"/>
          <w:i/>
          <w:iCs/>
          <w:color w:val="94A3B8"/>
          <w:sz w:val="20"/>
          <w:szCs w:val="20"/>
        </w:rPr>
        <w:t xml:space="preserve">End of Document</w:t>
      </w:r>
    </w:p>
    <w:p>
      <w:pPr>
        <w:spacing w:before="40"/>
        <w:jc w:val="center"/>
      </w:pPr>
      <w:r>
        <w:rPr>
          <w:rFonts w:ascii="Arial" w:cs="Arial" w:eastAsia="Arial" w:hAnsi="Arial"/>
          <w:color w:val="94A3B8"/>
          <w:sz w:val="18"/>
          <w:szCs w:val="18"/>
        </w:rPr>
        <w:t xml:space="preserve">TalentMatch Engine –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1"/>
      </w:pBdr>
      <w:tabs>
        <w:tab w:val="right" w:pos="9026"/>
      </w:tabs>
    </w:pPr>
    <w:r>
      <w:rPr>
        <w:rFonts w:ascii="Arial" w:cs="Arial" w:eastAsia="Arial" w:hAnsi="Arial"/>
        <w:color w:val="94A3B8"/>
        <w:sz w:val="16"/>
        <w:szCs w:val="16"/>
      </w:rPr>
      <w:t xml:space="preserve">TalentMatch Engine</w:t>
    </w:r>
    <w:r>
      <w:rPr>
        <w:rFonts w:ascii="Arial" w:cs="Arial" w:eastAsia="Arial" w:hAnsi="Arial"/>
        <w:i/>
        <w:iCs/>
        <w:color w:val="94A3B8"/>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2026-03-11T18:12:16.107Z</dcterms:created>
  <dcterms:modified xsi:type="dcterms:W3CDTF">2026-03-11T18:12:16.108Z</dcterms:modified>
</cp:coreProperties>
</file>

<file path=docProps/custom.xml><?xml version="1.0" encoding="utf-8"?>
<Properties xmlns="http://schemas.openxmlformats.org/officeDocument/2006/custom-properties" xmlns:vt="http://schemas.openxmlformats.org/officeDocument/2006/docPropsVTypes"/>
</file>