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Supplementary Information C:</w:t>
      </w:r>
    </w:p>
    <w:p>
      <w:pPr>
        <w:pStyle w:val="BodyText"/>
      </w:pPr>
      <w:r>
        <w:t xml:space="preserve">Comparison with Existing Theories of Consciousness and Cognition</w:t>
      </w:r>
    </w:p>
    <w:p>
      <w:pPr>
        <w:pStyle w:val="BodyText"/>
      </w:pPr>
      <w:r>
        <w:t xml:space="preserve">Overview</w:t>
      </w:r>
    </w:p>
    <w:p>
      <w:pPr>
        <w:pStyle w:val="BodyText"/>
      </w:pPr>
      <w:r>
        <w:t xml:space="preserve">This supplement analyzes how the Δt framework relates to major existing theories of consciousness and cognition. Rather than competing with these theories, the Δt framework provides the temporal infrastructure they require but typically don't specify. We demonstrate complementarity rather than conflict.</w:t>
      </w:r>
    </w:p>
    <w:p>
      <w:pPr>
        <w:pStyle w:val="BodyText"/>
      </w:pPr>
      <w:r>
        <w:t xml:space="preserve">1. Integrated Information Theory (IIT)</w:t>
      </w:r>
    </w:p>
    <w:p>
      <w:pPr>
        <w:pStyle w:val="BodyText"/>
      </w:pPr>
      <w:r>
        <w:t xml:space="preserve">1.1 Core Claims</w:t>
      </w:r>
    </w:p>
    <w:p>
      <w:pPr>
        <w:pStyle w:val="BodyText"/>
      </w:pPr>
      <w:r>
        <w:t xml:space="preserve">Integrated Information Theory (Tononi &amp; Koch) proposes that consciousness corresponds to integrated information (Φ). A system's level of consciousness depends on:</w:t>
      </w:r>
    </w:p>
    <w:p>
      <w:pPr>
        <w:pStyle w:val="BodyText"/>
      </w:pPr>
      <w:r>
        <w:t xml:space="preserve">• The amount of information integration across system components</w:t>
      </w:r>
    </w:p>
    <w:p>
      <w:pPr>
        <w:pStyle w:val="BodyText"/>
      </w:pPr>
      <w:r>
        <w:t xml:space="preserve">• Irreducibility of information to independent parts</w:t>
      </w:r>
    </w:p>
    <w:p>
      <w:pPr>
        <w:pStyle w:val="BodyText"/>
      </w:pPr>
      <w:r>
        <w:t xml:space="preserve">• Substrate-independence (information integration, not specific implementation)</w:t>
      </w:r>
    </w:p>
    <w:p>
      <w:pPr>
        <w:pStyle w:val="BodyText"/>
      </w:pPr>
      <w:r>
        <w:t xml:space="preserve">1.2 Relation to Δt Framework</w:t>
      </w:r>
    </w:p>
    <w:p>
      <w:pPr>
        <w:pStyle w:val="BodyText"/>
      </w:pPr>
      <w:r>
        <w:rPr>
          <w:bCs/>
          <w:b/>
        </w:rPr>
        <w:t xml:space="preserve">Complementary focus:</w:t>
      </w:r>
      <w:r>
        <w:t xml:space="preserve"> </w:t>
      </w:r>
      <w:r>
        <w:t xml:space="preserve">IIT addresses spatial integration (how information is unified across components); Δt framework addresses temporal continuity (how systems maintain identity across time).</w:t>
      </w:r>
    </w:p>
    <w:p>
      <w:pPr>
        <w:pStyle w:val="BodyText"/>
      </w:pPr>
      <w:r>
        <w:rPr>
          <w:bCs/>
          <w:b/>
        </w:rPr>
        <w:t xml:space="preserve">Key insight:</w:t>
      </w:r>
      <w:r>
        <w:t xml:space="preserve"> </w:t>
      </w:r>
      <w:r>
        <w:t xml:space="preserve">High Φ without temporal closure yields fragmented, non-persistent experience. Both are necessary.</w:t>
      </w:r>
    </w:p>
    <w:p>
      <w:pPr>
        <w:pStyle w:val="BodyText"/>
      </w:pPr>
      <w:r>
        <w:rPr>
          <w:bCs/>
          <w:b/>
        </w:rPr>
        <w:t xml:space="preserve">Framework prediction:</w:t>
      </w:r>
      <w:r>
        <w:t xml:space="preserve"> </w:t>
      </w:r>
      <w:r>
        <w:t xml:space="preserve">A system with high Φ but violating Δt constraints would exhibit moment-to-moment integration but no continuity across moments—potentially explaining certain dissociative states.</w:t>
      </w:r>
    </w:p>
    <w:p>
      <w:pPr>
        <w:pStyle w:val="BodyText"/>
      </w:pPr>
      <w:r>
        <w:t xml:space="preserve">2. Global Workspace Theory (GWT)</w:t>
      </w:r>
    </w:p>
    <w:p>
      <w:pPr>
        <w:pStyle w:val="BodyText"/>
      </w:pPr>
      <w:r>
        <w:t xml:space="preserve">2.1 Core Claims</w:t>
      </w:r>
    </w:p>
    <w:p>
      <w:pPr>
        <w:pStyle w:val="BodyText"/>
      </w:pPr>
      <w:r>
        <w:t xml:space="preserve">Global Workspace Theory (Baars, Dehaene) proposes consciousness arises from global broadcasting of information:</w:t>
      </w:r>
    </w:p>
    <w:p>
      <w:pPr>
        <w:pStyle w:val="BodyText"/>
      </w:pPr>
      <w:r>
        <w:t xml:space="preserve">• Central workspace makes information available to multiple specialized processors</w:t>
      </w:r>
    </w:p>
    <w:p>
      <w:pPr>
        <w:pStyle w:val="BodyText"/>
      </w:pPr>
      <w:r>
        <w:t xml:space="preserve">• Competitive selection determines workspace contents</w:t>
      </w:r>
    </w:p>
    <w:p>
      <w:pPr>
        <w:pStyle w:val="BodyText"/>
      </w:pPr>
      <w:r>
        <w:t xml:space="preserve">• Broadcasting enables flexible, context-dependent processing</w:t>
      </w:r>
    </w:p>
    <w:p>
      <w:pPr>
        <w:pStyle w:val="BodyText"/>
      </w:pPr>
      <w:r>
        <w:t xml:space="preserve">2.2 Relation to Δt Framework</w:t>
      </w:r>
    </w:p>
    <w:p>
      <w:pPr>
        <w:pStyle w:val="BodyText"/>
      </w:pPr>
      <w:r>
        <w:rPr>
          <w:bCs/>
          <w:b/>
        </w:rPr>
        <w:t xml:space="preserve">Implementation detail:</w:t>
      </w:r>
      <w:r>
        <w:t xml:space="preserve"> </w:t>
      </w:r>
      <w:r>
        <w:t xml:space="preserve">GWT could describe information flow within L₁/L₂ layers of the Δt framework. The workspace is an intermediate timescale integration mechanism.</w:t>
      </w:r>
    </w:p>
    <w:p>
      <w:pPr>
        <w:pStyle w:val="BodyText"/>
      </w:pPr>
      <w:r>
        <w:rPr>
          <w:bCs/>
          <w:b/>
        </w:rPr>
        <w:t xml:space="preserve">Temporal requirement:</w:t>
      </w:r>
      <w:r>
        <w:t xml:space="preserve"> </w:t>
      </w:r>
      <w:r>
        <w:t xml:space="preserve">For workspace to maintain coherent identity, it must satisfy spectral stability (ρ(M) &lt; 1) and adaptive regulation. GWT describes what gets broadcast; Δt specifies how broadcast system persists.</w:t>
      </w:r>
    </w:p>
    <w:p>
      <w:pPr>
        <w:pStyle w:val="BodyText"/>
      </w:pPr>
      <w:r>
        <w:rPr>
          <w:bCs/>
          <w:b/>
        </w:rPr>
        <w:t xml:space="preserve">Framework prediction:</w:t>
      </w:r>
      <w:r>
        <w:t xml:space="preserve"> </w:t>
      </w:r>
      <w:r>
        <w:t xml:space="preserve">Workspace must implement Operators 2 and 3 (endogenous state and controller) to maintain stable broadcasting across time. Pure feedforward broadcast would fragment.</w:t>
      </w:r>
    </w:p>
    <w:p>
      <w:pPr>
        <w:pStyle w:val="BodyText"/>
      </w:pPr>
      <w:r>
        <w:t xml:space="preserve">3. Higher-Order Thought (HOT) Theories</w:t>
      </w:r>
    </w:p>
    <w:p>
      <w:pPr>
        <w:pStyle w:val="BodyText"/>
      </w:pPr>
      <w:r>
        <w:t xml:space="preserve">3.1 Core Claims</w:t>
      </w:r>
    </w:p>
    <w:p>
      <w:pPr>
        <w:pStyle w:val="BodyText"/>
      </w:pPr>
      <w:r>
        <w:t xml:space="preserve">Higher-Order Thought theories (Rosenthal, Carruthers) propose consciousness requires meta-representation:</w:t>
      </w:r>
    </w:p>
    <w:p>
      <w:pPr>
        <w:pStyle w:val="BodyText"/>
      </w:pPr>
      <w:r>
        <w:t xml:space="preserve">• Mental states become conscious when subject to higher-order thoughts</w:t>
      </w:r>
    </w:p>
    <w:p>
      <w:pPr>
        <w:pStyle w:val="BodyText"/>
      </w:pPr>
      <w:r>
        <w:t xml:space="preserve">• Hierarchical representational structure</w:t>
      </w:r>
    </w:p>
    <w:p>
      <w:pPr>
        <w:pStyle w:val="BodyText"/>
      </w:pPr>
      <w:r>
        <w:t xml:space="preserve">• Self-awareness emerges from reflexive monitoring</w:t>
      </w:r>
    </w:p>
    <w:p>
      <w:pPr>
        <w:pStyle w:val="BodyText"/>
      </w:pPr>
      <w:r>
        <w:t xml:space="preserve">3.2 Relation to Δt Framework</w:t>
      </w:r>
    </w:p>
    <w:p>
      <w:pPr>
        <w:pStyle w:val="BodyText"/>
      </w:pPr>
      <w:r>
        <w:rPr>
          <w:bCs/>
          <w:b/>
        </w:rPr>
        <w:t xml:space="preserve">Layer mapping:</w:t>
      </w:r>
      <w:r>
        <w:t xml:space="preserve"> </w:t>
      </w:r>
      <w:r>
        <w:t xml:space="preserve">HOT's hierarchical structure maps naturally to Δt layers. Higher-order thoughts could correspond to L₂→L₃ coupling (narrative/identity layers monitoring working memory).</w:t>
      </w:r>
    </w:p>
    <w:p>
      <w:pPr>
        <w:pStyle w:val="BodyText"/>
      </w:pPr>
      <w:r>
        <w:rPr>
          <w:bCs/>
          <w:b/>
        </w:rPr>
        <w:t xml:space="preserve">Temporal constraint:</w:t>
      </w:r>
      <w:r>
        <w:t xml:space="preserve"> </w:t>
      </w:r>
      <w:r>
        <w:t xml:space="preserve">Meta-representation requires temporal persistence. A higher-order thought about a first-order state needs both to persist long enough for the relationship to exist.</w:t>
      </w:r>
    </w:p>
    <w:p>
      <w:pPr>
        <w:pStyle w:val="BodyText"/>
      </w:pPr>
      <w:r>
        <w:rPr>
          <w:bCs/>
          <w:b/>
        </w:rPr>
        <w:t xml:space="preserve">Framework prediction:</w:t>
      </w:r>
      <w:r>
        <w:t xml:space="preserve"> </w:t>
      </w:r>
      <w:r>
        <w:t xml:space="preserve">HOT requires Δt-coherent substrate. Stateless architectures cannot implement persistent meta-states, only simulations of them.</w:t>
      </w:r>
    </w:p>
    <w:p>
      <w:pPr>
        <w:pStyle w:val="BodyText"/>
      </w:pPr>
      <w:r>
        <w:t xml:space="preserve">4. Predictive Processing / Free Energy Principle</w:t>
      </w:r>
    </w:p>
    <w:p>
      <w:pPr>
        <w:pStyle w:val="BodyText"/>
      </w:pPr>
      <w:r>
        <w:t xml:space="preserve">4.1 Core Claims</w:t>
      </w:r>
    </w:p>
    <w:p>
      <w:pPr>
        <w:pStyle w:val="BodyText"/>
      </w:pPr>
      <w:r>
        <w:t xml:space="preserve">Predictive Processing (Clark, Friston) proposes the brain continuously predicts sensory input and minimizes prediction error:</w:t>
      </w:r>
    </w:p>
    <w:p>
      <w:pPr>
        <w:pStyle w:val="BodyText"/>
      </w:pPr>
      <w:r>
        <w:t xml:space="preserve">• Hierarchical predictive coding throughout cortex</w:t>
      </w:r>
    </w:p>
    <w:p>
      <w:pPr>
        <w:pStyle w:val="BodyText"/>
      </w:pPr>
      <w:r>
        <w:t xml:space="preserve">• Precision-weighted prediction errors drive learning</w:t>
      </w:r>
    </w:p>
    <w:p>
      <w:pPr>
        <w:pStyle w:val="BodyText"/>
      </w:pPr>
      <w:r>
        <w:t xml:space="preserve">• Active inference: acting to confirm predictions</w:t>
      </w:r>
    </w:p>
    <w:p>
      <w:pPr>
        <w:pStyle w:val="BodyText"/>
      </w:pPr>
      <w:r>
        <w:t xml:space="preserve">• Free Energy Principle: minimize surprise/uncertainty</w:t>
      </w:r>
    </w:p>
    <w:p>
      <w:pPr>
        <w:pStyle w:val="BodyText"/>
      </w:pPr>
      <w:r>
        <w:t xml:space="preserve">4.2 Relation to Δt Framework</w:t>
      </w:r>
    </w:p>
    <w:p>
      <w:pPr>
        <w:pStyle w:val="BodyText"/>
      </w:pPr>
      <w:r>
        <w:rPr>
          <w:bCs/>
          <w:b/>
        </w:rPr>
        <w:t xml:space="preserve">Strong compatibility:</w:t>
      </w:r>
      <w:r>
        <w:t xml:space="preserve"> </w:t>
      </w:r>
      <w:r>
        <w:t xml:space="preserve">PP/FEP maps remarkably well onto the Δt framework. This is the closest existing theory to our approach.</w:t>
      </w:r>
    </w:p>
    <w:p>
      <w:pPr>
        <w:pStyle w:val="BodyText"/>
      </w:pPr>
      <w:r>
        <w:t xml:space="preserve">Direct correspondences:</w:t>
      </w:r>
    </w:p>
    <w:p>
      <w:pPr>
        <w:pStyle w:val="BodyText"/>
      </w:pPr>
      <w:r>
        <w:t xml:space="preserve">• Prediction error → Instability metric χ</w:t>
      </w:r>
    </w:p>
    <w:p>
      <w:pPr>
        <w:pStyle w:val="BodyText"/>
      </w:pPr>
      <w:r>
        <w:t xml:space="preserve">• Precision weighting → Coupling strength β_ij</w:t>
      </w:r>
    </w:p>
    <w:p>
      <w:pPr>
        <w:pStyle w:val="BodyText"/>
      </w:pPr>
      <w:r>
        <w:t xml:space="preserve">• Active inference → Coherence controller intervention</w:t>
      </w:r>
    </w:p>
    <w:p>
      <w:pPr>
        <w:pStyle w:val="BodyText"/>
      </w:pPr>
      <w:r>
        <w:t xml:space="preserve">• Hierarchical levels → Δt-separated layers</w:t>
      </w:r>
    </w:p>
    <w:p>
      <w:pPr>
        <w:pStyle w:val="BodyText"/>
      </w:pPr>
      <w:r>
        <w:rPr>
          <w:bCs/>
          <w:b/>
        </w:rPr>
        <w:t xml:space="preserve">Key addition:</w:t>
      </w:r>
      <w:r>
        <w:t xml:space="preserve"> </w:t>
      </w:r>
      <w:r>
        <w:t xml:space="preserve">Δt framework formalizes timescale constraints that PP/FEP implies but doesn't make explicit. Prediction across timescales requires bounded Δt and spectral stability.</w:t>
      </w:r>
    </w:p>
    <w:p>
      <w:pPr>
        <w:pStyle w:val="BodyText"/>
      </w:pPr>
      <w:r>
        <w:rPr>
          <w:bCs/>
          <w:b/>
        </w:rPr>
        <w:t xml:space="preserve">Framework prediction:</w:t>
      </w:r>
      <w:r>
        <w:t xml:space="preserve"> </w:t>
      </w:r>
      <w:r>
        <w:t xml:space="preserve">Effective predictive processing requires ρ(M) &lt; 1. When coupling becomes too strong or timescale separation breaks down, prediction errors compound rather than resolve.</w:t>
      </w:r>
    </w:p>
    <w:p>
      <w:pPr>
        <w:pStyle w:val="BodyText"/>
      </w:pPr>
      <w:r>
        <w:t xml:space="preserve">5. Attention Schema Theory (AST)</w:t>
      </w:r>
    </w:p>
    <w:p>
      <w:pPr>
        <w:pStyle w:val="BodyText"/>
      </w:pPr>
      <w:r>
        <w:t xml:space="preserve">5.1 Core Claims</w:t>
      </w:r>
    </w:p>
    <w:p>
      <w:pPr>
        <w:pStyle w:val="BodyText"/>
      </w:pPr>
      <w:r>
        <w:t xml:space="preserve">Attention Schema Theory (Graziano) proposes consciousness is the brain's model of its own attention:</w:t>
      </w:r>
    </w:p>
    <w:p>
      <w:pPr>
        <w:pStyle w:val="BodyText"/>
      </w:pPr>
      <w:r>
        <w:t xml:space="preserve">• Brain constructs simplified model of attention process</w:t>
      </w:r>
    </w:p>
    <w:p>
      <w:pPr>
        <w:pStyle w:val="BodyText"/>
      </w:pPr>
      <w:r>
        <w:t xml:space="preserve">• Self-awareness emerges from modeling internal state</w:t>
      </w:r>
    </w:p>
    <w:p>
      <w:pPr>
        <w:pStyle w:val="BodyText"/>
      </w:pPr>
      <w:r>
        <w:t xml:space="preserve">• Social cognition roots: modeling others' attention first</w:t>
      </w:r>
    </w:p>
    <w:p>
      <w:pPr>
        <w:pStyle w:val="BodyText"/>
      </w:pPr>
      <w:r>
        <w:t xml:space="preserve">5.2 Relation to Δt Framework</w:t>
      </w:r>
    </w:p>
    <w:p>
      <w:pPr>
        <w:pStyle w:val="BodyText"/>
      </w:pPr>
      <w:r>
        <w:rPr>
          <w:bCs/>
          <w:b/>
        </w:rPr>
        <w:t xml:space="preserve">Content specification:</w:t>
      </w:r>
      <w:r>
        <w:t xml:space="preserve"> </w:t>
      </w:r>
      <w:r>
        <w:t xml:space="preserve">AST describes what the identity layer (L₃) represents—a model of the system's own processing. Δt framework specifies how this layer maintains coherence.</w:t>
      </w:r>
    </w:p>
    <w:p>
      <w:pPr>
        <w:pStyle w:val="BodyText"/>
      </w:pPr>
      <w:r>
        <w:rPr>
          <w:bCs/>
          <w:b/>
        </w:rPr>
        <w:t xml:space="preserve">Temporal requirement:</w:t>
      </w:r>
      <w:r>
        <w:t xml:space="preserve"> </w:t>
      </w:r>
      <w:r>
        <w:t xml:space="preserve">Self-model requires temporal persistence to track 'self' as continuous entity. AST needs Δt-coherent substrate to implement persistent self-representation.</w:t>
      </w:r>
    </w:p>
    <w:p>
      <w:pPr>
        <w:pStyle w:val="BodyText"/>
      </w:pPr>
      <w:r>
        <w:rPr>
          <w:bCs/>
          <w:b/>
        </w:rPr>
        <w:t xml:space="preserve">Framework prediction:</w:t>
      </w:r>
      <w:r>
        <w:t xml:space="preserve"> </w:t>
      </w:r>
      <w:r>
        <w:t xml:space="preserve">Attention schema without temporal closure produces moment-to-moment self-models with no continuity—potentially explaining certain disorders of self-recognition.</w:t>
      </w:r>
    </w:p>
    <w:p>
      <w:pPr>
        <w:pStyle w:val="BodyText"/>
      </w:pPr>
      <w:r>
        <w:t xml:space="preserve">6. Recurrent Processing Theory (RPT)</w:t>
      </w:r>
    </w:p>
    <w:p>
      <w:pPr>
        <w:pStyle w:val="BodyText"/>
      </w:pPr>
      <w:r>
        <w:t xml:space="preserve">6.1 Core Claims</w:t>
      </w:r>
    </w:p>
    <w:p>
      <w:pPr>
        <w:pStyle w:val="BodyText"/>
      </w:pPr>
      <w:r>
        <w:t xml:space="preserve">Recurrent Processing Theory (Lamme, Di Lollo) proposes consciousness requires recurrent connections:</w:t>
      </w:r>
    </w:p>
    <w:p>
      <w:pPr>
        <w:pStyle w:val="BodyText"/>
      </w:pPr>
      <w:r>
        <w:t xml:space="preserve">• Feedforward processing alone insufficient for consciousness</w:t>
      </w:r>
    </w:p>
    <w:p>
      <w:pPr>
        <w:pStyle w:val="BodyText"/>
      </w:pPr>
      <w:r>
        <w:t xml:space="preserve">• Recurrent feedback enables temporal integration</w:t>
      </w:r>
    </w:p>
    <w:p>
      <w:pPr>
        <w:pStyle w:val="BodyText"/>
      </w:pPr>
      <w:r>
        <w:t xml:space="preserve">• Distinguishes conscious from unconscious processing</w:t>
      </w:r>
    </w:p>
    <w:p>
      <w:pPr>
        <w:pStyle w:val="BodyText"/>
      </w:pPr>
      <w:r>
        <w:t xml:space="preserve">6.2 Relation to Δt Framework</w:t>
      </w:r>
    </w:p>
    <w:p>
      <w:pPr>
        <w:pStyle w:val="BodyText"/>
      </w:pPr>
      <w:r>
        <w:rPr>
          <w:bCs/>
          <w:b/>
        </w:rPr>
        <w:t xml:space="preserve">Strong agreement:</w:t>
      </w:r>
      <w:r>
        <w:t xml:space="preserve"> </w:t>
      </w:r>
      <w:r>
        <w:t xml:space="preserve">Recurrence is exactly Operator 2 (feedback coupling). RPT correctly identifies necessity of bidirectional coupling for temporal persistence.</w:t>
      </w:r>
    </w:p>
    <w:p>
      <w:pPr>
        <w:pStyle w:val="BodyText"/>
      </w:pPr>
      <w:r>
        <w:rPr>
          <w:bCs/>
          <w:b/>
        </w:rPr>
        <w:t xml:space="preserve">Key addition:</w:t>
      </w:r>
      <w:r>
        <w:t xml:space="preserve"> </w:t>
      </w:r>
      <w:r>
        <w:t xml:space="preserve">RPT identifies that recurrence is necessary but doesn't formalize constraints on recurrent dynamics. Δt framework specifies spectral stability requirement: ρ(M) &lt; 1.</w:t>
      </w:r>
    </w:p>
    <w:p>
      <w:pPr>
        <w:pStyle w:val="BodyText"/>
      </w:pPr>
      <w:r>
        <w:rPr>
          <w:bCs/>
          <w:b/>
        </w:rPr>
        <w:t xml:space="preserve">Framework prediction:</w:t>
      </w:r>
      <w:r>
        <w:t xml:space="preserve"> </w:t>
      </w:r>
      <w:r>
        <w:t xml:space="preserve">Recurrent processing with ρ(M) ≥ 1 causes instability. Not all recurrence produces consciousness—only stable recurrence within coherence envelope.</w:t>
      </w:r>
    </w:p>
    <w:p>
      <w:pPr>
        <w:pStyle w:val="BodyText"/>
      </w:pPr>
      <w:r>
        <w:t xml:space="preserve">7. Quantum Theories (Orch-OR and Related)</w:t>
      </w:r>
    </w:p>
    <w:p>
      <w:pPr>
        <w:pStyle w:val="BodyText"/>
      </w:pPr>
      <w:r>
        <w:t xml:space="preserve">7.1 Core Claims</w:t>
      </w:r>
    </w:p>
    <w:p>
      <w:pPr>
        <w:pStyle w:val="BodyText"/>
      </w:pPr>
      <w:r>
        <w:t xml:space="preserve">Quantum theories (Penrose, Hameroff) propose quantum processes underlie consciousness:</w:t>
      </w:r>
    </w:p>
    <w:p>
      <w:pPr>
        <w:pStyle w:val="BodyText"/>
      </w:pPr>
      <w:r>
        <w:t xml:space="preserve">• Quantum coherence in microtubules</w:t>
      </w:r>
    </w:p>
    <w:p>
      <w:pPr>
        <w:pStyle w:val="BodyText"/>
      </w:pPr>
      <w:r>
        <w:t xml:space="preserve">• Orchestrated objective reduction (Orch-OR)</w:t>
      </w:r>
    </w:p>
    <w:p>
      <w:pPr>
        <w:pStyle w:val="BodyText"/>
      </w:pPr>
      <w:r>
        <w:t xml:space="preserve">• Non-computable aspects of consciousness</w:t>
      </w:r>
    </w:p>
    <w:p>
      <w:pPr>
        <w:pStyle w:val="BodyText"/>
      </w:pPr>
      <w:r>
        <w:t xml:space="preserve">7.2 Relation to Δt Framework</w:t>
      </w:r>
    </w:p>
    <w:p>
      <w:pPr>
        <w:pStyle w:val="BodyText"/>
      </w:pPr>
      <w:r>
        <w:rPr>
          <w:bCs/>
          <w:b/>
        </w:rPr>
        <w:t xml:space="preserve">Orthogonal concerns:</w:t>
      </w:r>
      <w:r>
        <w:t xml:space="preserve"> </w:t>
      </w:r>
      <w:r>
        <w:t xml:space="preserve">Quantum theories address substrate physics; Δt framework addresses temporal organization. These operate at different levels.</w:t>
      </w:r>
    </w:p>
    <w:p>
      <w:pPr>
        <w:pStyle w:val="BodyText"/>
      </w:pPr>
      <w:r>
        <w:rPr>
          <w:bCs/>
          <w:b/>
        </w:rPr>
        <w:t xml:space="preserve">No conflict:</w:t>
      </w:r>
      <w:r>
        <w:t xml:space="preserve"> </w:t>
      </w:r>
      <w:r>
        <w:t xml:space="preserve">If quantum substrates implement the required operators (temporal separation, endogenous state, adaptive control), Δt framework applies. Substrate-independence is maintained.</w:t>
      </w:r>
    </w:p>
    <w:p>
      <w:pPr>
        <w:pStyle w:val="BodyText"/>
      </w:pPr>
      <w:r>
        <w:rPr>
          <w:bCs/>
          <w:b/>
        </w:rPr>
        <w:t xml:space="preserve">Key point:</w:t>
      </w:r>
      <w:r>
        <w:t xml:space="preserve"> </w:t>
      </w:r>
      <w:r>
        <w:t xml:space="preserve">Temporal closure requirements hold regardless of quantum vs classical implementation. Even quantum systems must satisfy spectral stability and timescale separation to maintain coherence.</w:t>
      </w:r>
    </w:p>
    <w:p>
      <w:pPr>
        <w:pStyle w:val="BodyText"/>
      </w:pPr>
      <w:r>
        <w:t xml:space="preserve">8. Synthesis and Key Insights</w:t>
      </w:r>
    </w:p>
    <w:p>
      <w:pPr>
        <w:pStyle w:val="BodyText"/>
      </w:pPr>
      <w:r>
        <w:t xml:space="preserve">8.1 Complementarity Pattern</w:t>
      </w:r>
    </w:p>
    <w:p>
      <w:pPr>
        <w:pStyle w:val="BodyText"/>
      </w:pPr>
      <w:r>
        <w:t xml:space="preserve">A clear pattern emerges: most existing theories focus on what consciousness represents, integrates, or broadcasts. The Δt framework specifies how any system maintains temporal coherence across these processes.</w:t>
      </w:r>
    </w:p>
    <w:p>
      <w:pPr>
        <w:pStyle w:val="BodyText"/>
      </w:pPr>
      <w:r>
        <w:t xml:space="preserve">These are complementary, not competing questions:</w:t>
      </w:r>
    </w:p>
    <w:p>
      <w:pPr>
        <w:pStyle w:val="BodyText"/>
      </w:pPr>
      <w:r>
        <w:t xml:space="preserve">• IIT: What gets integrated?</w:t>
      </w:r>
    </w:p>
    <w:p>
      <w:pPr>
        <w:pStyle w:val="BodyText"/>
      </w:pPr>
      <w:r>
        <w:t xml:space="preserve">• GWT: What gets broadcast?</w:t>
      </w:r>
    </w:p>
    <w:p>
      <w:pPr>
        <w:pStyle w:val="BodyText"/>
      </w:pPr>
      <w:r>
        <w:t xml:space="preserve">• HOT: What gets meta-represented?</w:t>
      </w:r>
    </w:p>
    <w:p>
      <w:pPr>
        <w:pStyle w:val="BodyText"/>
      </w:pPr>
      <w:r>
        <w:t xml:space="preserve">• PP/FEP: What gets predicted?</w:t>
      </w:r>
    </w:p>
    <w:p>
      <w:pPr>
        <w:pStyle w:val="BodyText"/>
      </w:pPr>
      <w:r>
        <w:t xml:space="preserve">• Δt: How does the system persist across time?</w:t>
      </w:r>
    </w:p>
    <w:p>
      <w:pPr>
        <w:pStyle w:val="BodyText"/>
      </w:pPr>
      <w:r>
        <w:t xml:space="preserve">8.2 Temporal Infrastructure Provision</w:t>
      </w:r>
    </w:p>
    <w:p>
      <w:pPr>
        <w:pStyle w:val="BodyText"/>
      </w:pPr>
      <w:r>
        <w:t xml:space="preserve">The Δt framework provides temporal infrastructure that other theories require but don't specify:</w:t>
      </w:r>
    </w:p>
    <w:p>
      <w:pPr>
        <w:pStyle w:val="BodyText"/>
      </w:pPr>
      <w:r>
        <w:t xml:space="preserve">• IIT needs temporal continuity to integrate information across moments</w:t>
      </w:r>
    </w:p>
    <w:p>
      <w:pPr>
        <w:pStyle w:val="BodyText"/>
      </w:pPr>
      <w:r>
        <w:t xml:space="preserve">• GWT needs persistent workspace to broadcast coherently</w:t>
      </w:r>
    </w:p>
    <w:p>
      <w:pPr>
        <w:pStyle w:val="BodyText"/>
      </w:pPr>
      <w:r>
        <w:t xml:space="preserve">• HOT needs stable meta-states to track first-order states</w:t>
      </w:r>
    </w:p>
    <w:p>
      <w:pPr>
        <w:pStyle w:val="BodyText"/>
      </w:pPr>
      <w:r>
        <w:t xml:space="preserve">• PP/FEP needs bounded timescales to predict effectively</w:t>
      </w:r>
    </w:p>
    <w:p>
      <w:pPr>
        <w:pStyle w:val="BodyText"/>
      </w:pPr>
      <w:r>
        <w:t xml:space="preserve">8.3 Strongest Alignment: Predictive Processing</w:t>
      </w:r>
    </w:p>
    <w:p>
      <w:pPr>
        <w:pStyle w:val="BodyText"/>
      </w:pPr>
      <w:r>
        <w:t xml:space="preserve">Among existing theories, Predictive Processing / Free Energy Principle shows the strongest natural mapping to the Δt framework. The hierarchical prediction architecture naturally embodies timescale separation, and prediction error minimization maps onto coherence regulation.</w:t>
      </w:r>
    </w:p>
    <w:p>
      <w:pPr>
        <w:pStyle w:val="BodyText"/>
      </w:pPr>
      <w:r>
        <w:t xml:space="preserve">This suggests PP/FEP may be implicitly describing Δt-coherent systems without making the temporal constraints explicit. Future work could formalize this connection.</w:t>
      </w:r>
    </w:p>
    <w:p>
      <w:pPr>
        <w:pStyle w:val="BodyText"/>
      </w:pPr>
      <w:r>
        <w:t xml:space="preserve">9. Conclusion</w:t>
      </w:r>
    </w:p>
    <w:p>
      <w:pPr>
        <w:pStyle w:val="BodyText"/>
      </w:pPr>
      <w:r>
        <w:t xml:space="preserve">The Δt framework does not compete with existing theories of consciousness and cognition. Rather, it provides formal specification of temporal constraints that any persistent cognitive system must satisfy.</w:t>
      </w:r>
    </w:p>
    <w:p>
      <w:pPr>
        <w:pStyle w:val="BodyText"/>
      </w:pPr>
      <w:r>
        <w:t xml:space="preserve">Existing theories describe spatial integration (IIT), information flow (GWT), representational structure (HOT), prediction (PP/FEP), and substrate physics (quantum theories). The Δt framework addresses a distinct question: temporal persistence.</w:t>
      </w:r>
    </w:p>
    <w:p>
      <w:pPr>
        <w:pStyle w:val="BodyText"/>
      </w:pPr>
      <w:r>
        <w:t xml:space="preserve">This complementarity suggests productive synthesis: combine insights about what consciousness represents with formal constraints on how systems maintain coherence across time. The result would be more complete theories grounded in both representational and dynamical principles.</w:t>
      </w:r>
    </w:p>
    <w:p>
      <w:pPr>
        <w:pStyle w:val="BodyText"/>
      </w:pPr>
      <w:r>
        <w:t xml:space="preserve">References</w:t>
      </w:r>
    </w:p>
    <w:p>
      <w:pPr>
        <w:pStyle w:val="BodyText"/>
      </w:pPr>
      <w:r>
        <w:t xml:space="preserve">Baars, B.J. (1988). A Cognitive Theory of Consciousness. Cambridge University Press.</w:t>
      </w:r>
    </w:p>
    <w:p>
      <w:pPr>
        <w:pStyle w:val="BodyText"/>
      </w:pPr>
      <w:r>
        <w:t xml:space="preserve">Clark, A. (2013). Whatever next? Predictive brains, situated agents, and the future of cognitive science. Behavioral and Brain Sciences, 36(3), 181-204.</w:t>
      </w:r>
    </w:p>
    <w:p>
      <w:pPr>
        <w:pStyle w:val="BodyText"/>
      </w:pPr>
      <w:r>
        <w:t xml:space="preserve">Dehaene, S. and Changeux, J.P. (2011). Experimental and theoretical approaches to conscious processing. Neuron, 70(2), 200-227.</w:t>
      </w:r>
    </w:p>
    <w:p>
      <w:pPr>
        <w:pStyle w:val="BodyText"/>
      </w:pPr>
      <w:r>
        <w:t xml:space="preserve">Friston, K. (2010). The free-energy principle: a unified brain theory? Nature Reviews Neuroscience, 11(2), 127-138.</w:t>
      </w:r>
    </w:p>
    <w:p>
      <w:pPr>
        <w:pStyle w:val="BodyText"/>
      </w:pPr>
      <w:r>
        <w:t xml:space="preserve">Graziano, M.S. (2013). Consciousness and the Social Brain. Oxford University Press.</w:t>
      </w:r>
    </w:p>
    <w:p>
      <w:pPr>
        <w:pStyle w:val="BodyText"/>
      </w:pPr>
      <w:r>
        <w:t xml:space="preserve">Hameroff, S. and Penrose, R. (2014). Consciousness in the universe: A review of the 'Orch OR' theory. Physics of Life Reviews, 11(1), 39-78.</w:t>
      </w:r>
    </w:p>
    <w:p>
      <w:pPr>
        <w:pStyle w:val="BodyText"/>
      </w:pPr>
      <w:r>
        <w:t xml:space="preserve">Lamme, V.A. (2006). Towards a true neural stance on consciousness. Trends in Cognitive Sciences, 10(11), 494-501.</w:t>
      </w:r>
    </w:p>
    <w:p>
      <w:pPr>
        <w:pStyle w:val="BodyText"/>
      </w:pPr>
      <w:r>
        <w:t xml:space="preserve">Rosenthal, D.M. (2005). Consciousness and Mind. Oxford University Press.</w:t>
      </w:r>
    </w:p>
    <w:p>
      <w:pPr>
        <w:pStyle w:val="BodyText"/>
      </w:pPr>
      <w:r>
        <w:t xml:space="preserve">Tononi, G., et al. (2016). Integrated information theory: from consciousness to its physical substrate. Nature Reviews Neuroscience, 17(7), 450-461.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2026-04-20T20:43:48Z</dcterms:created>
  <dcterms:modified xsi:type="dcterms:W3CDTF">2026-04-20T20:43:48Z</dcterms:modified>
</cp:coreProperties>
</file>

<file path=docProps/custom.xml><?xml version="1.0" encoding="utf-8"?>
<Properties xmlns="http://schemas.openxmlformats.org/officeDocument/2006/custom-properties" xmlns:vt="http://schemas.openxmlformats.org/officeDocument/2006/docPropsVTypes"/>
</file>