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87" w:rsidRDefault="00785D87" w:rsidP="00785D87">
      <w:pPr>
        <w:ind w:right="680"/>
        <w:jc w:val="center"/>
        <w:rPr>
          <w:b/>
          <w:sz w:val="32"/>
        </w:rPr>
      </w:pPr>
      <w:r>
        <w:rPr>
          <w:rFonts w:hint="eastAsia"/>
          <w:b/>
          <w:sz w:val="32"/>
        </w:rPr>
        <w:t>注意事项</w:t>
      </w:r>
      <w:r>
        <w:rPr>
          <w:rFonts w:ascii="宋体" w:hAnsi="宋体" w:hint="eastAsia"/>
          <w:b/>
          <w:sz w:val="32"/>
          <w:szCs w:val="28"/>
        </w:rPr>
        <w:t xml:space="preserve"> 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报告无“报告专用章”</w:t>
      </w:r>
      <w:r>
        <w:rPr>
          <w:rFonts w:hint="eastAsia"/>
        </w:rPr>
        <w:t>或公司公章</w:t>
      </w:r>
      <w:r>
        <w:t>无效。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复制报告未加盖“报告专用章”无效。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报告签字</w:t>
      </w:r>
      <w:r>
        <w:rPr>
          <w:rFonts w:hint="eastAsia"/>
        </w:rPr>
        <w:t>栏空白</w:t>
      </w:r>
      <w:r>
        <w:t>无效。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报告涂改、自行增删无效。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</w:t>
      </w:r>
      <w:r>
        <w:t>仅对受检项目即时状态负责。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送样试验报告仅对来样负责。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</w:t>
      </w:r>
      <w:r>
        <w:t>报告不得作商业广告用。</w:t>
      </w:r>
    </w:p>
    <w:p w:rsidR="00785D87" w:rsidRDefault="00785D87" w:rsidP="00785D87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对报告有异议，应于收到报告之日起十五日内向报告编写单位提出。</w:t>
      </w:r>
    </w:p>
    <w:p w:rsidR="00785D87" w:rsidRDefault="00785D87" w:rsidP="00785D87">
      <w:pPr>
        <w:spacing w:line="760" w:lineRule="exact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</w:t>
      </w: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Default="00785D87" w:rsidP="00785D87">
      <w:pPr>
        <w:spacing w:line="500" w:lineRule="exact"/>
        <w:ind w:firstLineChars="200" w:firstLine="560"/>
        <w:rPr>
          <w:rFonts w:ascii="宋体" w:hAnsi="宋体"/>
          <w:sz w:val="28"/>
        </w:rPr>
      </w:pPr>
    </w:p>
    <w:p w:rsidR="00785D87" w:rsidRPr="00861FF1" w:rsidRDefault="00785D87" w:rsidP="00051BA6">
      <w:pPr>
        <w:spacing w:afterLines="50" w:line="360" w:lineRule="auto"/>
        <w:ind w:firstLineChars="150" w:firstLine="542"/>
        <w:jc w:val="center"/>
        <w:rPr>
          <w:noProof/>
          <w:sz w:val="28"/>
          <w:szCs w:val="28"/>
          <w:u w:val="single"/>
        </w:rPr>
      </w:pPr>
      <w:r w:rsidRPr="00785D87">
        <w:rPr>
          <w:rFonts w:ascii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438150" cy="409575"/>
            <wp:effectExtent l="19050" t="0" r="0" b="0"/>
            <wp:docPr id="1" name="图片 0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FF1">
        <w:rPr>
          <w:rFonts w:ascii="宋体" w:hAnsi="宋体" w:hint="eastAsia"/>
          <w:b/>
          <w:bCs/>
          <w:sz w:val="36"/>
          <w:szCs w:val="36"/>
          <w:u w:val="single"/>
        </w:rPr>
        <w:t>贵州省交通建设工程检测中心有限责任公司</w:t>
      </w:r>
    </w:p>
    <w:p w:rsidR="00785D87" w:rsidRPr="00861FF1" w:rsidRDefault="00785D87" w:rsidP="00785D87">
      <w:pPr>
        <w:spacing w:line="500" w:lineRule="exact"/>
        <w:ind w:firstLineChars="500" w:firstLine="1400"/>
        <w:rPr>
          <w:rFonts w:ascii="宋体" w:hAnsi="宋体"/>
          <w:bCs/>
          <w:sz w:val="28"/>
          <w:szCs w:val="28"/>
        </w:rPr>
      </w:pPr>
      <w:r w:rsidRPr="00861FF1">
        <w:rPr>
          <w:rFonts w:ascii="宋体" w:hAnsi="宋体" w:hint="eastAsia"/>
          <w:sz w:val="28"/>
          <w:szCs w:val="28"/>
        </w:rPr>
        <w:t>单位地址：</w:t>
      </w:r>
      <w:r w:rsidRPr="00861FF1">
        <w:rPr>
          <w:rFonts w:ascii="宋体" w:hAnsi="宋体" w:hint="eastAsia"/>
          <w:bCs/>
          <w:sz w:val="28"/>
          <w:szCs w:val="28"/>
        </w:rPr>
        <w:t>贵州省贵阳市云岩区白云大道南段301号</w:t>
      </w:r>
    </w:p>
    <w:p w:rsidR="00785D87" w:rsidRDefault="00785D87" w:rsidP="00785D87">
      <w:pPr>
        <w:spacing w:line="500" w:lineRule="exact"/>
        <w:ind w:firstLineChars="500" w:firstLine="1400"/>
        <w:rPr>
          <w:rFonts w:ascii="宋体" w:hAnsi="宋体"/>
          <w:sz w:val="28"/>
        </w:rPr>
      </w:pPr>
      <w:r w:rsidRPr="0047365F">
        <w:rPr>
          <w:rFonts w:ascii="宋体" w:hAnsi="宋体" w:hint="eastAsia"/>
          <w:bCs/>
          <w:sz w:val="28"/>
        </w:rPr>
        <w:t>传    真：</w:t>
      </w:r>
      <w:r w:rsidRPr="0047365F">
        <w:rPr>
          <w:rFonts w:ascii="宋体" w:hAnsi="宋体" w:cs="宋体" w:hint="eastAsia"/>
          <w:bCs/>
          <w:sz w:val="28"/>
        </w:rPr>
        <w:t>（0851）84719700</w:t>
      </w:r>
    </w:p>
    <w:p w:rsidR="00785D87" w:rsidRPr="0047365F" w:rsidRDefault="00785D87" w:rsidP="00785D87">
      <w:pPr>
        <w:spacing w:line="500" w:lineRule="exact"/>
        <w:ind w:firstLineChars="500" w:firstLine="1400"/>
        <w:rPr>
          <w:rFonts w:ascii="宋体" w:hAnsi="宋体"/>
          <w:sz w:val="28"/>
        </w:rPr>
      </w:pPr>
      <w:r w:rsidRPr="0047365F">
        <w:rPr>
          <w:rFonts w:ascii="宋体" w:hAnsi="宋体" w:hint="eastAsia"/>
          <w:sz w:val="28"/>
        </w:rPr>
        <w:t>咨询电话：（0851）84719700</w:t>
      </w:r>
    </w:p>
    <w:p w:rsidR="00051BA6" w:rsidRDefault="00785D87" w:rsidP="00051BA6">
      <w:pPr>
        <w:spacing w:line="360" w:lineRule="auto"/>
        <w:ind w:firstLineChars="500" w:firstLine="1400"/>
      </w:pPr>
      <w:proofErr w:type="gramStart"/>
      <w:r w:rsidRPr="0047365F">
        <w:rPr>
          <w:rFonts w:ascii="宋体" w:hAnsi="宋体" w:hint="eastAsia"/>
          <w:bCs/>
          <w:sz w:val="28"/>
        </w:rPr>
        <w:t>邮</w:t>
      </w:r>
      <w:proofErr w:type="gramEnd"/>
      <w:r>
        <w:rPr>
          <w:rFonts w:ascii="宋体" w:hAnsi="宋体" w:hint="eastAsia"/>
          <w:bCs/>
          <w:sz w:val="28"/>
        </w:rPr>
        <w:t xml:space="preserve">    </w:t>
      </w:r>
      <w:r w:rsidRPr="0047365F">
        <w:rPr>
          <w:rFonts w:ascii="宋体" w:hAnsi="宋体" w:hint="eastAsia"/>
          <w:bCs/>
          <w:sz w:val="28"/>
        </w:rPr>
        <w:t>箱：gzjtjczx@126.com</w:t>
      </w:r>
      <w:r w:rsidR="00051BA6">
        <w:br w:type="page"/>
      </w:r>
    </w:p>
    <w:p w:rsidR="00051BA6" w:rsidRPr="006D2150" w:rsidRDefault="00051BA6" w:rsidP="00051BA6">
      <w:pPr>
        <w:spacing w:line="288" w:lineRule="auto"/>
        <w:jc w:val="center"/>
        <w:rPr>
          <w:rFonts w:ascii="楷体" w:eastAsia="楷体" w:hAnsi="楷体"/>
          <w:bCs/>
          <w:sz w:val="44"/>
          <w:szCs w:val="44"/>
        </w:rPr>
      </w:pPr>
      <w:bookmarkStart w:id="0" w:name="公司名"/>
      <w:r w:rsidRPr="006D2150">
        <w:rPr>
          <w:rFonts w:ascii="楷体" w:eastAsia="楷体" w:hAnsi="楷体" w:hint="eastAsia"/>
          <w:bCs/>
          <w:sz w:val="44"/>
          <w:szCs w:val="44"/>
        </w:rPr>
        <w:lastRenderedPageBreak/>
        <w:t>云南保山至泸水高速公路老营特长隧道</w:t>
      </w:r>
    </w:p>
    <w:bookmarkEnd w:id="0"/>
    <w:p w:rsidR="00051BA6" w:rsidRDefault="00051BA6" w:rsidP="00051BA6">
      <w:pPr>
        <w:pStyle w:val="a7"/>
        <w:rPr>
          <w:rFonts w:hint="eastAsia"/>
        </w:rPr>
      </w:pPr>
    </w:p>
    <w:p w:rsidR="00051BA6" w:rsidRDefault="00051BA6" w:rsidP="00051BA6">
      <w:pPr>
        <w:adjustRightInd w:val="0"/>
        <w:snapToGrid w:val="0"/>
        <w:spacing w:beforeLines="50" w:afterLines="50"/>
        <w:jc w:val="center"/>
        <w:rPr>
          <w:rFonts w:ascii="黑体" w:eastAsia="黑体" w:hAnsi="黑体" w:cs="黑体" w:hint="eastAsia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051BA6" w:rsidRDefault="00051BA6" w:rsidP="00051BA6">
      <w:pPr>
        <w:pStyle w:val="1"/>
        <w:ind w:firstLineChars="175" w:firstLine="560"/>
        <w:rPr>
          <w:rFonts w:ascii="宋体" w:eastAsia="宋体" w:hAnsi="宋体" w:hint="eastAsia"/>
          <w:b w:val="0"/>
          <w:sz w:val="30"/>
          <w:u w:val="single"/>
        </w:rPr>
      </w:pPr>
      <w:r>
        <w:rPr>
          <w:rFonts w:ascii="宋体" w:hAnsi="宋体" w:hint="eastAsia"/>
          <w:b w:val="0"/>
          <w:bCs w:val="0"/>
          <w:szCs w:val="32"/>
        </w:rPr>
        <w:t xml:space="preserve">        </w:t>
      </w:r>
    </w:p>
    <w:p w:rsidR="00051BA6" w:rsidRDefault="00051BA6" w:rsidP="00051BA6">
      <w:pPr>
        <w:rPr>
          <w:rFonts w:ascii="宋体" w:hAnsi="宋体" w:hint="eastAsia"/>
          <w:b/>
          <w:bCs/>
          <w:sz w:val="32"/>
          <w:szCs w:val="32"/>
        </w:rPr>
      </w:pPr>
    </w:p>
    <w:p w:rsidR="00051BA6" w:rsidRDefault="00051BA6" w:rsidP="00051BA6">
      <w:pPr>
        <w:rPr>
          <w:rFonts w:ascii="宋体" w:hAnsi="宋体" w:hint="eastAsia"/>
          <w:b/>
          <w:bCs/>
          <w:sz w:val="32"/>
          <w:szCs w:val="32"/>
        </w:rPr>
      </w:pPr>
    </w:p>
    <w:p w:rsidR="00051BA6" w:rsidRDefault="00051BA6" w:rsidP="00051BA6">
      <w:pPr>
        <w:rPr>
          <w:rFonts w:ascii="宋体" w:hAnsi="宋体" w:hint="eastAsia"/>
          <w:b/>
          <w:bCs/>
          <w:sz w:val="32"/>
          <w:szCs w:val="32"/>
        </w:rPr>
      </w:pPr>
    </w:p>
    <w:p w:rsidR="00051BA6" w:rsidRDefault="00051BA6" w:rsidP="00051BA6">
      <w:pPr>
        <w:rPr>
          <w:rFonts w:ascii="宋体" w:hAnsi="宋体" w:hint="eastAsia"/>
          <w:b/>
          <w:bCs/>
          <w:sz w:val="32"/>
          <w:szCs w:val="32"/>
        </w:rPr>
      </w:pPr>
    </w:p>
    <w:p w:rsidR="00051BA6" w:rsidRDefault="00051BA6" w:rsidP="00051BA6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项目负责：</w:t>
      </w:r>
    </w:p>
    <w:p w:rsidR="00051BA6" w:rsidRDefault="00051BA6" w:rsidP="00051BA6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报告编写：</w:t>
      </w:r>
    </w:p>
    <w:p w:rsidR="00051BA6" w:rsidRDefault="00051BA6" w:rsidP="00051BA6"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报告审核： </w:t>
      </w:r>
    </w:p>
    <w:p w:rsidR="00051BA6" w:rsidRDefault="00051BA6" w:rsidP="00051BA6">
      <w:pPr>
        <w:spacing w:line="360" w:lineRule="auto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监测人员：</w:t>
      </w:r>
    </w:p>
    <w:p w:rsidR="00051BA6" w:rsidRDefault="00051BA6" w:rsidP="00051BA6">
      <w:pPr>
        <w:rPr>
          <w:rFonts w:ascii="宋体" w:hAnsi="宋体"/>
          <w:b/>
          <w:bCs/>
          <w:sz w:val="28"/>
          <w:szCs w:val="28"/>
        </w:rPr>
      </w:pPr>
    </w:p>
    <w:p w:rsidR="00051BA6" w:rsidRDefault="00051BA6" w:rsidP="00051BA6">
      <w:pPr>
        <w:spacing w:afterLines="50" w:line="360" w:lineRule="auto"/>
        <w:jc w:val="center"/>
        <w:rPr>
          <w:rFonts w:ascii="宋体" w:hAnsi="宋体" w:hint="eastAsia"/>
          <w:b/>
          <w:bCs/>
          <w:sz w:val="28"/>
          <w:szCs w:val="28"/>
        </w:rPr>
      </w:pPr>
    </w:p>
    <w:p w:rsidR="00051BA6" w:rsidRDefault="00051BA6" w:rsidP="00051BA6">
      <w:pPr>
        <w:spacing w:afterLines="50" w:line="360" w:lineRule="auto"/>
        <w:jc w:val="center"/>
        <w:rPr>
          <w:rFonts w:ascii="宋体" w:hAnsi="宋体" w:hint="eastAsia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bookmarkStart w:id="1" w:name="检测单位1"/>
      <w:r w:rsidRPr="00CB2AD4">
        <w:rPr>
          <w:rFonts w:ascii="宋体" w:hAnsi="宋体" w:hint="eastAsia"/>
          <w:sz w:val="32"/>
          <w:szCs w:val="32"/>
        </w:rPr>
        <w:t>贵州省交通建设工程检测中心有限责任公司</w:t>
      </w:r>
      <w:bookmarkEnd w:id="1"/>
    </w:p>
    <w:p w:rsidR="00051BA6" w:rsidRPr="007F2C71" w:rsidRDefault="00051BA6" w:rsidP="00051BA6">
      <w:pPr>
        <w:spacing w:afterLines="50" w:line="360" w:lineRule="auto"/>
        <w:jc w:val="center"/>
        <w:rPr>
          <w:rFonts w:ascii="宋体" w:hAnsi="宋体"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bookmarkStart w:id="2" w:name="检测单位2"/>
      <w:r w:rsidRPr="007F2C71">
        <w:rPr>
          <w:rFonts w:hint="eastAsia"/>
          <w:sz w:val="32"/>
          <w:szCs w:val="32"/>
        </w:rPr>
        <w:t>云南保</w:t>
      </w:r>
      <w:proofErr w:type="gramStart"/>
      <w:r w:rsidRPr="007F2C71">
        <w:rPr>
          <w:rFonts w:hint="eastAsia"/>
          <w:sz w:val="32"/>
          <w:szCs w:val="32"/>
        </w:rPr>
        <w:t>泸</w:t>
      </w:r>
      <w:proofErr w:type="gramEnd"/>
      <w:r w:rsidRPr="007F2C71">
        <w:rPr>
          <w:rFonts w:hint="eastAsia"/>
          <w:sz w:val="32"/>
          <w:szCs w:val="32"/>
        </w:rPr>
        <w:t>高速公路隧道检测第一合同项目经理部</w:t>
      </w:r>
      <w:bookmarkEnd w:id="2"/>
    </w:p>
    <w:p w:rsidR="00051BA6" w:rsidRPr="00CB2AD4" w:rsidRDefault="00051BA6" w:rsidP="00051BA6">
      <w:pPr>
        <w:spacing w:afterLines="50" w:line="360" w:lineRule="auto"/>
        <w:jc w:val="center"/>
        <w:rPr>
          <w:rFonts w:hint="eastAsia"/>
          <w:noProof/>
          <w:sz w:val="28"/>
          <w:szCs w:val="28"/>
        </w:rPr>
      </w:pPr>
    </w:p>
    <w:p w:rsidR="00051BA6" w:rsidRPr="006B3A16" w:rsidRDefault="00051BA6" w:rsidP="00051BA6">
      <w:pPr>
        <w:ind w:right="284"/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</w:t>
      </w:r>
      <w:r w:rsidRPr="006B3A16">
        <w:rPr>
          <w:rFonts w:ascii="宋体" w:hAnsi="宋体" w:hint="eastAsia"/>
          <w:sz w:val="32"/>
          <w:szCs w:val="32"/>
        </w:rPr>
        <w:t>（签章）</w:t>
      </w:r>
    </w:p>
    <w:p w:rsidR="00051BA6" w:rsidRPr="006B3A16" w:rsidRDefault="00051BA6" w:rsidP="00051BA6">
      <w:pPr>
        <w:ind w:right="284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bookmarkStart w:id="3" w:name="日期"/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  <w:bookmarkEnd w:id="3"/>
    </w:p>
    <w:p w:rsidR="00051BA6" w:rsidRPr="00785D87" w:rsidRDefault="00051BA6"/>
    <w:sectPr w:rsidR="00051BA6" w:rsidRPr="00785D87" w:rsidSect="0096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07B" w:rsidRDefault="0094707B" w:rsidP="00785D87">
      <w:r>
        <w:separator/>
      </w:r>
    </w:p>
  </w:endnote>
  <w:endnote w:type="continuationSeparator" w:id="0">
    <w:p w:rsidR="0094707B" w:rsidRDefault="0094707B" w:rsidP="00785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07B" w:rsidRDefault="0094707B" w:rsidP="00785D87">
      <w:r>
        <w:separator/>
      </w:r>
    </w:p>
  </w:footnote>
  <w:footnote w:type="continuationSeparator" w:id="0">
    <w:p w:rsidR="0094707B" w:rsidRDefault="0094707B" w:rsidP="00785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A035FA6"/>
    <w:multiLevelType w:val="multilevel"/>
    <w:tmpl w:val="5A035FA6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D87"/>
    <w:rsid w:val="00051BA6"/>
    <w:rsid w:val="005157AE"/>
    <w:rsid w:val="00752690"/>
    <w:rsid w:val="00785D87"/>
    <w:rsid w:val="009207BF"/>
    <w:rsid w:val="0094707B"/>
    <w:rsid w:val="00966C89"/>
    <w:rsid w:val="009A34E1"/>
    <w:rsid w:val="00BD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8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D87"/>
    <w:rPr>
      <w:sz w:val="18"/>
      <w:szCs w:val="18"/>
    </w:rPr>
  </w:style>
  <w:style w:type="paragraph" w:customStyle="1" w:styleId="2">
    <w:name w:val="封2注意事项"/>
    <w:rsid w:val="00785D87"/>
    <w:pPr>
      <w:numPr>
        <w:numId w:val="1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785D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5D8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link w:val="a7"/>
    <w:rsid w:val="00051BA6"/>
    <w:rPr>
      <w:szCs w:val="24"/>
    </w:rPr>
  </w:style>
  <w:style w:type="paragraph" w:styleId="a7">
    <w:name w:val="Body Text"/>
    <w:basedOn w:val="a"/>
    <w:link w:val="a6"/>
    <w:rsid w:val="00051BA6"/>
    <w:pPr>
      <w:spacing w:after="120"/>
    </w:pPr>
    <w:rPr>
      <w:rFonts w:asciiTheme="minorHAnsi" w:eastAsiaTheme="minorEastAsia" w:hAnsiTheme="minorHAnsi" w:cstheme="minorBidi"/>
      <w:szCs w:val="24"/>
    </w:rPr>
  </w:style>
  <w:style w:type="character" w:customStyle="1" w:styleId="Char2">
    <w:name w:val="正文文本 Char"/>
    <w:basedOn w:val="a0"/>
    <w:link w:val="a7"/>
    <w:uiPriority w:val="99"/>
    <w:semiHidden/>
    <w:rsid w:val="00051BA6"/>
    <w:rPr>
      <w:rFonts w:ascii="Times New Roman" w:eastAsia="宋体" w:hAnsi="Times New Roman" w:cs="Times New Roman"/>
      <w:szCs w:val="21"/>
    </w:rPr>
  </w:style>
  <w:style w:type="paragraph" w:customStyle="1" w:styleId="1">
    <w:name w:val="封面内容1"/>
    <w:basedOn w:val="a"/>
    <w:rsid w:val="00051BA6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Lucklim</dc:creator>
  <cp:keywords/>
  <dc:description/>
  <cp:lastModifiedBy>Lucklim</cp:lastModifiedBy>
  <cp:revision>4</cp:revision>
  <dcterms:created xsi:type="dcterms:W3CDTF">2018-05-16T01:40:00Z</dcterms:created>
  <dcterms:modified xsi:type="dcterms:W3CDTF">2018-05-16T02:56:00Z</dcterms:modified>
</cp:coreProperties>
</file>