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pPr>
        <w:spacing w:after="40"/>
        <w:jc w:val="center"/>
      </w:pPr>
      <w:r>
        <w:drawing>
          <wp:inline xmlns:a="http://schemas.openxmlformats.org/drawingml/2006/main" xmlns:pic="http://schemas.openxmlformats.org/drawingml/2006/picture">
            <wp:extent cx="5897880" cy="1450180"/>
            <wp:docPr id="58" name="Picture 58"/>
            <wp:cNvGraphicFramePr>
              <a:graphicFrameLocks noChangeAspect="1"/>
            </wp:cNvGraphicFramePr>
            <a:graphic>
              <a:graphicData uri="http://schemas.openxmlformats.org/drawingml/2006/picture">
                <pic:pic>
                  <pic:nvPicPr>
                    <pic:cNvPr id="0" name="platform-suggestion-list.png"/>
                    <pic:cNvPicPr/>
                  </pic:nvPicPr>
                  <pic:blipFill>
                    <a:blip r:embed="rId58"/>
                    <a:stretch>
                      <a:fillRect/>
                    </a:stretch>
                  </pic:blipFill>
                  <pic:spPr>
                    <a:xfrm>
                      <a:off x="0" y="0"/>
                      <a:ext cx="5897880" cy="1450180"/>
                    </a:xfrm>
                    <a:prstGeom prst="rect"/>
                  </pic:spPr>
                </pic:pic>
              </a:graphicData>
            </a:graphic>
          </wp:inline>
        </w:drawing>
      </w:r>
    </w:p>
    <w:p>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