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pPr>
        <w:spacing w:after="40"/>
        <w:jc w:val="center"/>
      </w:pPr>
      <w:r>
        <w:drawing>
          <wp:inline xmlns:a="http://schemas.openxmlformats.org/drawingml/2006/main" xmlns:pic="http://schemas.openxmlformats.org/drawingml/2006/picture">
            <wp:extent cx="5897880" cy="1450180"/>
            <wp:docPr id="58" name="Picture 58"/>
            <wp:cNvGraphicFramePr>
              <a:graphicFrameLocks noChangeAspect="1"/>
            </wp:cNvGraphicFramePr>
            <a:graphic>
              <a:graphicData uri="http://schemas.openxmlformats.org/drawingml/2006/picture">
                <pic:pic>
                  <pic:nvPicPr>
                    <pic:cNvPr id="0" name="chat-screenshot.png"/>
                    <pic:cNvPicPr/>
                  </pic:nvPicPr>
                  <pic:blipFill>
                    <a:blip r:embed="rId59"/>
                    <a:stretch>
                      <a:fillRect/>
                    </a:stretch>
                  </pic:blipFill>
                  <pic:spPr>
                    <a:xfrm>
                      <a:off x="0" y="0"/>
                      <a:ext cx="5897880" cy="1450180"/>
                    </a:xfrm>
                    <a:prstGeom prst="rect"/>
                  </pic:spPr>
                </pic:pic>
              </a:graphicData>
            </a:graphic>
          </wp:inline>
        </w:drawing>
      </w:r>
    </w:p>
    <w:p>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pPr>
        <w:spacing w:after="40"/>
        <w:jc w:val="center"/>
      </w:pPr>
      <w:r>
        <w:drawing>
          <wp:inline xmlns:a="http://schemas.openxmlformats.org/drawingml/2006/main" xmlns:pic="http://schemas.openxmlformats.org/drawingml/2006/picture">
            <wp:extent cx="5897880" cy="1709844"/>
            <wp:docPr id="59" name="Picture 59"/>
            <wp:cNvGraphicFramePr>
              <a:graphicFrameLocks noChangeAspect="1"/>
            </wp:cNvGraphicFramePr>
            <a:graphic>
              <a:graphicData uri="http://schemas.openxmlformats.org/drawingml/2006/picture">
                <pic:pic>
                  <pic:nvPicPr>
                    <pic:cNvPr id="0" name="member-complaint-list-page.png"/>
                    <pic:cNvPicPr/>
                  </pic:nvPicPr>
                  <pic:blipFill>
                    <a:blip r:embed="rId60"/>
                    <a:stretch>
                      <a:fillRect/>
                    </a:stretch>
                  </pic:blipFill>
                  <pic:spPr>
                    <a:xfrm>
                      <a:off x="0" y="0"/>
                      <a:ext cx="5897880" cy="1709844"/>
                    </a:xfrm>
                    <a:prstGeom prst="rect"/>
                  </pic:spPr>
                </pic:pic>
              </a:graphicData>
            </a:graphic>
          </wp:inline>
        </w:drawing>
      </w:r>
    </w:p>
    <w:p>
      <w:pPr>
        <w:pStyle w:val="15"/>
        <w:spacing w:after="120"/>
        <w:jc w:val="center"/>
      </w:pPr>
      <w:r>
        <w:rPr>
          <w:rFonts w:ascii="微软雅黑" w:hAnsi="微软雅黑" w:eastAsia="微软雅黑"/>
          <w:b w:val="0"/>
          <w:color w:val="707E92"/>
          <w:sz w:val="18"/>
        </w:rPr>
        <w:t>图：会员投诉列表页面，用于筛选投诉记录并执行处理或查看操作。</w:t>
      </w:r>
    </w:p>
    <w:p>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09226"/>
            <wp:docPr id="56" name="Picture 56"/>
            <wp:cNvGraphicFramePr>
              <a:graphicFrameLocks noChangeAspect="1"/>
            </wp:cNvGraphicFramePr>
            <a:graphic>
              <a:graphicData uri="http://schemas.openxmlformats.org/drawingml/2006/picture">
                <pic:pic>
                  <pic:nvPicPr>
                    <pic:cNvPr id="0" name="list-table.png"/>
                    <pic:cNvPicPr/>
                  </pic:nvPicPr>
                  <pic:blipFill>
                    <a:blip r:embed="rId56"/>
                    <a:stretch>
                      <a:fillRect/>
                    </a:stretch>
                  </pic:blipFill>
                  <pic:spPr>
                    <a:xfrm>
                      <a:off x="0" y="0"/>
                      <a:ext cx="5897880" cy="1909226"/>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38247"/>
            <wp:docPr id="57" name="Picture 57"/>
            <wp:cNvGraphicFramePr>
              <a:graphicFrameLocks noChangeAspect="1"/>
            </wp:cNvGraphicFramePr>
            <a:graphic>
              <a:graphicData uri="http://schemas.openxmlformats.org/drawingml/2006/picture">
                <pic:pic>
                  <pic:nvPicPr>
                    <pic:cNvPr id="0" name="add-modal.png"/>
                    <pic:cNvPicPr/>
                  </pic:nvPicPr>
                  <pic:blipFill>
                    <a:blip r:embed="rId57"/>
                    <a:stretch>
                      <a:fillRect/>
                    </a:stretch>
                  </pic:blipFill>
                  <pic:spPr>
                    <a:xfrm>
                      <a:off x="0" y="0"/>
                      <a:ext cx="4480560" cy="5638247"/>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pPr>
        <w:spacing w:after="40"/>
        <w:jc w:val="center"/>
      </w:pPr>
      <w:r>
        <w:drawing>
          <wp:inline xmlns:a="http://schemas.openxmlformats.org/drawingml/2006/main" xmlns:pic="http://schemas.openxmlformats.org/drawingml/2006/picture">
            <wp:extent cx="5897880" cy="1972081"/>
            <wp:docPr id="60" name="Picture 6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897880" cy="1972081"/>
                    </a:xfrm>
                    <a:prstGeom prst="rect"/>
                  </pic:spPr>
                </pic:pic>
              </a:graphicData>
            </a:graphic>
          </wp:inline>
        </w:drawing>
      </w:r>
    </w:p>
    <w:p>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pPr>
        <w:spacing w:after="40"/>
        <w:jc w:val="center"/>
      </w:pPr>
      <w:r>
        <w:drawing>
          <wp:inline xmlns:a="http://schemas.openxmlformats.org/drawingml/2006/main" xmlns:pic="http://schemas.openxmlformats.org/drawingml/2006/picture">
            <wp:extent cx="5212080" cy="4849830"/>
            <wp:docPr id="61" name="Picture 6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212080" cy="4849830"/>
                    </a:xfrm>
                    <a:prstGeom prst="rect"/>
                  </pic:spPr>
                </pic:pic>
              </a:graphicData>
            </a:graphic>
          </wp:inline>
        </w:drawing>
      </w:r>
    </w:p>
    <w:p>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：该入口作为“优惠活动列表”中的新增活动弹窗使用，字段说明、配图和提交流程已合并到上一节“优惠活动列表”中说明。</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