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E5C7A" w:rsidRDefault="007E5C7A" w:rsidP="007E5C7A">
      <w:pPr>
        <w:bidi/>
        <w:spacing w:line="240" w:lineRule="auto"/>
        <w:jc w:val="center"/>
        <w:rPr>
          <w:rFonts w:asciiTheme="majorBidi" w:hAnsiTheme="majorBidi" w:cstheme="majorBidi"/>
          <w:b/>
          <w:bCs/>
          <w:sz w:val="40"/>
          <w:szCs w:val="40"/>
          <w:rtl/>
          <w:lang w:bidi="ar-LB"/>
        </w:rPr>
      </w:pPr>
      <w:r>
        <w:rPr>
          <w:rFonts w:asciiTheme="majorBidi" w:hAnsiTheme="majorBidi" w:cstheme="majorBidi" w:hint="cs"/>
          <w:b/>
          <w:bCs/>
          <w:sz w:val="40"/>
          <w:szCs w:val="40"/>
          <w:rtl/>
          <w:lang w:bidi="ar-LB"/>
        </w:rPr>
        <w:t>العجز المالي في وكالة الأونروا</w:t>
      </w:r>
    </w:p>
    <w:p w:rsidR="007E5C7A" w:rsidRDefault="007E5C7A" w:rsidP="007E5C7A">
      <w:pPr>
        <w:bidi/>
        <w:spacing w:line="240" w:lineRule="auto"/>
        <w:jc w:val="both"/>
        <w:rPr>
          <w:rFonts w:asciiTheme="majorBidi" w:hAnsiTheme="majorBidi" w:cs="Times New Roman"/>
          <w:sz w:val="24"/>
          <w:szCs w:val="24"/>
          <w:rtl/>
          <w:lang w:bidi="ar-LB"/>
        </w:rPr>
      </w:pPr>
    </w:p>
    <w:p w:rsidR="007E5C7A" w:rsidRDefault="007E5C7A" w:rsidP="007E5C7A">
      <w:pPr>
        <w:bidi/>
        <w:spacing w:line="240" w:lineRule="auto"/>
        <w:jc w:val="both"/>
        <w:rPr>
          <w:rFonts w:asciiTheme="majorBidi" w:hAnsiTheme="majorBidi" w:cs="Times New Roman"/>
          <w:sz w:val="24"/>
          <w:szCs w:val="24"/>
          <w:rtl/>
          <w:lang w:bidi="ar-LB"/>
        </w:rPr>
      </w:pPr>
      <w:r>
        <w:rPr>
          <w:rFonts w:asciiTheme="majorBidi" w:hAnsiTheme="majorBidi" w:cs="Times New Roman" w:hint="cs"/>
          <w:sz w:val="24"/>
          <w:szCs w:val="24"/>
          <w:rtl/>
          <w:lang w:bidi="ar-LB"/>
        </w:rPr>
        <w:t xml:space="preserve">تصدر </w:t>
      </w:r>
      <w:r w:rsidRPr="00856253">
        <w:rPr>
          <w:rFonts w:asciiTheme="majorBidi" w:hAnsiTheme="majorBidi" w:cs="Times New Roman" w:hint="cs"/>
          <w:b/>
          <w:bCs/>
          <w:sz w:val="24"/>
          <w:szCs w:val="24"/>
          <w:rtl/>
          <w:lang w:bidi="ar-LB"/>
        </w:rPr>
        <w:t>الهيئة العر</w:t>
      </w:r>
      <w:r>
        <w:rPr>
          <w:rFonts w:asciiTheme="majorBidi" w:hAnsiTheme="majorBidi" w:cs="Times New Roman" w:hint="cs"/>
          <w:b/>
          <w:bCs/>
          <w:sz w:val="24"/>
          <w:szCs w:val="24"/>
          <w:rtl/>
          <w:lang w:bidi="ar-LB"/>
        </w:rPr>
        <w:t>ب</w:t>
      </w:r>
      <w:r w:rsidRPr="00856253">
        <w:rPr>
          <w:rFonts w:asciiTheme="majorBidi" w:hAnsiTheme="majorBidi" w:cs="Times New Roman" w:hint="cs"/>
          <w:b/>
          <w:bCs/>
          <w:sz w:val="24"/>
          <w:szCs w:val="24"/>
          <w:rtl/>
          <w:lang w:bidi="ar-LB"/>
        </w:rPr>
        <w:t>ية للدفاع عن الاونروا (</w:t>
      </w:r>
      <w:r w:rsidRPr="00856253">
        <w:rPr>
          <w:rFonts w:asciiTheme="majorBidi" w:hAnsiTheme="majorBidi" w:cs="Times New Roman"/>
          <w:b/>
          <w:bCs/>
          <w:sz w:val="24"/>
          <w:szCs w:val="24"/>
          <w:lang w:bidi="ar-LB"/>
        </w:rPr>
        <w:t>ACDU</w:t>
      </w:r>
      <w:r w:rsidRPr="00856253">
        <w:rPr>
          <w:rFonts w:asciiTheme="majorBidi" w:hAnsiTheme="majorBidi" w:cs="Times New Roman" w:hint="cs"/>
          <w:b/>
          <w:bCs/>
          <w:sz w:val="24"/>
          <w:szCs w:val="24"/>
          <w:rtl/>
          <w:lang w:bidi="ar-LB"/>
        </w:rPr>
        <w:t>)</w:t>
      </w:r>
      <w:r>
        <w:rPr>
          <w:rFonts w:asciiTheme="majorBidi" w:hAnsiTheme="majorBidi" w:cs="Times New Roman" w:hint="cs"/>
          <w:sz w:val="24"/>
          <w:szCs w:val="24"/>
          <w:rtl/>
          <w:lang w:bidi="ar-LB"/>
        </w:rPr>
        <w:t xml:space="preserve"> سلسلة لشرح </w:t>
      </w:r>
      <w:r>
        <w:rPr>
          <w:rFonts w:asciiTheme="majorBidi" w:hAnsiTheme="majorBidi" w:cs="Times New Roman" w:hint="cs"/>
          <w:b/>
          <w:bCs/>
          <w:sz w:val="24"/>
          <w:szCs w:val="24"/>
          <w:rtl/>
          <w:lang w:bidi="ar-LB"/>
        </w:rPr>
        <w:t xml:space="preserve">(العجز المالي في </w:t>
      </w:r>
      <w:r w:rsidRPr="00856253">
        <w:rPr>
          <w:rFonts w:asciiTheme="majorBidi" w:hAnsiTheme="majorBidi" w:cs="Times New Roman" w:hint="cs"/>
          <w:b/>
          <w:bCs/>
          <w:sz w:val="24"/>
          <w:szCs w:val="24"/>
          <w:rtl/>
          <w:lang w:bidi="ar-LB"/>
        </w:rPr>
        <w:t>وكالة الاونروا)</w:t>
      </w:r>
      <w:r>
        <w:rPr>
          <w:rFonts w:asciiTheme="majorBidi" w:hAnsiTheme="majorBidi" w:cs="Times New Roman" w:hint="cs"/>
          <w:sz w:val="24"/>
          <w:szCs w:val="24"/>
          <w:rtl/>
          <w:lang w:bidi="ar-LB"/>
        </w:rPr>
        <w:t xml:space="preserve">، ليكون مرجعا مهما لتوضيح الصورة الكلية للعجز المالي الذي تعاني منه وكالة الأونروا منذ عدة سنوات، بطريقة أكاديمية علمية، وستتم دراسته من كافة النواحي، متى بدأ، وكيف، ولماذا، بالاضافة للأسباب والنتائج، بالأرقام والوثائق، وهدف هذه السلسة الاول هو بقاء وكالة الاونروا واستمرار عملها، </w:t>
      </w:r>
      <w:r w:rsidRPr="009E6C40">
        <w:rPr>
          <w:rFonts w:asciiTheme="majorBidi" w:hAnsiTheme="majorBidi" w:cs="Times New Roman"/>
          <w:sz w:val="24"/>
          <w:szCs w:val="24"/>
          <w:rtl/>
          <w:lang w:bidi="ar-LB"/>
        </w:rPr>
        <w:t>كما تشكل هذه السلسلة دعوة مفتوحة للناشطين والمختصين</w:t>
      </w:r>
      <w:r>
        <w:rPr>
          <w:rFonts w:asciiTheme="majorBidi" w:hAnsiTheme="majorBidi" w:cs="Times New Roman" w:hint="cs"/>
          <w:sz w:val="24"/>
          <w:szCs w:val="24"/>
          <w:rtl/>
          <w:lang w:bidi="ar-LB"/>
        </w:rPr>
        <w:t xml:space="preserve"> بشؤون الأونروا، بالاضافة إلى الأونروا ثنفسها، للمساهمة باثراءها، لتوضيح الصورة الكاملة للرأي العام، بالاضافة للممولين وداعمي الوكالة.</w:t>
      </w:r>
    </w:p>
    <w:p w:rsidR="007E5C7A" w:rsidRDefault="007E5C7A" w:rsidP="007E5C7A">
      <w:pPr>
        <w:bidi/>
        <w:spacing w:line="240" w:lineRule="auto"/>
        <w:jc w:val="both"/>
        <w:rPr>
          <w:rFonts w:asciiTheme="majorBidi" w:hAnsiTheme="majorBidi" w:cs="Times New Roman"/>
          <w:sz w:val="24"/>
          <w:szCs w:val="24"/>
          <w:rtl/>
          <w:lang w:bidi="ar-LB"/>
        </w:rPr>
      </w:pPr>
      <w:r>
        <w:rPr>
          <w:rFonts w:asciiTheme="majorBidi" w:hAnsiTheme="majorBidi" w:cs="Times New Roman" w:hint="cs"/>
          <w:sz w:val="24"/>
          <w:szCs w:val="24"/>
          <w:rtl/>
          <w:lang w:bidi="ar-LB"/>
        </w:rPr>
        <w:t xml:space="preserve">باختصار، ان </w:t>
      </w:r>
      <w:r w:rsidRPr="00DD621C">
        <w:rPr>
          <w:rFonts w:asciiTheme="majorBidi" w:hAnsiTheme="majorBidi" w:cs="Times New Roman"/>
          <w:sz w:val="24"/>
          <w:szCs w:val="24"/>
          <w:rtl/>
          <w:lang w:bidi="ar-LB"/>
        </w:rPr>
        <w:t xml:space="preserve">هذه السلسلة تأتي في إطار سعي </w:t>
      </w:r>
      <w:r w:rsidRPr="00856253">
        <w:rPr>
          <w:rFonts w:asciiTheme="majorBidi" w:hAnsiTheme="majorBidi" w:cs="Times New Roman" w:hint="cs"/>
          <w:b/>
          <w:bCs/>
          <w:sz w:val="24"/>
          <w:szCs w:val="24"/>
          <w:rtl/>
          <w:lang w:bidi="ar-LB"/>
        </w:rPr>
        <w:t>الهيئة العر</w:t>
      </w:r>
      <w:r>
        <w:rPr>
          <w:rFonts w:asciiTheme="majorBidi" w:hAnsiTheme="majorBidi" w:cs="Times New Roman" w:hint="cs"/>
          <w:b/>
          <w:bCs/>
          <w:sz w:val="24"/>
          <w:szCs w:val="24"/>
          <w:rtl/>
          <w:lang w:bidi="ar-LB"/>
        </w:rPr>
        <w:t>ب</w:t>
      </w:r>
      <w:r w:rsidRPr="00856253">
        <w:rPr>
          <w:rFonts w:asciiTheme="majorBidi" w:hAnsiTheme="majorBidi" w:cs="Times New Roman" w:hint="cs"/>
          <w:b/>
          <w:bCs/>
          <w:sz w:val="24"/>
          <w:szCs w:val="24"/>
          <w:rtl/>
          <w:lang w:bidi="ar-LB"/>
        </w:rPr>
        <w:t>ية للدفاع عن الاونروا (</w:t>
      </w:r>
      <w:r w:rsidRPr="00856253">
        <w:rPr>
          <w:rFonts w:asciiTheme="majorBidi" w:hAnsiTheme="majorBidi" w:cs="Times New Roman"/>
          <w:b/>
          <w:bCs/>
          <w:sz w:val="24"/>
          <w:szCs w:val="24"/>
          <w:lang w:bidi="ar-LB"/>
        </w:rPr>
        <w:t>ACDU</w:t>
      </w:r>
      <w:r w:rsidRPr="00856253">
        <w:rPr>
          <w:rFonts w:asciiTheme="majorBidi" w:hAnsiTheme="majorBidi" w:cs="Times New Roman" w:hint="cs"/>
          <w:b/>
          <w:bCs/>
          <w:sz w:val="24"/>
          <w:szCs w:val="24"/>
          <w:rtl/>
          <w:lang w:bidi="ar-LB"/>
        </w:rPr>
        <w:t>)</w:t>
      </w:r>
      <w:r>
        <w:rPr>
          <w:rFonts w:asciiTheme="majorBidi" w:hAnsiTheme="majorBidi" w:cs="Times New Roman" w:hint="cs"/>
          <w:sz w:val="24"/>
          <w:szCs w:val="24"/>
          <w:rtl/>
          <w:lang w:bidi="ar-LB"/>
        </w:rPr>
        <w:t xml:space="preserve"> </w:t>
      </w:r>
      <w:r w:rsidRPr="00DD621C">
        <w:rPr>
          <w:rFonts w:asciiTheme="majorBidi" w:hAnsiTheme="majorBidi" w:cs="Times New Roman"/>
          <w:sz w:val="24"/>
          <w:szCs w:val="24"/>
          <w:rtl/>
          <w:lang w:bidi="ar-LB"/>
        </w:rPr>
        <w:t>لتوفير مادة تحليلية ومرجعية تساعد على فهم التحديات المالية للوكالة، وتعزيز الجهود الدولية والإقليمية لحماية استمراريتها</w:t>
      </w:r>
      <w:r>
        <w:rPr>
          <w:rFonts w:asciiTheme="majorBidi" w:hAnsiTheme="majorBidi" w:cs="Times New Roman" w:hint="cs"/>
          <w:sz w:val="24"/>
          <w:szCs w:val="24"/>
          <w:rtl/>
          <w:lang w:bidi="ar-LB"/>
        </w:rPr>
        <w:t>، ف</w:t>
      </w:r>
      <w:r w:rsidRPr="009E6C40">
        <w:rPr>
          <w:rFonts w:asciiTheme="majorBidi" w:hAnsiTheme="majorBidi" w:cs="Times New Roman"/>
          <w:sz w:val="24"/>
          <w:szCs w:val="24"/>
          <w:rtl/>
          <w:lang w:bidi="ar-LB"/>
        </w:rPr>
        <w:t>معالجة العجز المالي للوكالة ليس مجرد مسألة تقنية، بل قضية إنسانية وحقوقية تمس م</w:t>
      </w:r>
      <w:r>
        <w:rPr>
          <w:rFonts w:asciiTheme="majorBidi" w:hAnsiTheme="majorBidi" w:cs="Times New Roman"/>
          <w:sz w:val="24"/>
          <w:szCs w:val="24"/>
          <w:rtl/>
          <w:lang w:bidi="ar-LB"/>
        </w:rPr>
        <w:t>صير ملايين اللاجئين الفلسطينيين</w:t>
      </w:r>
      <w:r w:rsidRPr="009E6C40">
        <w:rPr>
          <w:rFonts w:asciiTheme="majorBidi" w:hAnsiTheme="majorBidi" w:cs="Times New Roman"/>
          <w:sz w:val="24"/>
          <w:szCs w:val="24"/>
          <w:rtl/>
          <w:lang w:bidi="ar-LB"/>
        </w:rPr>
        <w:t>.</w:t>
      </w:r>
    </w:p>
    <w:p w:rsidR="007E5C7A" w:rsidRDefault="007E5C7A" w:rsidP="007E5C7A">
      <w:pPr>
        <w:bidi/>
        <w:jc w:val="both"/>
        <w:rPr>
          <w:rFonts w:cs="Arial"/>
          <w:rtl/>
          <w:lang w:bidi="ar-LB"/>
        </w:rPr>
      </w:pPr>
    </w:p>
    <w:p w:rsidR="007E5C7A" w:rsidRDefault="007E5C7A" w:rsidP="007E5C7A">
      <w:pPr>
        <w:bidi/>
        <w:jc w:val="both"/>
        <w:rPr>
          <w:rFonts w:cs="Arial"/>
          <w:rtl/>
        </w:rPr>
      </w:pPr>
    </w:p>
    <w:p w:rsidR="00A3010F" w:rsidRPr="00230182" w:rsidRDefault="007E5C7A" w:rsidP="007E5C7A">
      <w:pPr>
        <w:bidi/>
        <w:jc w:val="center"/>
        <w:rPr>
          <w:rFonts w:asciiTheme="majorBidi" w:hAnsiTheme="majorBidi" w:cstheme="majorBidi"/>
          <w:b/>
          <w:bCs/>
          <w:sz w:val="40"/>
          <w:szCs w:val="40"/>
        </w:rPr>
      </w:pPr>
      <w:r w:rsidRPr="00230182">
        <w:rPr>
          <w:rFonts w:asciiTheme="majorBidi" w:hAnsiTheme="majorBidi" w:cstheme="majorBidi"/>
          <w:b/>
          <w:bCs/>
          <w:sz w:val="40"/>
          <w:szCs w:val="40"/>
          <w:rtl/>
        </w:rPr>
        <w:t>(2)</w:t>
      </w:r>
    </w:p>
    <w:p w:rsidR="00A3010F" w:rsidRPr="00230182" w:rsidRDefault="00A3010F" w:rsidP="007E5C7A">
      <w:pPr>
        <w:bidi/>
        <w:jc w:val="center"/>
        <w:rPr>
          <w:rFonts w:asciiTheme="majorBidi" w:hAnsiTheme="majorBidi" w:cstheme="majorBidi"/>
          <w:b/>
          <w:bCs/>
          <w:sz w:val="40"/>
          <w:szCs w:val="40"/>
        </w:rPr>
      </w:pPr>
      <w:r w:rsidRPr="00230182">
        <w:rPr>
          <w:rFonts w:asciiTheme="majorBidi" w:hAnsiTheme="majorBidi" w:cstheme="majorBidi"/>
          <w:b/>
          <w:bCs/>
          <w:sz w:val="40"/>
          <w:szCs w:val="40"/>
          <w:rtl/>
        </w:rPr>
        <w:t>العوامل البنيوية والسياسية وراء العجز المالي المتكرر في الأونروا</w:t>
      </w:r>
    </w:p>
    <w:p w:rsidR="00A3010F" w:rsidRDefault="00A3010F" w:rsidP="007E5C7A">
      <w:pPr>
        <w:bidi/>
        <w:jc w:val="both"/>
        <w:rPr>
          <w:rFonts w:asciiTheme="majorBidi" w:hAnsiTheme="majorBidi" w:cstheme="majorBidi"/>
          <w:sz w:val="24"/>
          <w:szCs w:val="24"/>
          <w:rtl/>
        </w:rPr>
      </w:pPr>
    </w:p>
    <w:p w:rsidR="00A3010F" w:rsidRPr="00230182" w:rsidRDefault="00A3010F" w:rsidP="007E5C7A">
      <w:pPr>
        <w:bidi/>
        <w:jc w:val="both"/>
        <w:rPr>
          <w:rFonts w:asciiTheme="majorBidi" w:hAnsiTheme="majorBidi" w:cstheme="majorBidi"/>
          <w:b/>
          <w:bCs/>
          <w:sz w:val="28"/>
          <w:szCs w:val="28"/>
        </w:rPr>
      </w:pPr>
      <w:r w:rsidRPr="00230182">
        <w:rPr>
          <w:rFonts w:asciiTheme="majorBidi" w:hAnsiTheme="majorBidi" w:cstheme="majorBidi"/>
          <w:b/>
          <w:bCs/>
          <w:sz w:val="28"/>
          <w:szCs w:val="28"/>
          <w:rtl/>
        </w:rPr>
        <w:t>مقدمة</w:t>
      </w:r>
    </w:p>
    <w:p w:rsidR="00A3010F" w:rsidRPr="00230182" w:rsidRDefault="00A3010F" w:rsidP="007E5C7A">
      <w:pPr>
        <w:bidi/>
        <w:jc w:val="both"/>
        <w:rPr>
          <w:rFonts w:asciiTheme="majorBidi" w:hAnsiTheme="majorBidi" w:cstheme="majorBidi"/>
          <w:sz w:val="24"/>
          <w:szCs w:val="24"/>
        </w:rPr>
      </w:pPr>
      <w:r w:rsidRPr="00230182">
        <w:rPr>
          <w:rFonts w:asciiTheme="majorBidi" w:hAnsiTheme="majorBidi" w:cstheme="majorBidi"/>
          <w:sz w:val="24"/>
          <w:szCs w:val="24"/>
          <w:rtl/>
        </w:rPr>
        <w:t>تواجه وكالة الأمم المتحدة لإغاثة وتشغيل اللاجئين الفلسطينيين (الأونروا) أزمة مالية متكرّرة ب</w:t>
      </w:r>
      <w:r w:rsidR="007E5C7A" w:rsidRPr="00230182">
        <w:rPr>
          <w:rFonts w:asciiTheme="majorBidi" w:hAnsiTheme="majorBidi" w:cstheme="majorBidi"/>
          <w:sz w:val="24"/>
          <w:szCs w:val="24"/>
          <w:rtl/>
        </w:rPr>
        <w:t>اتت ظاهرة مزمنة أكثر منها ظرفية،</w:t>
      </w:r>
      <w:r w:rsidRPr="00230182">
        <w:rPr>
          <w:rFonts w:asciiTheme="majorBidi" w:hAnsiTheme="majorBidi" w:cstheme="majorBidi"/>
          <w:sz w:val="24"/>
          <w:szCs w:val="24"/>
          <w:rtl/>
        </w:rPr>
        <w:t xml:space="preserve"> فالأزمة ليست نتيجة خلل محاسبي مؤقت أو تقصير إداري محدود، بل هي انعكاس لبنية تمويل هشّة تقوم على تبرعات طوعية غير ملزِمة، ضمن بيئة سياسية مضطربة تسعى منذ سنوات لتقويض الوكالة بوصفها الشاهد القانوني الحي على قضية اللاجئين الفلسطينيين وحقهم في العودة</w:t>
      </w:r>
      <w:r w:rsidRPr="00230182">
        <w:rPr>
          <w:rFonts w:asciiTheme="majorBidi" w:hAnsiTheme="majorBidi" w:cstheme="majorBidi"/>
          <w:sz w:val="24"/>
          <w:szCs w:val="24"/>
        </w:rPr>
        <w:t>.</w:t>
      </w:r>
    </w:p>
    <w:p w:rsidR="00A3010F" w:rsidRPr="00230182" w:rsidRDefault="00A3010F" w:rsidP="007E5C7A">
      <w:pPr>
        <w:bidi/>
        <w:jc w:val="both"/>
        <w:rPr>
          <w:rFonts w:asciiTheme="majorBidi" w:hAnsiTheme="majorBidi" w:cstheme="majorBidi"/>
          <w:sz w:val="24"/>
          <w:szCs w:val="24"/>
        </w:rPr>
      </w:pPr>
      <w:r w:rsidRPr="00230182">
        <w:rPr>
          <w:rFonts w:asciiTheme="majorBidi" w:hAnsiTheme="majorBidi" w:cstheme="majorBidi"/>
          <w:sz w:val="24"/>
          <w:szCs w:val="24"/>
          <w:rtl/>
        </w:rPr>
        <w:t>من هنا، تأتي أهمية هذا التقرير لتحليل الأسباب البنيوية والسياسية والإدارية التي تجعل العجز المالي للأونروا يتكرر بصورة شبه سنوية رغم كافة جهود الإصلاح، وإبراز الترابط بين التمويل، والسياسة، والاستقرار الاجتماعي في مجتمعات اللاجئين الفلسطينيين</w:t>
      </w:r>
      <w:r w:rsidRPr="00230182">
        <w:rPr>
          <w:rFonts w:asciiTheme="majorBidi" w:hAnsiTheme="majorBidi" w:cstheme="majorBidi"/>
          <w:sz w:val="24"/>
          <w:szCs w:val="24"/>
        </w:rPr>
        <w:t>.</w:t>
      </w:r>
    </w:p>
    <w:p w:rsidR="00A3010F" w:rsidRPr="00230182" w:rsidRDefault="00A3010F" w:rsidP="007E5C7A">
      <w:pPr>
        <w:bidi/>
        <w:jc w:val="both"/>
        <w:rPr>
          <w:rFonts w:asciiTheme="majorBidi" w:hAnsiTheme="majorBidi" w:cstheme="majorBidi"/>
          <w:sz w:val="24"/>
          <w:szCs w:val="24"/>
        </w:rPr>
      </w:pPr>
    </w:p>
    <w:p w:rsidR="00A3010F" w:rsidRPr="00230182" w:rsidRDefault="00A3010F" w:rsidP="007E5C7A">
      <w:pPr>
        <w:bidi/>
        <w:jc w:val="both"/>
        <w:rPr>
          <w:rFonts w:asciiTheme="majorBidi" w:hAnsiTheme="majorBidi" w:cstheme="majorBidi"/>
          <w:b/>
          <w:bCs/>
          <w:sz w:val="28"/>
          <w:szCs w:val="28"/>
        </w:rPr>
      </w:pPr>
      <w:r w:rsidRPr="00230182">
        <w:rPr>
          <w:rFonts w:asciiTheme="majorBidi" w:hAnsiTheme="majorBidi" w:cstheme="majorBidi"/>
          <w:b/>
          <w:bCs/>
          <w:sz w:val="28"/>
          <w:szCs w:val="28"/>
          <w:rtl/>
        </w:rPr>
        <w:t>أولاً: العوامل البنيوية (الاقتصادية والإدارية)</w:t>
      </w:r>
    </w:p>
    <w:p w:rsidR="00A3010F" w:rsidRPr="00620CAE" w:rsidRDefault="007E5C7A" w:rsidP="007E5C7A">
      <w:pPr>
        <w:bidi/>
        <w:jc w:val="both"/>
        <w:rPr>
          <w:rFonts w:asciiTheme="majorBidi" w:hAnsiTheme="majorBidi" w:cstheme="majorBidi"/>
          <w:b/>
          <w:bCs/>
          <w:sz w:val="24"/>
          <w:szCs w:val="24"/>
        </w:rPr>
      </w:pPr>
      <w:r w:rsidRPr="00620CAE">
        <w:rPr>
          <w:rFonts w:asciiTheme="majorBidi" w:hAnsiTheme="majorBidi" w:cstheme="majorBidi"/>
          <w:b/>
          <w:bCs/>
          <w:sz w:val="24"/>
          <w:szCs w:val="24"/>
          <w:rtl/>
        </w:rPr>
        <w:t xml:space="preserve">1- </w:t>
      </w:r>
      <w:r w:rsidR="00A3010F" w:rsidRPr="00620CAE">
        <w:rPr>
          <w:rFonts w:asciiTheme="majorBidi" w:hAnsiTheme="majorBidi" w:cstheme="majorBidi"/>
          <w:b/>
          <w:bCs/>
          <w:sz w:val="24"/>
          <w:szCs w:val="24"/>
          <w:rtl/>
        </w:rPr>
        <w:t>التمويل الطوعي كخلل هيكلي دائم</w:t>
      </w:r>
      <w:r w:rsidR="00620CAE" w:rsidRPr="00620CAE">
        <w:rPr>
          <w:rFonts w:asciiTheme="majorBidi" w:hAnsiTheme="majorBidi" w:cstheme="majorBidi" w:hint="cs"/>
          <w:b/>
          <w:bCs/>
          <w:sz w:val="24"/>
          <w:szCs w:val="24"/>
          <w:rtl/>
        </w:rPr>
        <w:t>:</w:t>
      </w:r>
    </w:p>
    <w:p w:rsidR="00230182" w:rsidRPr="00230182" w:rsidRDefault="00230182" w:rsidP="00230182">
      <w:pPr>
        <w:bidi/>
        <w:jc w:val="both"/>
        <w:rPr>
          <w:rFonts w:asciiTheme="majorBidi" w:hAnsiTheme="majorBidi" w:cstheme="majorBidi"/>
          <w:sz w:val="24"/>
          <w:szCs w:val="24"/>
        </w:rPr>
      </w:pPr>
      <w:r>
        <w:rPr>
          <w:rFonts w:asciiTheme="majorBidi" w:hAnsiTheme="majorBidi" w:cs="Times New Roman"/>
          <w:sz w:val="24"/>
          <w:szCs w:val="24"/>
          <w:rtl/>
        </w:rPr>
        <w:t xml:space="preserve">يُعدّ اعتماد الأونروا </w:t>
      </w:r>
      <w:r w:rsidRPr="00230182">
        <w:rPr>
          <w:rFonts w:asciiTheme="majorBidi" w:hAnsiTheme="majorBidi" w:cs="Times New Roman"/>
          <w:sz w:val="24"/>
          <w:szCs w:val="24"/>
          <w:rtl/>
        </w:rPr>
        <w:t>على التمويل الطوعي (</w:t>
      </w:r>
      <w:r w:rsidRPr="00230182">
        <w:rPr>
          <w:rFonts w:asciiTheme="majorBidi" w:hAnsiTheme="majorBidi" w:cstheme="majorBidi"/>
          <w:sz w:val="24"/>
          <w:szCs w:val="24"/>
        </w:rPr>
        <w:t>Voluntary Contributions</w:t>
      </w:r>
      <w:r w:rsidRPr="00230182">
        <w:rPr>
          <w:rFonts w:asciiTheme="majorBidi" w:hAnsiTheme="majorBidi" w:cs="Times New Roman"/>
          <w:sz w:val="24"/>
          <w:szCs w:val="24"/>
          <w:rtl/>
        </w:rPr>
        <w:t>) السبب الجوهري في هشاشة ميزانيتها (</w:t>
      </w:r>
      <w:r w:rsidRPr="00230182">
        <w:rPr>
          <w:rFonts w:asciiTheme="majorBidi" w:hAnsiTheme="majorBidi" w:cstheme="majorBidi"/>
          <w:sz w:val="24"/>
          <w:szCs w:val="24"/>
        </w:rPr>
        <w:t>Budget Fragility</w:t>
      </w:r>
      <w:r w:rsidRPr="00230182">
        <w:rPr>
          <w:rFonts w:asciiTheme="majorBidi" w:hAnsiTheme="majorBidi" w:cs="Times New Roman"/>
          <w:sz w:val="24"/>
          <w:szCs w:val="24"/>
          <w:rtl/>
        </w:rPr>
        <w:t>) واستمرار أزماتها المتكررة (</w:t>
      </w:r>
      <w:r w:rsidRPr="00230182">
        <w:rPr>
          <w:rFonts w:asciiTheme="majorBidi" w:hAnsiTheme="majorBidi" w:cstheme="majorBidi"/>
          <w:sz w:val="24"/>
          <w:szCs w:val="24"/>
        </w:rPr>
        <w:t>Recurrent Financial Crises</w:t>
      </w:r>
      <w:r>
        <w:rPr>
          <w:rFonts w:asciiTheme="majorBidi" w:hAnsiTheme="majorBidi" w:cs="Times New Roman"/>
          <w:sz w:val="24"/>
          <w:szCs w:val="24"/>
          <w:rtl/>
        </w:rPr>
        <w:t>)</w:t>
      </w:r>
      <w:r>
        <w:rPr>
          <w:rFonts w:asciiTheme="majorBidi" w:hAnsiTheme="majorBidi" w:cs="Times New Roman" w:hint="cs"/>
          <w:sz w:val="24"/>
          <w:szCs w:val="24"/>
          <w:rtl/>
        </w:rPr>
        <w:t>،</w:t>
      </w:r>
      <w:r>
        <w:rPr>
          <w:rFonts w:asciiTheme="majorBidi" w:hAnsiTheme="majorBidi" w:cs="Times New Roman"/>
          <w:sz w:val="24"/>
          <w:szCs w:val="24"/>
          <w:rtl/>
        </w:rPr>
        <w:t xml:space="preserve"> فغياب أي التزام قانوني</w:t>
      </w:r>
      <w:r w:rsidRPr="00230182">
        <w:rPr>
          <w:rFonts w:asciiTheme="majorBidi" w:hAnsiTheme="majorBidi" w:cs="Times New Roman"/>
          <w:sz w:val="24"/>
          <w:szCs w:val="24"/>
          <w:rtl/>
        </w:rPr>
        <w:t xml:space="preserve"> من الدول الأعضاء أو نسبة إل</w:t>
      </w:r>
      <w:r>
        <w:rPr>
          <w:rFonts w:asciiTheme="majorBidi" w:hAnsiTheme="majorBidi" w:cs="Times New Roman"/>
          <w:sz w:val="24"/>
          <w:szCs w:val="24"/>
          <w:rtl/>
        </w:rPr>
        <w:t>زامية من ميزانية الأمم المتحدة</w:t>
      </w:r>
      <w:r w:rsidRPr="00230182">
        <w:rPr>
          <w:rFonts w:asciiTheme="majorBidi" w:hAnsiTheme="majorBidi" w:cs="Times New Roman"/>
          <w:sz w:val="24"/>
          <w:szCs w:val="24"/>
          <w:rtl/>
        </w:rPr>
        <w:t xml:space="preserve"> يجعل مواردها</w:t>
      </w:r>
      <w:r>
        <w:rPr>
          <w:rFonts w:asciiTheme="majorBidi" w:hAnsiTheme="majorBidi" w:cs="Times New Roman"/>
          <w:sz w:val="24"/>
          <w:szCs w:val="24"/>
          <w:rtl/>
        </w:rPr>
        <w:t xml:space="preserve"> رهينة لتقلبات السياسة الدولية</w:t>
      </w:r>
      <w:r>
        <w:rPr>
          <w:rFonts w:asciiTheme="majorBidi" w:hAnsiTheme="majorBidi" w:cs="Times New Roman" w:hint="cs"/>
          <w:sz w:val="24"/>
          <w:szCs w:val="24"/>
          <w:rtl/>
        </w:rPr>
        <w:t xml:space="preserve">، </w:t>
      </w:r>
      <w:r>
        <w:rPr>
          <w:rFonts w:asciiTheme="majorBidi" w:hAnsiTheme="majorBidi" w:cs="Times New Roman"/>
          <w:sz w:val="24"/>
          <w:szCs w:val="24"/>
          <w:rtl/>
        </w:rPr>
        <w:t>وأولويات المانحين</w:t>
      </w:r>
      <w:r>
        <w:rPr>
          <w:rFonts w:asciiTheme="majorBidi" w:hAnsiTheme="majorBidi" w:cs="Times New Roman" w:hint="cs"/>
          <w:sz w:val="24"/>
          <w:szCs w:val="24"/>
          <w:rtl/>
        </w:rPr>
        <w:t>.</w:t>
      </w:r>
    </w:p>
    <w:p w:rsidR="00230182" w:rsidRPr="00230182" w:rsidRDefault="00230182" w:rsidP="00230182">
      <w:pPr>
        <w:bidi/>
        <w:jc w:val="both"/>
        <w:rPr>
          <w:rFonts w:asciiTheme="majorBidi" w:hAnsiTheme="majorBidi" w:cstheme="majorBidi"/>
          <w:sz w:val="24"/>
          <w:szCs w:val="24"/>
        </w:rPr>
      </w:pPr>
    </w:p>
    <w:p w:rsidR="00230182" w:rsidRPr="00230182" w:rsidRDefault="00230182" w:rsidP="00230182">
      <w:pPr>
        <w:bidi/>
        <w:jc w:val="both"/>
        <w:rPr>
          <w:rFonts w:asciiTheme="majorBidi" w:hAnsiTheme="majorBidi" w:cstheme="majorBidi"/>
          <w:sz w:val="24"/>
          <w:szCs w:val="24"/>
        </w:rPr>
      </w:pPr>
      <w:r w:rsidRPr="00230182">
        <w:rPr>
          <w:rFonts w:asciiTheme="majorBidi" w:hAnsiTheme="majorBidi" w:cs="Times New Roman"/>
          <w:sz w:val="24"/>
          <w:szCs w:val="24"/>
          <w:rtl/>
        </w:rPr>
        <w:lastRenderedPageBreak/>
        <w:t>تُموّل الأونروا بشكل شبه كامل من تبرعات طوعية غير مضمونة (</w:t>
      </w:r>
      <w:r w:rsidRPr="00230182">
        <w:rPr>
          <w:rFonts w:asciiTheme="majorBidi" w:hAnsiTheme="majorBidi" w:cstheme="majorBidi"/>
          <w:sz w:val="24"/>
          <w:szCs w:val="24"/>
        </w:rPr>
        <w:t>Non-Assessed, Voluntary Donations</w:t>
      </w:r>
      <w:r w:rsidRPr="00230182">
        <w:rPr>
          <w:rFonts w:asciiTheme="majorBidi" w:hAnsiTheme="majorBidi" w:cs="Times New Roman"/>
          <w:sz w:val="24"/>
          <w:szCs w:val="24"/>
          <w:rtl/>
        </w:rPr>
        <w:t>)، ما يحرمها من القدرة</w:t>
      </w:r>
      <w:r w:rsidR="0043229D">
        <w:rPr>
          <w:rFonts w:asciiTheme="majorBidi" w:hAnsiTheme="majorBidi" w:cs="Times New Roman"/>
          <w:sz w:val="24"/>
          <w:szCs w:val="24"/>
          <w:rtl/>
        </w:rPr>
        <w:t xml:space="preserve"> على التخطيط المالي طويل الأمد</w:t>
      </w:r>
      <w:r w:rsidR="0043229D">
        <w:rPr>
          <w:rFonts w:asciiTheme="majorBidi" w:hAnsiTheme="majorBidi" w:cs="Times New Roman" w:hint="cs"/>
          <w:sz w:val="24"/>
          <w:szCs w:val="24"/>
          <w:rtl/>
        </w:rPr>
        <w:t>،</w:t>
      </w:r>
      <w:r w:rsidRPr="00230182">
        <w:rPr>
          <w:rFonts w:asciiTheme="majorBidi" w:hAnsiTheme="majorBidi" w:cs="Times New Roman"/>
          <w:sz w:val="24"/>
          <w:szCs w:val="24"/>
          <w:rtl/>
        </w:rPr>
        <w:t xml:space="preserve"> ويجعلها عرضة لأزمات مفاجئة عند أ</w:t>
      </w:r>
      <w:r w:rsidR="0043229D">
        <w:rPr>
          <w:rFonts w:asciiTheme="majorBidi" w:hAnsiTheme="majorBidi" w:cs="Times New Roman"/>
          <w:sz w:val="24"/>
          <w:szCs w:val="24"/>
          <w:rtl/>
        </w:rPr>
        <w:t>ي تغيير سياسي أو اقتصادي عا</w:t>
      </w:r>
      <w:r w:rsidR="0043229D">
        <w:rPr>
          <w:rFonts w:asciiTheme="majorBidi" w:hAnsiTheme="majorBidi" w:cs="Times New Roman" w:hint="cs"/>
          <w:sz w:val="24"/>
          <w:szCs w:val="24"/>
          <w:rtl/>
        </w:rPr>
        <w:t>لمي،</w:t>
      </w:r>
      <w:r w:rsidRPr="00230182">
        <w:rPr>
          <w:rFonts w:asciiTheme="majorBidi" w:hAnsiTheme="majorBidi" w:cs="Times New Roman"/>
          <w:sz w:val="24"/>
          <w:szCs w:val="24"/>
          <w:rtl/>
        </w:rPr>
        <w:t xml:space="preserve"> ورغم أن نحو 90% من ميزاني</w:t>
      </w:r>
      <w:r w:rsidR="0043229D">
        <w:rPr>
          <w:rFonts w:asciiTheme="majorBidi" w:hAnsiTheme="majorBidi" w:cs="Times New Roman"/>
          <w:sz w:val="24"/>
          <w:szCs w:val="24"/>
          <w:rtl/>
        </w:rPr>
        <w:t>تها تُصرف على الخدمات الأساسية</w:t>
      </w:r>
      <w:r w:rsidR="0043229D">
        <w:rPr>
          <w:rFonts w:asciiTheme="majorBidi" w:hAnsiTheme="majorBidi" w:cs="Times New Roman" w:hint="cs"/>
          <w:sz w:val="24"/>
          <w:szCs w:val="24"/>
          <w:rtl/>
        </w:rPr>
        <w:t>،</w:t>
      </w:r>
      <w:r w:rsidRPr="00230182">
        <w:rPr>
          <w:rFonts w:asciiTheme="majorBidi" w:hAnsiTheme="majorBidi" w:cs="Times New Roman"/>
          <w:sz w:val="24"/>
          <w:szCs w:val="24"/>
          <w:rtl/>
        </w:rPr>
        <w:t xml:space="preserve"> كالتعليم (</w:t>
      </w:r>
      <w:r w:rsidRPr="00230182">
        <w:rPr>
          <w:rFonts w:asciiTheme="majorBidi" w:hAnsiTheme="majorBidi" w:cstheme="majorBidi"/>
          <w:sz w:val="24"/>
          <w:szCs w:val="24"/>
        </w:rPr>
        <w:t>Education</w:t>
      </w:r>
      <w:r w:rsidRPr="00230182">
        <w:rPr>
          <w:rFonts w:asciiTheme="majorBidi" w:hAnsiTheme="majorBidi" w:cs="Times New Roman"/>
          <w:sz w:val="24"/>
          <w:szCs w:val="24"/>
          <w:rtl/>
        </w:rPr>
        <w:t>)، والصحة (</w:t>
      </w:r>
      <w:r w:rsidRPr="00230182">
        <w:rPr>
          <w:rFonts w:asciiTheme="majorBidi" w:hAnsiTheme="majorBidi" w:cstheme="majorBidi"/>
          <w:sz w:val="24"/>
          <w:szCs w:val="24"/>
        </w:rPr>
        <w:t>Health</w:t>
      </w:r>
      <w:r w:rsidRPr="00230182">
        <w:rPr>
          <w:rFonts w:asciiTheme="majorBidi" w:hAnsiTheme="majorBidi" w:cs="Times New Roman"/>
          <w:sz w:val="24"/>
          <w:szCs w:val="24"/>
          <w:rtl/>
        </w:rPr>
        <w:t>)، والإغاثة (</w:t>
      </w:r>
      <w:r w:rsidRPr="00230182">
        <w:rPr>
          <w:rFonts w:asciiTheme="majorBidi" w:hAnsiTheme="majorBidi" w:cstheme="majorBidi"/>
          <w:sz w:val="24"/>
          <w:szCs w:val="24"/>
        </w:rPr>
        <w:t>Relief and Social Services</w:t>
      </w:r>
      <w:r w:rsidRPr="00230182">
        <w:rPr>
          <w:rFonts w:asciiTheme="majorBidi" w:hAnsiTheme="majorBidi" w:cs="Times New Roman"/>
          <w:sz w:val="24"/>
          <w:szCs w:val="24"/>
          <w:rtl/>
        </w:rPr>
        <w:t>)، فإن التمويل السنوي لا يغطي سوى الحد الأدنى (</w:t>
      </w:r>
      <w:r w:rsidRPr="00230182">
        <w:rPr>
          <w:rFonts w:asciiTheme="majorBidi" w:hAnsiTheme="majorBidi" w:cstheme="majorBidi"/>
          <w:sz w:val="24"/>
          <w:szCs w:val="24"/>
        </w:rPr>
        <w:t>Minimum Operational Requirements</w:t>
      </w:r>
      <w:r w:rsidRPr="00230182">
        <w:rPr>
          <w:rFonts w:asciiTheme="majorBidi" w:hAnsiTheme="majorBidi" w:cs="Times New Roman"/>
          <w:sz w:val="24"/>
          <w:szCs w:val="24"/>
          <w:rtl/>
        </w:rPr>
        <w:t>) لتسيير العمليات دون إمكاني</w:t>
      </w:r>
      <w:r w:rsidR="0043229D">
        <w:rPr>
          <w:rFonts w:asciiTheme="majorBidi" w:hAnsiTheme="majorBidi" w:cs="Times New Roman"/>
          <w:sz w:val="24"/>
          <w:szCs w:val="24"/>
          <w:rtl/>
        </w:rPr>
        <w:t>ة تطوير أو توسيع البرامج</w:t>
      </w:r>
      <w:r w:rsidRPr="00230182">
        <w:rPr>
          <w:rFonts w:asciiTheme="majorBidi" w:hAnsiTheme="majorBidi" w:cs="Times New Roman"/>
          <w:sz w:val="24"/>
          <w:szCs w:val="24"/>
          <w:rtl/>
        </w:rPr>
        <w:t>.</w:t>
      </w:r>
    </w:p>
    <w:p w:rsidR="00230182" w:rsidRPr="00230182" w:rsidRDefault="00230182" w:rsidP="00230182">
      <w:pPr>
        <w:bidi/>
        <w:jc w:val="both"/>
        <w:rPr>
          <w:rFonts w:asciiTheme="majorBidi" w:hAnsiTheme="majorBidi" w:cstheme="majorBidi"/>
          <w:sz w:val="24"/>
          <w:szCs w:val="24"/>
        </w:rPr>
      </w:pPr>
      <w:r w:rsidRPr="00230182">
        <w:rPr>
          <w:rFonts w:asciiTheme="majorBidi" w:hAnsiTheme="majorBidi" w:cs="Times New Roman"/>
          <w:sz w:val="24"/>
          <w:szCs w:val="24"/>
          <w:rtl/>
        </w:rPr>
        <w:t>كما أن هذا النظام التمويني يفتح الباب</w:t>
      </w:r>
      <w:r w:rsidR="0043229D">
        <w:rPr>
          <w:rFonts w:asciiTheme="majorBidi" w:hAnsiTheme="majorBidi" w:cs="Times New Roman"/>
          <w:sz w:val="24"/>
          <w:szCs w:val="24"/>
          <w:rtl/>
        </w:rPr>
        <w:t xml:space="preserve"> أمام التسييس والابتزاز المالي</w:t>
      </w:r>
      <w:r w:rsidRPr="00230182">
        <w:rPr>
          <w:rFonts w:asciiTheme="majorBidi" w:hAnsiTheme="majorBidi" w:cs="Times New Roman"/>
          <w:sz w:val="24"/>
          <w:szCs w:val="24"/>
          <w:rtl/>
        </w:rPr>
        <w:t>، إذ تلجأ ب</w:t>
      </w:r>
      <w:r w:rsidR="0043229D">
        <w:rPr>
          <w:rFonts w:asciiTheme="majorBidi" w:hAnsiTheme="majorBidi" w:cs="Times New Roman"/>
          <w:sz w:val="24"/>
          <w:szCs w:val="24"/>
          <w:rtl/>
        </w:rPr>
        <w:t>عض الدول إلى استخدام مساهماتها</w:t>
      </w:r>
      <w:r w:rsidRPr="00230182">
        <w:rPr>
          <w:rFonts w:asciiTheme="majorBidi" w:hAnsiTheme="majorBidi" w:cs="Times New Roman"/>
          <w:sz w:val="24"/>
          <w:szCs w:val="24"/>
          <w:rtl/>
        </w:rPr>
        <w:t xml:space="preserve"> للضغط على الوكالة أو رب</w:t>
      </w:r>
      <w:r w:rsidR="0043229D">
        <w:rPr>
          <w:rFonts w:asciiTheme="majorBidi" w:hAnsiTheme="majorBidi" w:cs="Times New Roman"/>
          <w:sz w:val="24"/>
          <w:szCs w:val="24"/>
          <w:rtl/>
        </w:rPr>
        <w:t xml:space="preserve">ط التمويل بشروط تتعلق بالمناهج </w:t>
      </w:r>
      <w:r w:rsidR="0043229D">
        <w:rPr>
          <w:rFonts w:asciiTheme="majorBidi" w:hAnsiTheme="majorBidi" w:cs="Times New Roman" w:hint="cs"/>
          <w:sz w:val="24"/>
          <w:szCs w:val="24"/>
          <w:rtl/>
        </w:rPr>
        <w:t>التعليمية والتدريبية،</w:t>
      </w:r>
      <w:r w:rsidR="0043229D">
        <w:rPr>
          <w:rFonts w:asciiTheme="majorBidi" w:hAnsiTheme="majorBidi" w:cs="Times New Roman"/>
          <w:sz w:val="24"/>
          <w:szCs w:val="24"/>
          <w:rtl/>
        </w:rPr>
        <w:t xml:space="preserve"> أو الحياد السياسي</w:t>
      </w:r>
      <w:r w:rsidR="0043229D">
        <w:rPr>
          <w:rFonts w:asciiTheme="majorBidi" w:hAnsiTheme="majorBidi" w:cs="Times New Roman" w:hint="cs"/>
          <w:sz w:val="24"/>
          <w:szCs w:val="24"/>
          <w:rtl/>
        </w:rPr>
        <w:t>، الذي يتخطاه ليصبح في بعض النقاط التخلي عن الهوية الوطنية الفلسطينية،</w:t>
      </w:r>
      <w:r w:rsidRPr="00230182">
        <w:rPr>
          <w:rFonts w:asciiTheme="majorBidi" w:hAnsiTheme="majorBidi" w:cs="Times New Roman"/>
          <w:sz w:val="24"/>
          <w:szCs w:val="24"/>
          <w:rtl/>
        </w:rPr>
        <w:t xml:space="preserve"> وهكذا تعيش الأونروا في دوا</w:t>
      </w:r>
      <w:r w:rsidR="0043229D">
        <w:rPr>
          <w:rFonts w:asciiTheme="majorBidi" w:hAnsiTheme="majorBidi" w:cs="Times New Roman"/>
          <w:sz w:val="24"/>
          <w:szCs w:val="24"/>
          <w:rtl/>
        </w:rPr>
        <w:t>مة عجز متكرر وتخطيط قصير الأمد</w:t>
      </w:r>
      <w:r w:rsidRPr="00230182">
        <w:rPr>
          <w:rFonts w:asciiTheme="majorBidi" w:hAnsiTheme="majorBidi" w:cs="Times New Roman"/>
          <w:sz w:val="24"/>
          <w:szCs w:val="24"/>
          <w:rtl/>
        </w:rPr>
        <w:t>، تبدأ كل عام بعجز أولي (</w:t>
      </w:r>
      <w:r w:rsidRPr="00230182">
        <w:rPr>
          <w:rFonts w:asciiTheme="majorBidi" w:hAnsiTheme="majorBidi" w:cstheme="majorBidi"/>
          <w:sz w:val="24"/>
          <w:szCs w:val="24"/>
        </w:rPr>
        <w:t>Initial Funding Gap</w:t>
      </w:r>
      <w:r w:rsidRPr="00230182">
        <w:rPr>
          <w:rFonts w:asciiTheme="majorBidi" w:hAnsiTheme="majorBidi" w:cs="Times New Roman"/>
          <w:sz w:val="24"/>
          <w:szCs w:val="24"/>
          <w:rtl/>
        </w:rPr>
        <w:t>) وتغلقه بترقيع مالي مؤقت (</w:t>
      </w:r>
      <w:r w:rsidRPr="00230182">
        <w:rPr>
          <w:rFonts w:asciiTheme="majorBidi" w:hAnsiTheme="majorBidi" w:cstheme="majorBidi"/>
          <w:sz w:val="24"/>
          <w:szCs w:val="24"/>
        </w:rPr>
        <w:t>Ad-hoc Financial Adjustments</w:t>
      </w:r>
      <w:r w:rsidRPr="00230182">
        <w:rPr>
          <w:rFonts w:asciiTheme="majorBidi" w:hAnsiTheme="majorBidi" w:cs="Times New Roman"/>
          <w:sz w:val="24"/>
          <w:szCs w:val="24"/>
          <w:rtl/>
        </w:rPr>
        <w:t>).</w:t>
      </w:r>
    </w:p>
    <w:p w:rsidR="0043229D" w:rsidRDefault="00230182" w:rsidP="0043229D">
      <w:pPr>
        <w:bidi/>
        <w:jc w:val="both"/>
        <w:rPr>
          <w:rFonts w:asciiTheme="majorBidi" w:hAnsiTheme="majorBidi" w:cstheme="majorBidi"/>
          <w:sz w:val="24"/>
          <w:szCs w:val="24"/>
          <w:rtl/>
        </w:rPr>
      </w:pPr>
      <w:r w:rsidRPr="00230182">
        <w:rPr>
          <w:rFonts w:asciiTheme="majorBidi" w:hAnsiTheme="majorBidi" w:cs="Times New Roman"/>
          <w:sz w:val="24"/>
          <w:szCs w:val="24"/>
          <w:rtl/>
        </w:rPr>
        <w:t>إن استمرار التمويل الطوعي بهذا الشكل</w:t>
      </w:r>
      <w:r w:rsidR="0043229D">
        <w:rPr>
          <w:rFonts w:asciiTheme="majorBidi" w:hAnsiTheme="majorBidi" w:cs="Times New Roman"/>
          <w:sz w:val="24"/>
          <w:szCs w:val="24"/>
          <w:rtl/>
        </w:rPr>
        <w:t xml:space="preserve"> يُكرّس الأزمة كخلل بنيوي دائم</w:t>
      </w:r>
      <w:r w:rsidRPr="00230182">
        <w:rPr>
          <w:rFonts w:asciiTheme="majorBidi" w:hAnsiTheme="majorBidi" w:cs="Times New Roman"/>
          <w:sz w:val="24"/>
          <w:szCs w:val="24"/>
          <w:rtl/>
        </w:rPr>
        <w:t>، ولا يمكن تجاوزه إلا بإنشاء آلية تمويل إلزامية ومستقرة (</w:t>
      </w:r>
      <w:r w:rsidRPr="00230182">
        <w:rPr>
          <w:rFonts w:asciiTheme="majorBidi" w:hAnsiTheme="majorBidi" w:cstheme="majorBidi"/>
          <w:sz w:val="24"/>
          <w:szCs w:val="24"/>
        </w:rPr>
        <w:t>Mandatory and Stable Funding Mechanism</w:t>
      </w:r>
      <w:r w:rsidRPr="00230182">
        <w:rPr>
          <w:rFonts w:asciiTheme="majorBidi" w:hAnsiTheme="majorBidi" w:cs="Times New Roman"/>
          <w:sz w:val="24"/>
          <w:szCs w:val="24"/>
          <w:rtl/>
        </w:rPr>
        <w:t>)، سواء ضمن ميزانية الأمم المتحدة (</w:t>
      </w:r>
      <w:r w:rsidRPr="00230182">
        <w:rPr>
          <w:rFonts w:asciiTheme="majorBidi" w:hAnsiTheme="majorBidi" w:cstheme="majorBidi"/>
          <w:sz w:val="24"/>
          <w:szCs w:val="24"/>
        </w:rPr>
        <w:t>UN Regular Budget</w:t>
      </w:r>
      <w:r w:rsidRPr="00230182">
        <w:rPr>
          <w:rFonts w:asciiTheme="majorBidi" w:hAnsiTheme="majorBidi" w:cs="Times New Roman"/>
          <w:sz w:val="24"/>
          <w:szCs w:val="24"/>
          <w:rtl/>
        </w:rPr>
        <w:t>) أو عبر صندوق عربي دائم لدعم الأونروا (</w:t>
      </w:r>
      <w:r w:rsidRPr="00230182">
        <w:rPr>
          <w:rFonts w:asciiTheme="majorBidi" w:hAnsiTheme="majorBidi" w:cstheme="majorBidi"/>
          <w:sz w:val="24"/>
          <w:szCs w:val="24"/>
        </w:rPr>
        <w:t>Permanent Arab Support Fund for UNRWA</w:t>
      </w:r>
      <w:r w:rsidRPr="00230182">
        <w:rPr>
          <w:rFonts w:asciiTheme="majorBidi" w:hAnsiTheme="majorBidi" w:cs="Times New Roman"/>
          <w:sz w:val="24"/>
          <w:szCs w:val="24"/>
          <w:rtl/>
        </w:rPr>
        <w:t>) يضمن حمايتها من التقلبات السياسية والمالية (</w:t>
      </w:r>
      <w:r w:rsidRPr="00230182">
        <w:rPr>
          <w:rFonts w:asciiTheme="majorBidi" w:hAnsiTheme="majorBidi" w:cstheme="majorBidi"/>
          <w:sz w:val="24"/>
          <w:szCs w:val="24"/>
        </w:rPr>
        <w:t>Protection from Political and Financial Volatility</w:t>
      </w:r>
      <w:r w:rsidRPr="00230182">
        <w:rPr>
          <w:rFonts w:asciiTheme="majorBidi" w:hAnsiTheme="majorBidi" w:cs="Times New Roman"/>
          <w:sz w:val="24"/>
          <w:szCs w:val="24"/>
          <w:rtl/>
        </w:rPr>
        <w:t>).</w:t>
      </w:r>
    </w:p>
    <w:p w:rsidR="00A3010F" w:rsidRPr="00620CAE" w:rsidRDefault="0043229D" w:rsidP="0043229D">
      <w:pPr>
        <w:bidi/>
        <w:jc w:val="both"/>
        <w:rPr>
          <w:rFonts w:asciiTheme="majorBidi" w:hAnsiTheme="majorBidi" w:cstheme="majorBidi"/>
          <w:b/>
          <w:bCs/>
          <w:sz w:val="24"/>
          <w:szCs w:val="24"/>
        </w:rPr>
      </w:pPr>
      <w:r w:rsidRPr="00620CAE">
        <w:rPr>
          <w:rFonts w:asciiTheme="majorBidi" w:hAnsiTheme="majorBidi" w:cstheme="majorBidi" w:hint="cs"/>
          <w:b/>
          <w:bCs/>
          <w:sz w:val="24"/>
          <w:szCs w:val="24"/>
          <w:rtl/>
        </w:rPr>
        <w:t>2</w:t>
      </w:r>
      <w:r w:rsidR="007E5C7A" w:rsidRPr="00620CAE">
        <w:rPr>
          <w:rFonts w:asciiTheme="majorBidi" w:hAnsiTheme="majorBidi" w:cstheme="majorBidi"/>
          <w:b/>
          <w:bCs/>
          <w:sz w:val="24"/>
          <w:szCs w:val="24"/>
          <w:rtl/>
        </w:rPr>
        <w:t xml:space="preserve">- </w:t>
      </w:r>
      <w:r w:rsidR="00A3010F" w:rsidRPr="00620CAE">
        <w:rPr>
          <w:rFonts w:asciiTheme="majorBidi" w:hAnsiTheme="majorBidi" w:cstheme="majorBidi"/>
          <w:b/>
          <w:bCs/>
          <w:sz w:val="24"/>
          <w:szCs w:val="24"/>
          <w:rtl/>
        </w:rPr>
        <w:t>التزايد الديمغرافي للاجئين وتضخّم الطلب على الخدمات</w:t>
      </w:r>
      <w:r w:rsidR="00620CAE" w:rsidRPr="00620CAE">
        <w:rPr>
          <w:rFonts w:asciiTheme="majorBidi" w:hAnsiTheme="majorBidi" w:cstheme="majorBidi" w:hint="cs"/>
          <w:b/>
          <w:bCs/>
          <w:sz w:val="24"/>
          <w:szCs w:val="24"/>
          <w:rtl/>
        </w:rPr>
        <w:t>:</w:t>
      </w:r>
    </w:p>
    <w:p w:rsidR="00F4515F" w:rsidRPr="000A559E" w:rsidRDefault="00F4515F" w:rsidP="000A559E">
      <w:pPr>
        <w:bidi/>
        <w:jc w:val="both"/>
        <w:rPr>
          <w:rFonts w:asciiTheme="majorBidi" w:hAnsiTheme="majorBidi" w:cs="Times New Roman"/>
          <w:sz w:val="24"/>
          <w:szCs w:val="24"/>
        </w:rPr>
      </w:pPr>
      <w:r w:rsidRPr="00F4515F">
        <w:rPr>
          <w:rFonts w:asciiTheme="majorBidi" w:hAnsiTheme="majorBidi" w:cs="Times New Roman"/>
          <w:sz w:val="24"/>
          <w:szCs w:val="24"/>
          <w:rtl/>
        </w:rPr>
        <w:t>يشكّل النمو الديمغرافي (</w:t>
      </w:r>
      <w:r w:rsidRPr="00F4515F">
        <w:rPr>
          <w:rFonts w:asciiTheme="majorBidi" w:hAnsiTheme="majorBidi" w:cs="Times New Roman"/>
          <w:sz w:val="24"/>
          <w:szCs w:val="24"/>
        </w:rPr>
        <w:t>Demographic Growth</w:t>
      </w:r>
      <w:r>
        <w:rPr>
          <w:rFonts w:asciiTheme="majorBidi" w:hAnsiTheme="majorBidi" w:cs="Times New Roman"/>
          <w:sz w:val="24"/>
          <w:szCs w:val="24"/>
          <w:rtl/>
        </w:rPr>
        <w:t>) للاجئين الفلسطينيين أحد</w:t>
      </w:r>
      <w:r>
        <w:rPr>
          <w:rFonts w:asciiTheme="majorBidi" w:hAnsiTheme="majorBidi" w:cs="Times New Roman" w:hint="cs"/>
          <w:sz w:val="24"/>
          <w:szCs w:val="24"/>
          <w:rtl/>
        </w:rPr>
        <w:t xml:space="preserve"> </w:t>
      </w:r>
      <w:r w:rsidRPr="00F4515F">
        <w:rPr>
          <w:rFonts w:asciiTheme="majorBidi" w:hAnsiTheme="majorBidi" w:cs="Times New Roman"/>
          <w:sz w:val="24"/>
          <w:szCs w:val="24"/>
          <w:rtl/>
        </w:rPr>
        <w:t xml:space="preserve">أبرز العوامل البنيوية </w:t>
      </w:r>
      <w:r>
        <w:rPr>
          <w:rFonts w:asciiTheme="majorBidi" w:hAnsiTheme="majorBidi" w:cs="Times New Roman" w:hint="cs"/>
          <w:sz w:val="24"/>
          <w:szCs w:val="24"/>
          <w:rtl/>
        </w:rPr>
        <w:t>التي تتطرلب زيادة مضطردة في تمويل</w:t>
      </w:r>
      <w:r w:rsidRPr="00F4515F">
        <w:rPr>
          <w:rFonts w:asciiTheme="majorBidi" w:hAnsiTheme="majorBidi" w:cs="Times New Roman"/>
          <w:sz w:val="24"/>
          <w:szCs w:val="24"/>
          <w:rtl/>
        </w:rPr>
        <w:t xml:space="preserve"> وكالة الأمم المتحدة لإغاثة وتشغيل اللاجئين الفلسطينيين في الشرق الأدنى (</w:t>
      </w:r>
      <w:r w:rsidRPr="00F4515F">
        <w:rPr>
          <w:rFonts w:asciiTheme="majorBidi" w:hAnsiTheme="majorBidi" w:cs="Times New Roman"/>
          <w:sz w:val="24"/>
          <w:szCs w:val="24"/>
        </w:rPr>
        <w:t>UNRWA</w:t>
      </w:r>
      <w:r>
        <w:rPr>
          <w:rFonts w:asciiTheme="majorBidi" w:hAnsiTheme="majorBidi" w:cs="Times New Roman"/>
          <w:sz w:val="24"/>
          <w:szCs w:val="24"/>
          <w:rtl/>
        </w:rPr>
        <w:t>)</w:t>
      </w:r>
      <w:r>
        <w:rPr>
          <w:rFonts w:asciiTheme="majorBidi" w:hAnsiTheme="majorBidi" w:cs="Times New Roman" w:hint="cs"/>
          <w:sz w:val="24"/>
          <w:szCs w:val="24"/>
          <w:rtl/>
        </w:rPr>
        <w:t>،</w:t>
      </w:r>
      <w:r w:rsidRPr="00F4515F">
        <w:rPr>
          <w:rFonts w:asciiTheme="majorBidi" w:hAnsiTheme="majorBidi" w:cs="Times New Roman"/>
          <w:sz w:val="24"/>
          <w:szCs w:val="24"/>
          <w:rtl/>
        </w:rPr>
        <w:t xml:space="preserve"> فمنذ تأسيس الوكالة عام 1950 بموجب القرار رقم 302 (د-4) الصادر عن الجمعية العامة للأمم المتحدة، ارتفع عدد اللاجئين المسجّلين لديها من نحو 750 ألف لاجئ إلى أكثر من 5.9 ملايين لاجئ حتى نهاية عام 2023، وفقًا للتقرير السنوي للأونروا (</w:t>
      </w:r>
      <w:r w:rsidRPr="00F4515F">
        <w:rPr>
          <w:rFonts w:asciiTheme="majorBidi" w:hAnsiTheme="majorBidi" w:cs="Times New Roman"/>
          <w:sz w:val="24"/>
          <w:szCs w:val="24"/>
        </w:rPr>
        <w:t>UNRWA Annual Report 2023</w:t>
      </w:r>
      <w:r>
        <w:rPr>
          <w:rFonts w:asciiTheme="majorBidi" w:hAnsiTheme="majorBidi" w:cs="Times New Roman"/>
          <w:sz w:val="24"/>
          <w:szCs w:val="24"/>
          <w:rtl/>
        </w:rPr>
        <w:t>)</w:t>
      </w:r>
      <w:r w:rsidR="000A559E">
        <w:rPr>
          <w:rFonts w:asciiTheme="majorBidi" w:hAnsiTheme="majorBidi" w:cs="Times New Roman" w:hint="cs"/>
          <w:sz w:val="24"/>
          <w:szCs w:val="24"/>
          <w:rtl/>
        </w:rPr>
        <w:t>.</w:t>
      </w:r>
    </w:p>
    <w:p w:rsidR="00F4515F" w:rsidRPr="000A559E" w:rsidRDefault="00F4515F" w:rsidP="000A559E">
      <w:pPr>
        <w:bidi/>
        <w:jc w:val="both"/>
        <w:rPr>
          <w:rFonts w:asciiTheme="majorBidi" w:hAnsiTheme="majorBidi" w:cs="Times New Roman"/>
          <w:sz w:val="24"/>
          <w:szCs w:val="24"/>
        </w:rPr>
      </w:pPr>
      <w:r w:rsidRPr="00F4515F">
        <w:rPr>
          <w:rFonts w:asciiTheme="majorBidi" w:hAnsiTheme="majorBidi" w:cs="Times New Roman"/>
          <w:sz w:val="24"/>
          <w:szCs w:val="24"/>
          <w:rtl/>
        </w:rPr>
        <w:t>هذا التزايد الديمغرافي المتسارع لم يقابله ارتفاع موازٍ في التمويل، مما أدى إلى فجوة مالية هيكلية (</w:t>
      </w:r>
      <w:r w:rsidRPr="00F4515F">
        <w:rPr>
          <w:rFonts w:asciiTheme="majorBidi" w:hAnsiTheme="majorBidi" w:cs="Times New Roman"/>
          <w:sz w:val="24"/>
          <w:szCs w:val="24"/>
        </w:rPr>
        <w:t>Structural Funding Gap</w:t>
      </w:r>
      <w:r w:rsidRPr="00F4515F">
        <w:rPr>
          <w:rFonts w:asciiTheme="majorBidi" w:hAnsiTheme="majorBidi" w:cs="Times New Roman"/>
          <w:sz w:val="24"/>
          <w:szCs w:val="24"/>
          <w:rtl/>
        </w:rPr>
        <w:t>) بين حجم الخدمات المطلوبة وحجم الموارد المتاحة. فعلى سبيل المثال، تشير بيانات الأمم المتحدة إلى أن معدل الإنفاق السنوي للفرد اللاجئ انخفض من نحو 200 دولار في الثمانينيات إلى أقل من 100 دولار حاليًا، وهو ما يعكس اتساع الفجوة بين الطلب والموارد.</w:t>
      </w:r>
    </w:p>
    <w:p w:rsidR="00F4515F" w:rsidRPr="000A559E" w:rsidRDefault="00F4515F" w:rsidP="000A559E">
      <w:pPr>
        <w:bidi/>
        <w:jc w:val="both"/>
        <w:rPr>
          <w:rFonts w:asciiTheme="majorBidi" w:hAnsiTheme="majorBidi" w:cs="Times New Roman"/>
          <w:sz w:val="24"/>
          <w:szCs w:val="24"/>
        </w:rPr>
      </w:pPr>
      <w:r w:rsidRPr="00F4515F">
        <w:rPr>
          <w:rFonts w:asciiTheme="majorBidi" w:hAnsiTheme="majorBidi" w:cs="Times New Roman"/>
          <w:sz w:val="24"/>
          <w:szCs w:val="24"/>
          <w:rtl/>
        </w:rPr>
        <w:t>وتتأثر الوكالة كذلك بارتفاع التكاليف التشغيلية (</w:t>
      </w:r>
      <w:r w:rsidRPr="00F4515F">
        <w:rPr>
          <w:rFonts w:asciiTheme="majorBidi" w:hAnsiTheme="majorBidi" w:cs="Times New Roman"/>
          <w:sz w:val="24"/>
          <w:szCs w:val="24"/>
        </w:rPr>
        <w:t>Operational Costs</w:t>
      </w:r>
      <w:r w:rsidRPr="00F4515F">
        <w:rPr>
          <w:rFonts w:asciiTheme="majorBidi" w:hAnsiTheme="majorBidi" w:cs="Times New Roman"/>
          <w:sz w:val="24"/>
          <w:szCs w:val="24"/>
          <w:rtl/>
        </w:rPr>
        <w:t>) المرتبطة بالخدمات الأساسية مثل التعليم، الصحة، والمساعدات الإغاثية، إذ تدير الأونروا أكثر من 700 مدرسة و140 مركزًا صحيًا في مناطق عملياتها الخمس (غزة، الضفة الغربية، لبنان، سوريا، الأردن). ووفقًا لتقرير "</w:t>
      </w:r>
      <w:r w:rsidRPr="00F4515F">
        <w:rPr>
          <w:rFonts w:asciiTheme="majorBidi" w:hAnsiTheme="majorBidi" w:cs="Times New Roman"/>
          <w:sz w:val="24"/>
          <w:szCs w:val="24"/>
        </w:rPr>
        <w:t>Financial Situation of UNRWA</w:t>
      </w:r>
      <w:r w:rsidRPr="00F4515F">
        <w:rPr>
          <w:rFonts w:asciiTheme="majorBidi" w:hAnsiTheme="majorBidi" w:cs="Times New Roman"/>
          <w:sz w:val="24"/>
          <w:szCs w:val="24"/>
          <w:rtl/>
        </w:rPr>
        <w:t xml:space="preserve">" الصادر في مايو/أيار 2024، فإن نحو 60% من ميزانية الوكالة تُنفق على قطاع التعليم وحده، بينما </w:t>
      </w:r>
      <w:r w:rsidR="000A559E">
        <w:rPr>
          <w:rFonts w:asciiTheme="majorBidi" w:hAnsiTheme="majorBidi" w:cs="Times New Roman" w:hint="cs"/>
          <w:sz w:val="24"/>
          <w:szCs w:val="24"/>
          <w:rtl/>
        </w:rPr>
        <w:t>يكلف</w:t>
      </w:r>
      <w:r w:rsidRPr="00F4515F">
        <w:rPr>
          <w:rFonts w:asciiTheme="majorBidi" w:hAnsiTheme="majorBidi" w:cs="Times New Roman"/>
          <w:sz w:val="24"/>
          <w:szCs w:val="24"/>
          <w:rtl/>
        </w:rPr>
        <w:t xml:space="preserve"> القطاع الصحي والإغاثي ما يقارب 25% إضافية، ما يترك حيزًا ضيقًا جدًا للمشاريع التطويرية أو الاحتياطيات الطارئة.</w:t>
      </w:r>
    </w:p>
    <w:p w:rsidR="00F4515F" w:rsidRPr="00F4515F" w:rsidRDefault="00F4515F" w:rsidP="00F4515F">
      <w:pPr>
        <w:bidi/>
        <w:jc w:val="both"/>
        <w:rPr>
          <w:rFonts w:asciiTheme="majorBidi" w:hAnsiTheme="majorBidi" w:cs="Times New Roman"/>
          <w:sz w:val="24"/>
          <w:szCs w:val="24"/>
        </w:rPr>
      </w:pPr>
      <w:r w:rsidRPr="00F4515F">
        <w:rPr>
          <w:rFonts w:asciiTheme="majorBidi" w:hAnsiTheme="majorBidi" w:cs="Times New Roman"/>
          <w:sz w:val="24"/>
          <w:szCs w:val="24"/>
          <w:rtl/>
        </w:rPr>
        <w:t>كما ساهمت الأزم</w:t>
      </w:r>
      <w:r w:rsidR="000A559E">
        <w:rPr>
          <w:rFonts w:asciiTheme="majorBidi" w:hAnsiTheme="majorBidi" w:cs="Times New Roman"/>
          <w:sz w:val="24"/>
          <w:szCs w:val="24"/>
          <w:rtl/>
        </w:rPr>
        <w:t>ات السياسية والعسكرية المتكررة</w:t>
      </w:r>
      <w:r w:rsidRPr="00F4515F">
        <w:rPr>
          <w:rFonts w:asciiTheme="majorBidi" w:hAnsiTheme="majorBidi" w:cs="Times New Roman"/>
          <w:sz w:val="24"/>
          <w:szCs w:val="24"/>
          <w:rtl/>
        </w:rPr>
        <w:t xml:space="preserve"> خصوصاً في لبنان (2023)، سوريا (منذ 2011)، </w:t>
      </w:r>
      <w:r w:rsidR="000A559E">
        <w:rPr>
          <w:rFonts w:asciiTheme="majorBidi" w:hAnsiTheme="majorBidi" w:cs="Times New Roman"/>
          <w:sz w:val="24"/>
          <w:szCs w:val="24"/>
          <w:rtl/>
        </w:rPr>
        <w:t>وغزة (2008، 2014، 2021، و2023)</w:t>
      </w:r>
      <w:r w:rsidR="000A559E">
        <w:rPr>
          <w:rFonts w:asciiTheme="majorBidi" w:hAnsiTheme="majorBidi" w:cs="Times New Roman" w:hint="cs"/>
          <w:sz w:val="24"/>
          <w:szCs w:val="24"/>
          <w:rtl/>
        </w:rPr>
        <w:t>،</w:t>
      </w:r>
      <w:r w:rsidRPr="00F4515F">
        <w:rPr>
          <w:rFonts w:asciiTheme="majorBidi" w:hAnsiTheme="majorBidi" w:cs="Times New Roman"/>
          <w:sz w:val="24"/>
          <w:szCs w:val="24"/>
          <w:rtl/>
        </w:rPr>
        <w:t xml:space="preserve"> في زيادة الضغط على موارد الأونروا المحدودة، واضطرتها إلى توجيه أجزاء كبيرة من تمويلها نحو الاستجابة الطارئة (</w:t>
      </w:r>
      <w:r w:rsidRPr="00F4515F">
        <w:rPr>
          <w:rFonts w:asciiTheme="majorBidi" w:hAnsiTheme="majorBidi" w:cs="Times New Roman"/>
          <w:sz w:val="24"/>
          <w:szCs w:val="24"/>
        </w:rPr>
        <w:t>Emergency Assistance</w:t>
      </w:r>
      <w:r w:rsidRPr="00F4515F">
        <w:rPr>
          <w:rFonts w:asciiTheme="majorBidi" w:hAnsiTheme="majorBidi" w:cs="Times New Roman"/>
          <w:sz w:val="24"/>
          <w:szCs w:val="24"/>
          <w:rtl/>
        </w:rPr>
        <w:t>) بدلاً من التنمية طويلة الأمد، وهو ما وصفه تقرير "</w:t>
      </w:r>
      <w:r w:rsidRPr="00F4515F">
        <w:rPr>
          <w:rFonts w:asciiTheme="majorBidi" w:hAnsiTheme="majorBidi" w:cs="Times New Roman"/>
          <w:sz w:val="24"/>
          <w:szCs w:val="24"/>
        </w:rPr>
        <w:t>UNRWA Emergency Appeals Overview 2024</w:t>
      </w:r>
      <w:r w:rsidRPr="00F4515F">
        <w:rPr>
          <w:rFonts w:asciiTheme="majorBidi" w:hAnsiTheme="majorBidi" w:cs="Times New Roman"/>
          <w:sz w:val="24"/>
          <w:szCs w:val="24"/>
          <w:rtl/>
        </w:rPr>
        <w:t>" بأنه “تحول من نموذج الإغاثة والتنمية إلى نموذج إدارة الأزمات المستمرة”.</w:t>
      </w:r>
    </w:p>
    <w:p w:rsidR="00F4515F" w:rsidRDefault="00F4515F" w:rsidP="00F4515F">
      <w:pPr>
        <w:bidi/>
        <w:jc w:val="both"/>
        <w:rPr>
          <w:rFonts w:asciiTheme="majorBidi" w:hAnsiTheme="majorBidi" w:cs="Times New Roman"/>
          <w:sz w:val="24"/>
          <w:szCs w:val="24"/>
          <w:rtl/>
        </w:rPr>
      </w:pPr>
      <w:r w:rsidRPr="00F4515F">
        <w:rPr>
          <w:rFonts w:asciiTheme="majorBidi" w:hAnsiTheme="majorBidi" w:cs="Times New Roman"/>
          <w:sz w:val="24"/>
          <w:szCs w:val="24"/>
          <w:rtl/>
        </w:rPr>
        <w:t>وعليه، فإن النمو السكاني الطبيعي المقترن بجمود التمويل الدولي أصبح من المكوّنات الجوهرية في المعادلة الهيكلية للعجز المالي المستمر الذي تعاني منه الوكالة، كما أكده تقرير معهد كريستيان ميشلسن (</w:t>
      </w:r>
      <w:r w:rsidRPr="00F4515F">
        <w:rPr>
          <w:rFonts w:asciiTheme="majorBidi" w:hAnsiTheme="majorBidi" w:cs="Times New Roman"/>
          <w:sz w:val="24"/>
          <w:szCs w:val="24"/>
        </w:rPr>
        <w:t>CMI Report, 2023</w:t>
      </w:r>
      <w:r w:rsidRPr="00F4515F">
        <w:rPr>
          <w:rFonts w:asciiTheme="majorBidi" w:hAnsiTheme="majorBidi" w:cs="Times New Roman"/>
          <w:sz w:val="24"/>
          <w:szCs w:val="24"/>
          <w:rtl/>
        </w:rPr>
        <w:t>)، الذي وصف وضع الأونروا بأنه “أزمة تمويل ديموغرافية مزمنة”.</w:t>
      </w:r>
    </w:p>
    <w:p w:rsidR="000A559E" w:rsidRPr="00230182" w:rsidRDefault="000A559E" w:rsidP="000A559E">
      <w:pPr>
        <w:bidi/>
        <w:jc w:val="both"/>
        <w:rPr>
          <w:rFonts w:asciiTheme="majorBidi" w:hAnsiTheme="majorBidi" w:cstheme="majorBidi"/>
          <w:sz w:val="24"/>
          <w:szCs w:val="24"/>
        </w:rPr>
      </w:pPr>
    </w:p>
    <w:p w:rsidR="00A3010F" w:rsidRPr="00620CAE" w:rsidRDefault="007E5C7A" w:rsidP="007E5C7A">
      <w:pPr>
        <w:bidi/>
        <w:jc w:val="both"/>
        <w:rPr>
          <w:rFonts w:asciiTheme="majorBidi" w:hAnsiTheme="majorBidi" w:cstheme="majorBidi"/>
          <w:b/>
          <w:bCs/>
          <w:sz w:val="24"/>
          <w:szCs w:val="24"/>
        </w:rPr>
      </w:pPr>
      <w:r w:rsidRPr="00620CAE">
        <w:rPr>
          <w:rFonts w:asciiTheme="majorBidi" w:hAnsiTheme="majorBidi" w:cstheme="majorBidi"/>
          <w:b/>
          <w:bCs/>
          <w:sz w:val="24"/>
          <w:szCs w:val="24"/>
          <w:rtl/>
        </w:rPr>
        <w:lastRenderedPageBreak/>
        <w:t xml:space="preserve">3- </w:t>
      </w:r>
      <w:r w:rsidR="00A3010F" w:rsidRPr="00620CAE">
        <w:rPr>
          <w:rFonts w:asciiTheme="majorBidi" w:hAnsiTheme="majorBidi" w:cstheme="majorBidi"/>
          <w:b/>
          <w:bCs/>
          <w:sz w:val="24"/>
          <w:szCs w:val="24"/>
          <w:rtl/>
        </w:rPr>
        <w:t>تكاليف التشغيل الثابتة والاعتماد على الكادر البشري</w:t>
      </w:r>
      <w:r w:rsidR="00620CAE" w:rsidRPr="00620CAE">
        <w:rPr>
          <w:rFonts w:asciiTheme="majorBidi" w:hAnsiTheme="majorBidi" w:cstheme="majorBidi" w:hint="cs"/>
          <w:b/>
          <w:bCs/>
          <w:sz w:val="24"/>
          <w:szCs w:val="24"/>
          <w:rtl/>
        </w:rPr>
        <w:t>:</w:t>
      </w:r>
    </w:p>
    <w:p w:rsidR="00FA402C" w:rsidRPr="00FA402C" w:rsidRDefault="00FA402C" w:rsidP="00FA402C">
      <w:pPr>
        <w:bidi/>
        <w:jc w:val="both"/>
        <w:rPr>
          <w:rFonts w:asciiTheme="majorBidi" w:hAnsiTheme="majorBidi" w:cstheme="majorBidi"/>
          <w:sz w:val="24"/>
          <w:szCs w:val="24"/>
        </w:rPr>
      </w:pPr>
      <w:r w:rsidRPr="00FA402C">
        <w:rPr>
          <w:rFonts w:asciiTheme="majorBidi" w:hAnsiTheme="majorBidi" w:cs="Times New Roman"/>
          <w:sz w:val="24"/>
          <w:szCs w:val="24"/>
          <w:rtl/>
        </w:rPr>
        <w:t>تُعد (تكاليف التشغيل الثابتة) في وكالة الأونروا أحد أكثر عناصر الإنفاق استقراراً وأ</w:t>
      </w:r>
      <w:r>
        <w:rPr>
          <w:rFonts w:asciiTheme="majorBidi" w:hAnsiTheme="majorBidi" w:cs="Times New Roman"/>
          <w:sz w:val="24"/>
          <w:szCs w:val="24"/>
          <w:rtl/>
        </w:rPr>
        <w:t>ثقلها عبئاً على الموازنة العامة</w:t>
      </w:r>
      <w:r>
        <w:rPr>
          <w:rFonts w:asciiTheme="majorBidi" w:hAnsiTheme="majorBidi" w:cs="Times New Roman" w:hint="cs"/>
          <w:sz w:val="24"/>
          <w:szCs w:val="24"/>
          <w:rtl/>
        </w:rPr>
        <w:t>،</w:t>
      </w:r>
      <w:r w:rsidRPr="00FA402C">
        <w:rPr>
          <w:rFonts w:asciiTheme="majorBidi" w:hAnsiTheme="majorBidi" w:cs="Times New Roman"/>
          <w:sz w:val="24"/>
          <w:szCs w:val="24"/>
          <w:rtl/>
        </w:rPr>
        <w:t xml:space="preserve"> فالوكالة تعتمد بشكل أساسي على </w:t>
      </w:r>
      <w:r w:rsidRPr="00FA402C">
        <w:rPr>
          <w:rFonts w:asciiTheme="majorBidi" w:hAnsiTheme="majorBidi" w:cstheme="majorBidi"/>
          <w:sz w:val="24"/>
          <w:szCs w:val="24"/>
        </w:rPr>
        <w:t>Human Resources</w:t>
      </w:r>
      <w:r w:rsidRPr="00FA402C">
        <w:rPr>
          <w:rFonts w:asciiTheme="majorBidi" w:hAnsiTheme="majorBidi" w:cs="Times New Roman"/>
          <w:sz w:val="24"/>
          <w:szCs w:val="24"/>
          <w:rtl/>
        </w:rPr>
        <w:t xml:space="preserve"> (الموارد البشرية) لتقديم خدماتها التعليمية والصحية والإغاثية، إذ يتجاوز عدد موظفيها 30,000 موظف وموظفة</w:t>
      </w:r>
      <w:r>
        <w:rPr>
          <w:rFonts w:asciiTheme="majorBidi" w:hAnsiTheme="majorBidi" w:cs="Times New Roman" w:hint="cs"/>
          <w:sz w:val="24"/>
          <w:szCs w:val="24"/>
          <w:rtl/>
        </w:rPr>
        <w:t xml:space="preserve"> (حيث تعد أحد أكبر برامج الأمم المتحدة).</w:t>
      </w:r>
    </w:p>
    <w:p w:rsidR="00FA402C" w:rsidRPr="00FA402C" w:rsidRDefault="00FA402C" w:rsidP="00FA402C">
      <w:pPr>
        <w:bidi/>
        <w:jc w:val="both"/>
        <w:rPr>
          <w:rFonts w:asciiTheme="majorBidi" w:hAnsiTheme="majorBidi" w:cstheme="majorBidi"/>
          <w:sz w:val="24"/>
          <w:szCs w:val="24"/>
        </w:rPr>
      </w:pPr>
      <w:r w:rsidRPr="00FA402C">
        <w:rPr>
          <w:rFonts w:asciiTheme="majorBidi" w:hAnsiTheme="majorBidi" w:cs="Times New Roman"/>
          <w:sz w:val="24"/>
          <w:szCs w:val="24"/>
          <w:rtl/>
        </w:rPr>
        <w:t>هذه ا</w:t>
      </w:r>
      <w:r>
        <w:rPr>
          <w:rFonts w:asciiTheme="majorBidi" w:hAnsiTheme="majorBidi" w:cs="Times New Roman"/>
          <w:sz w:val="24"/>
          <w:szCs w:val="24"/>
          <w:rtl/>
        </w:rPr>
        <w:t>لطبيعة التشغيلية</w:t>
      </w:r>
      <w:r w:rsidR="00015A69">
        <w:rPr>
          <w:rFonts w:asciiTheme="majorBidi" w:hAnsiTheme="majorBidi" w:cs="Times New Roman" w:hint="cs"/>
          <w:sz w:val="24"/>
          <w:szCs w:val="24"/>
          <w:rtl/>
        </w:rPr>
        <w:t xml:space="preserve"> للأونروا</w:t>
      </w:r>
      <w:r>
        <w:rPr>
          <w:rFonts w:asciiTheme="majorBidi" w:hAnsiTheme="majorBidi" w:cs="Times New Roman" w:hint="cs"/>
          <w:sz w:val="24"/>
          <w:szCs w:val="24"/>
          <w:rtl/>
        </w:rPr>
        <w:t>،</w:t>
      </w:r>
      <w:r>
        <w:rPr>
          <w:rFonts w:asciiTheme="majorBidi" w:hAnsiTheme="majorBidi" w:cs="Times New Roman"/>
          <w:sz w:val="24"/>
          <w:szCs w:val="24"/>
          <w:rtl/>
        </w:rPr>
        <w:t xml:space="preserve"> تجعل أكثر </w:t>
      </w:r>
      <w:r>
        <w:rPr>
          <w:rFonts w:asciiTheme="majorBidi" w:hAnsiTheme="majorBidi" w:cs="Times New Roman" w:hint="cs"/>
          <w:sz w:val="24"/>
          <w:szCs w:val="24"/>
          <w:rtl/>
        </w:rPr>
        <w:t>أكبر نسبة من موازنتها</w:t>
      </w:r>
      <w:r w:rsidR="00015A69">
        <w:rPr>
          <w:rFonts w:asciiTheme="majorBidi" w:hAnsiTheme="majorBidi" w:cs="Times New Roman"/>
          <w:sz w:val="24"/>
          <w:szCs w:val="24"/>
          <w:rtl/>
        </w:rPr>
        <w:t xml:space="preserve"> مخصصاً ل</w:t>
      </w:r>
      <w:r w:rsidR="00015A69">
        <w:rPr>
          <w:rFonts w:asciiTheme="majorBidi" w:hAnsiTheme="majorBidi" w:cs="Times New Roman" w:hint="cs"/>
          <w:sz w:val="24"/>
          <w:szCs w:val="24"/>
          <w:rtl/>
        </w:rPr>
        <w:t>لرواتب لتشغيل عملياتها</w:t>
      </w:r>
      <w:r w:rsidRPr="00FA402C">
        <w:rPr>
          <w:rFonts w:asciiTheme="majorBidi" w:hAnsiTheme="majorBidi" w:cs="Times New Roman"/>
          <w:sz w:val="24"/>
          <w:szCs w:val="24"/>
          <w:rtl/>
        </w:rPr>
        <w:t xml:space="preserve"> الأساسية مثل التعليم والصحة والخدمات الإدارية، مما يقلّص هامش المرونة المالية (</w:t>
      </w:r>
      <w:r w:rsidRPr="00FA402C">
        <w:rPr>
          <w:rFonts w:asciiTheme="majorBidi" w:hAnsiTheme="majorBidi" w:cstheme="majorBidi"/>
          <w:sz w:val="24"/>
          <w:szCs w:val="24"/>
        </w:rPr>
        <w:t>Financial Flexibility</w:t>
      </w:r>
      <w:r w:rsidRPr="00FA402C">
        <w:rPr>
          <w:rFonts w:asciiTheme="majorBidi" w:hAnsiTheme="majorBidi" w:cs="Times New Roman"/>
          <w:sz w:val="24"/>
          <w:szCs w:val="24"/>
          <w:rtl/>
        </w:rPr>
        <w:t>) في مواجهة الأزمات.</w:t>
      </w:r>
    </w:p>
    <w:p w:rsidR="00FA402C" w:rsidRDefault="00FA402C" w:rsidP="00015A69">
      <w:pPr>
        <w:bidi/>
        <w:jc w:val="both"/>
        <w:rPr>
          <w:rFonts w:asciiTheme="majorBidi" w:hAnsiTheme="majorBidi" w:cs="Times New Roman"/>
          <w:sz w:val="24"/>
          <w:szCs w:val="24"/>
          <w:rtl/>
        </w:rPr>
      </w:pPr>
      <w:r w:rsidRPr="00FA402C">
        <w:rPr>
          <w:rFonts w:asciiTheme="majorBidi" w:hAnsiTheme="majorBidi" w:cs="Times New Roman"/>
          <w:sz w:val="24"/>
          <w:szCs w:val="24"/>
          <w:rtl/>
        </w:rPr>
        <w:t>وبسبب اعت</w:t>
      </w:r>
      <w:r w:rsidR="00015A69">
        <w:rPr>
          <w:rFonts w:asciiTheme="majorBidi" w:hAnsiTheme="majorBidi" w:cs="Times New Roman"/>
          <w:sz w:val="24"/>
          <w:szCs w:val="24"/>
          <w:rtl/>
        </w:rPr>
        <w:t>ماد الوكالة على التمويل الطوعي</w:t>
      </w:r>
      <w:r w:rsidRPr="00FA402C">
        <w:rPr>
          <w:rFonts w:asciiTheme="majorBidi" w:hAnsiTheme="majorBidi" w:cs="Times New Roman"/>
          <w:sz w:val="24"/>
          <w:szCs w:val="24"/>
          <w:rtl/>
        </w:rPr>
        <w:t xml:space="preserve"> غير المنتظم، فإ</w:t>
      </w:r>
      <w:r w:rsidR="00015A69">
        <w:rPr>
          <w:rFonts w:asciiTheme="majorBidi" w:hAnsiTheme="majorBidi" w:cs="Times New Roman"/>
          <w:sz w:val="24"/>
          <w:szCs w:val="24"/>
          <w:rtl/>
        </w:rPr>
        <w:t>ن أي تأخير في التدفقات النقدية</w:t>
      </w:r>
      <w:r w:rsidRPr="00FA402C">
        <w:rPr>
          <w:rFonts w:asciiTheme="majorBidi" w:hAnsiTheme="majorBidi" w:cs="Times New Roman"/>
          <w:sz w:val="24"/>
          <w:szCs w:val="24"/>
          <w:rtl/>
        </w:rPr>
        <w:t xml:space="preserve"> يؤدي مباش</w:t>
      </w:r>
      <w:r w:rsidR="00015A69">
        <w:rPr>
          <w:rFonts w:asciiTheme="majorBidi" w:hAnsiTheme="majorBidi" w:cs="Times New Roman"/>
          <w:sz w:val="24"/>
          <w:szCs w:val="24"/>
          <w:rtl/>
        </w:rPr>
        <w:t>رة إلى أزمة سيولة</w:t>
      </w:r>
      <w:r w:rsidRPr="00FA402C">
        <w:rPr>
          <w:rFonts w:asciiTheme="majorBidi" w:hAnsiTheme="majorBidi" w:cs="Times New Roman"/>
          <w:sz w:val="24"/>
          <w:szCs w:val="24"/>
          <w:rtl/>
        </w:rPr>
        <w:t xml:space="preserve"> تهدد قدرة الأونروا على الإيفاء بالتزاماتها التشغيلية الأساسية، </w:t>
      </w:r>
      <w:r w:rsidR="00015A69">
        <w:rPr>
          <w:rFonts w:asciiTheme="majorBidi" w:hAnsiTheme="majorBidi" w:cs="Times New Roman" w:hint="cs"/>
          <w:sz w:val="24"/>
          <w:szCs w:val="24"/>
          <w:rtl/>
        </w:rPr>
        <w:t xml:space="preserve">وعلى رأسها رواتب الموظفين، لذلك تقوم الوكالة ببعض التقشفات الاجبارية، مثل </w:t>
      </w:r>
      <w:r w:rsidR="00015A69" w:rsidRPr="00015A69">
        <w:rPr>
          <w:rFonts w:asciiTheme="majorBidi" w:hAnsiTheme="majorBidi" w:cs="Times New Roman"/>
          <w:sz w:val="24"/>
          <w:szCs w:val="24"/>
          <w:rtl/>
        </w:rPr>
        <w:t>تجميد الدرجات السنوية (</w:t>
      </w:r>
      <w:r w:rsidR="00015A69" w:rsidRPr="00015A69">
        <w:rPr>
          <w:rFonts w:asciiTheme="majorBidi" w:hAnsiTheme="majorBidi" w:cs="Times New Roman"/>
          <w:sz w:val="24"/>
          <w:szCs w:val="24"/>
        </w:rPr>
        <w:t>salary step freeze</w:t>
      </w:r>
      <w:r w:rsidR="00015A69" w:rsidRPr="00015A69">
        <w:rPr>
          <w:rFonts w:asciiTheme="majorBidi" w:hAnsiTheme="majorBidi" w:cs="Times New Roman"/>
          <w:sz w:val="24"/>
          <w:szCs w:val="24"/>
          <w:rtl/>
        </w:rPr>
        <w:t>)، أو تقليص الرواتب الشهرية (</w:t>
      </w:r>
      <w:r w:rsidR="00015A69" w:rsidRPr="00015A69">
        <w:rPr>
          <w:rFonts w:asciiTheme="majorBidi" w:hAnsiTheme="majorBidi" w:cs="Times New Roman"/>
          <w:sz w:val="24"/>
          <w:szCs w:val="24"/>
        </w:rPr>
        <w:t>partial salary payments</w:t>
      </w:r>
      <w:r w:rsidR="00015A69" w:rsidRPr="00015A69">
        <w:rPr>
          <w:rFonts w:asciiTheme="majorBidi" w:hAnsiTheme="majorBidi" w:cs="Times New Roman"/>
          <w:sz w:val="24"/>
          <w:szCs w:val="24"/>
          <w:rtl/>
        </w:rPr>
        <w:t>)، أو تحفيز التقاعد المبكر (</w:t>
      </w:r>
      <w:r w:rsidR="00015A69" w:rsidRPr="00015A69">
        <w:rPr>
          <w:rFonts w:asciiTheme="majorBidi" w:hAnsiTheme="majorBidi" w:cs="Times New Roman"/>
          <w:sz w:val="24"/>
          <w:szCs w:val="24"/>
        </w:rPr>
        <w:t>early retirement incentives</w:t>
      </w:r>
      <w:r w:rsidR="00015A69">
        <w:rPr>
          <w:rFonts w:asciiTheme="majorBidi" w:hAnsiTheme="majorBidi" w:cs="Times New Roman"/>
          <w:sz w:val="24"/>
          <w:szCs w:val="24"/>
          <w:rtl/>
        </w:rPr>
        <w:t>)</w:t>
      </w:r>
      <w:r w:rsidR="00015A69">
        <w:rPr>
          <w:rFonts w:asciiTheme="majorBidi" w:hAnsiTheme="majorBidi" w:cs="Times New Roman" w:hint="cs"/>
          <w:sz w:val="24"/>
          <w:szCs w:val="24"/>
          <w:rtl/>
        </w:rPr>
        <w:t>، ولكن تلك التقشفات</w:t>
      </w:r>
      <w:r w:rsidR="00015A69" w:rsidRPr="00015A69">
        <w:rPr>
          <w:rFonts w:asciiTheme="majorBidi" w:hAnsiTheme="majorBidi" w:cs="Times New Roman"/>
          <w:sz w:val="24"/>
          <w:szCs w:val="24"/>
          <w:rtl/>
        </w:rPr>
        <w:t xml:space="preserve"> تؤدي</w:t>
      </w:r>
      <w:r w:rsidR="00015A69">
        <w:rPr>
          <w:rFonts w:asciiTheme="majorBidi" w:hAnsiTheme="majorBidi" w:cs="Times New Roman" w:hint="cs"/>
          <w:sz w:val="24"/>
          <w:szCs w:val="24"/>
          <w:rtl/>
        </w:rPr>
        <w:t xml:space="preserve"> تؤدي في كثير من الاحيان</w:t>
      </w:r>
      <w:r w:rsidR="00015A69" w:rsidRPr="00015A69">
        <w:rPr>
          <w:rFonts w:asciiTheme="majorBidi" w:hAnsiTheme="majorBidi" w:cs="Times New Roman"/>
          <w:sz w:val="24"/>
          <w:szCs w:val="24"/>
          <w:rtl/>
        </w:rPr>
        <w:t xml:space="preserve"> إلى انخفاض الكفاءة التشغيلية، وتراجع جودة الخدمات التعليمية والصحية، وزيادة القلق بين الموظفين واللاجئين</w:t>
      </w:r>
      <w:r w:rsidR="00015A69">
        <w:rPr>
          <w:rFonts w:asciiTheme="majorBidi" w:hAnsiTheme="majorBidi" w:cs="Times New Roman" w:hint="cs"/>
          <w:sz w:val="24"/>
          <w:szCs w:val="24"/>
          <w:rtl/>
        </w:rPr>
        <w:t xml:space="preserve"> الفلسطينيين</w:t>
      </w:r>
      <w:r w:rsidR="00015A69" w:rsidRPr="00015A69">
        <w:rPr>
          <w:rFonts w:asciiTheme="majorBidi" w:hAnsiTheme="majorBidi" w:cs="Times New Roman"/>
          <w:sz w:val="24"/>
          <w:szCs w:val="24"/>
          <w:rtl/>
        </w:rPr>
        <w:t xml:space="preserve"> على حد سواء.</w:t>
      </w:r>
    </w:p>
    <w:p w:rsidR="00015A69" w:rsidRPr="00015A69" w:rsidRDefault="00015A69" w:rsidP="00015A69">
      <w:pPr>
        <w:bidi/>
        <w:jc w:val="both"/>
        <w:rPr>
          <w:rFonts w:asciiTheme="majorBidi" w:hAnsiTheme="majorBidi" w:cs="Times New Roman"/>
          <w:sz w:val="24"/>
          <w:szCs w:val="24"/>
        </w:rPr>
      </w:pPr>
      <w:r>
        <w:rPr>
          <w:rFonts w:asciiTheme="majorBidi" w:hAnsiTheme="majorBidi" w:cs="Times New Roman" w:hint="cs"/>
          <w:sz w:val="24"/>
          <w:szCs w:val="24"/>
          <w:rtl/>
        </w:rPr>
        <w:t>و</w:t>
      </w:r>
      <w:r w:rsidRPr="00015A69">
        <w:rPr>
          <w:rtl/>
        </w:rPr>
        <w:t xml:space="preserve"> </w:t>
      </w:r>
      <w:r w:rsidRPr="00015A69">
        <w:rPr>
          <w:rFonts w:asciiTheme="majorBidi" w:hAnsiTheme="majorBidi" w:cs="Times New Roman"/>
          <w:sz w:val="24"/>
          <w:szCs w:val="24"/>
          <w:rtl/>
        </w:rPr>
        <w:t>فيما يخص رواتب الموظفين الدوليين (</w:t>
      </w:r>
      <w:r w:rsidRPr="00015A69">
        <w:rPr>
          <w:rFonts w:asciiTheme="majorBidi" w:hAnsiTheme="majorBidi" w:cs="Times New Roman"/>
          <w:sz w:val="24"/>
          <w:szCs w:val="24"/>
        </w:rPr>
        <w:t>International Staff Salaries</w:t>
      </w:r>
      <w:r w:rsidRPr="00015A69">
        <w:rPr>
          <w:rFonts w:asciiTheme="majorBidi" w:hAnsiTheme="majorBidi" w:cs="Times New Roman"/>
          <w:sz w:val="24"/>
          <w:szCs w:val="24"/>
          <w:rtl/>
        </w:rPr>
        <w:t>)، فإنها تمثل جزءًا صغيرًا نسبيًا من إجمالي ميزانية الأونروا، لكنها تحظى بأهمية إدارية كبيرة، إذ تشمل رواتب كبار المسؤولين ومديري الأقاليم والخبراء الفنيين العاملين في المقرات ا</w:t>
      </w:r>
      <w:r>
        <w:rPr>
          <w:rFonts w:asciiTheme="majorBidi" w:hAnsiTheme="majorBidi" w:cs="Times New Roman"/>
          <w:sz w:val="24"/>
          <w:szCs w:val="24"/>
          <w:rtl/>
        </w:rPr>
        <w:t>لرئيسية</w:t>
      </w:r>
      <w:r>
        <w:rPr>
          <w:rFonts w:asciiTheme="majorBidi" w:hAnsiTheme="majorBidi" w:cs="Times New Roman" w:hint="cs"/>
          <w:sz w:val="24"/>
          <w:szCs w:val="24"/>
          <w:rtl/>
        </w:rPr>
        <w:t>،</w:t>
      </w:r>
      <w:r w:rsidRPr="00015A69">
        <w:rPr>
          <w:rFonts w:asciiTheme="majorBidi" w:hAnsiTheme="majorBidi" w:cs="Times New Roman"/>
          <w:sz w:val="24"/>
          <w:szCs w:val="24"/>
          <w:rtl/>
        </w:rPr>
        <w:t xml:space="preserve"> </w:t>
      </w:r>
      <w:r w:rsidR="00153DC6">
        <w:rPr>
          <w:rFonts w:asciiTheme="majorBidi" w:hAnsiTheme="majorBidi" w:cs="Times New Roman" w:hint="cs"/>
          <w:sz w:val="24"/>
          <w:szCs w:val="24"/>
          <w:rtl/>
        </w:rPr>
        <w:t xml:space="preserve">حيث </w:t>
      </w:r>
      <w:r w:rsidRPr="00015A69">
        <w:rPr>
          <w:rFonts w:asciiTheme="majorBidi" w:hAnsiTheme="majorBidi" w:cs="Times New Roman"/>
          <w:sz w:val="24"/>
          <w:szCs w:val="24"/>
          <w:rtl/>
        </w:rPr>
        <w:t>تموَّل هذه الرواتب مباشرة من ميزانية الأمم المتحدة العامة (</w:t>
      </w:r>
      <w:r w:rsidRPr="00015A69">
        <w:rPr>
          <w:rFonts w:asciiTheme="majorBidi" w:hAnsiTheme="majorBidi" w:cs="Times New Roman"/>
          <w:sz w:val="24"/>
          <w:szCs w:val="24"/>
        </w:rPr>
        <w:t>UN Regular Budget</w:t>
      </w:r>
      <w:r w:rsidRPr="00015A69">
        <w:rPr>
          <w:rFonts w:asciiTheme="majorBidi" w:hAnsiTheme="majorBidi" w:cs="Times New Roman"/>
          <w:sz w:val="24"/>
          <w:szCs w:val="24"/>
          <w:rtl/>
        </w:rPr>
        <w:t>)، التي تغطي ما يقارب 5٪ من إجمالي ميزانية الأونروا السنوية، بينما تُموَّل رواتب الموظفين</w:t>
      </w:r>
      <w:r w:rsidR="00B5615A">
        <w:rPr>
          <w:rFonts w:asciiTheme="majorBidi" w:hAnsiTheme="majorBidi" w:cs="Times New Roman"/>
          <w:sz w:val="24"/>
          <w:szCs w:val="24"/>
          <w:rtl/>
        </w:rPr>
        <w:t xml:space="preserve"> المحليين من المساهمات الطوعية </w:t>
      </w:r>
      <w:r w:rsidRPr="00015A69">
        <w:rPr>
          <w:rFonts w:asciiTheme="majorBidi" w:hAnsiTheme="majorBidi" w:cs="Times New Roman"/>
          <w:sz w:val="24"/>
          <w:szCs w:val="24"/>
          <w:rtl/>
        </w:rPr>
        <w:t>للدول المانحة.</w:t>
      </w:r>
    </w:p>
    <w:p w:rsidR="00015A69" w:rsidRPr="00230182" w:rsidRDefault="00015A69" w:rsidP="00015A69">
      <w:pPr>
        <w:bidi/>
        <w:jc w:val="both"/>
        <w:rPr>
          <w:rFonts w:asciiTheme="majorBidi" w:hAnsiTheme="majorBidi" w:cstheme="majorBidi"/>
          <w:sz w:val="24"/>
          <w:szCs w:val="24"/>
        </w:rPr>
      </w:pPr>
      <w:r w:rsidRPr="00015A69">
        <w:rPr>
          <w:rFonts w:asciiTheme="majorBidi" w:hAnsiTheme="majorBidi" w:cs="Times New Roman"/>
          <w:sz w:val="24"/>
          <w:szCs w:val="24"/>
          <w:rtl/>
        </w:rPr>
        <w:t>ومع إعلان الأمم المتحدة في عام 2024 عن خطة لخفض نفقاتها بنسبة 20٪ ضمن مبادرة “</w:t>
      </w:r>
      <w:r w:rsidRPr="00015A69">
        <w:rPr>
          <w:rFonts w:asciiTheme="majorBidi" w:hAnsiTheme="majorBidi" w:cs="Times New Roman"/>
          <w:sz w:val="24"/>
          <w:szCs w:val="24"/>
        </w:rPr>
        <w:t>UN 80</w:t>
      </w:r>
      <w:r w:rsidR="00B5615A">
        <w:rPr>
          <w:rFonts w:asciiTheme="majorBidi" w:hAnsiTheme="majorBidi" w:cs="Times New Roman"/>
          <w:sz w:val="24"/>
          <w:szCs w:val="24"/>
          <w:rtl/>
        </w:rPr>
        <w:t>”، أصبح</w:t>
      </w:r>
      <w:r w:rsidRPr="00015A69">
        <w:rPr>
          <w:rFonts w:asciiTheme="majorBidi" w:hAnsiTheme="majorBidi" w:cs="Times New Roman"/>
          <w:sz w:val="24"/>
          <w:szCs w:val="24"/>
          <w:rtl/>
        </w:rPr>
        <w:t xml:space="preserve"> يشمل هذا التقليص جزئياً روات</w:t>
      </w:r>
      <w:r w:rsidR="00B5615A">
        <w:rPr>
          <w:rFonts w:asciiTheme="majorBidi" w:hAnsiTheme="majorBidi" w:cs="Times New Roman"/>
          <w:sz w:val="24"/>
          <w:szCs w:val="24"/>
          <w:rtl/>
        </w:rPr>
        <w:t>ب الموظفين الدوليين في الأونروا</w:t>
      </w:r>
      <w:r w:rsidR="00B5615A">
        <w:rPr>
          <w:rFonts w:asciiTheme="majorBidi" w:hAnsiTheme="majorBidi" w:cs="Times New Roman" w:hint="cs"/>
          <w:sz w:val="24"/>
          <w:szCs w:val="24"/>
          <w:rtl/>
        </w:rPr>
        <w:t>،</w:t>
      </w:r>
      <w:r w:rsidRPr="00015A69">
        <w:rPr>
          <w:rFonts w:asciiTheme="majorBidi" w:hAnsiTheme="majorBidi" w:cs="Times New Roman"/>
          <w:sz w:val="24"/>
          <w:szCs w:val="24"/>
          <w:rtl/>
        </w:rPr>
        <w:t xml:space="preserve"> ويثير هذا القلق داخل الوكالة، إذ أن تقليص الكادر الدولي أو تجميد رواتبهم قد ينعكس سلباً على القدرات الإدارية والتنسيقية العليا، خاصة في ظل الأزمات المالية والسياسية التي تتطلب كفاءة وخبرة عالية في التفاوض والدبلوماسية المالية مع المانحين والمؤسسات الدولية.</w:t>
      </w:r>
    </w:p>
    <w:p w:rsidR="00A3010F" w:rsidRPr="00620CAE" w:rsidRDefault="007E5C7A" w:rsidP="007E5C7A">
      <w:pPr>
        <w:bidi/>
        <w:jc w:val="both"/>
        <w:rPr>
          <w:rFonts w:asciiTheme="majorBidi" w:hAnsiTheme="majorBidi" w:cstheme="majorBidi"/>
          <w:b/>
          <w:bCs/>
          <w:sz w:val="24"/>
          <w:szCs w:val="24"/>
        </w:rPr>
      </w:pPr>
      <w:r w:rsidRPr="00620CAE">
        <w:rPr>
          <w:rFonts w:asciiTheme="majorBidi" w:hAnsiTheme="majorBidi" w:cstheme="majorBidi"/>
          <w:b/>
          <w:bCs/>
          <w:sz w:val="24"/>
          <w:szCs w:val="24"/>
          <w:rtl/>
        </w:rPr>
        <w:t xml:space="preserve">4- </w:t>
      </w:r>
      <w:r w:rsidR="00A3010F" w:rsidRPr="00620CAE">
        <w:rPr>
          <w:rFonts w:asciiTheme="majorBidi" w:hAnsiTheme="majorBidi" w:cstheme="majorBidi"/>
          <w:b/>
          <w:bCs/>
          <w:sz w:val="24"/>
          <w:szCs w:val="24"/>
          <w:rtl/>
        </w:rPr>
        <w:t>تأثير التضخم العالمي وسلاسل الإمداد</w:t>
      </w:r>
      <w:r w:rsidR="00620CAE" w:rsidRPr="00620CAE">
        <w:rPr>
          <w:rFonts w:asciiTheme="majorBidi" w:hAnsiTheme="majorBidi" w:cstheme="majorBidi" w:hint="cs"/>
          <w:b/>
          <w:bCs/>
          <w:sz w:val="24"/>
          <w:szCs w:val="24"/>
          <w:rtl/>
        </w:rPr>
        <w:t>:</w:t>
      </w:r>
    </w:p>
    <w:p w:rsidR="00620CAE" w:rsidRPr="00620CAE" w:rsidRDefault="00620CAE" w:rsidP="00620CAE">
      <w:pPr>
        <w:bidi/>
        <w:jc w:val="both"/>
        <w:rPr>
          <w:rFonts w:asciiTheme="majorBidi" w:hAnsiTheme="majorBidi" w:cstheme="majorBidi"/>
          <w:sz w:val="24"/>
          <w:szCs w:val="24"/>
        </w:rPr>
      </w:pPr>
      <w:r w:rsidRPr="00620CAE">
        <w:rPr>
          <w:rFonts w:asciiTheme="majorBidi" w:hAnsiTheme="majorBidi" w:cs="Times New Roman"/>
          <w:sz w:val="24"/>
          <w:szCs w:val="24"/>
          <w:rtl/>
        </w:rPr>
        <w:t>أدّى التضخم العالمي وارتفا</w:t>
      </w:r>
      <w:r>
        <w:rPr>
          <w:rFonts w:asciiTheme="majorBidi" w:hAnsiTheme="majorBidi" w:cs="Times New Roman"/>
          <w:sz w:val="24"/>
          <w:szCs w:val="24"/>
          <w:rtl/>
        </w:rPr>
        <w:t xml:space="preserve">ع أسعار الوقود والسلع الأساسية </w:t>
      </w:r>
      <w:r>
        <w:rPr>
          <w:rFonts w:asciiTheme="majorBidi" w:hAnsiTheme="majorBidi" w:cs="Times New Roman" w:hint="cs"/>
          <w:sz w:val="24"/>
          <w:szCs w:val="24"/>
          <w:rtl/>
        </w:rPr>
        <w:t>-</w:t>
      </w:r>
      <w:r>
        <w:rPr>
          <w:rFonts w:asciiTheme="majorBidi" w:hAnsiTheme="majorBidi" w:cs="Times New Roman"/>
          <w:sz w:val="24"/>
          <w:szCs w:val="24"/>
          <w:rtl/>
        </w:rPr>
        <w:t>خاصة بعد الحرب في أوكرانيا</w:t>
      </w:r>
      <w:r>
        <w:rPr>
          <w:rFonts w:asciiTheme="majorBidi" w:hAnsiTheme="majorBidi" w:cs="Times New Roman" w:hint="cs"/>
          <w:sz w:val="24"/>
          <w:szCs w:val="24"/>
          <w:rtl/>
        </w:rPr>
        <w:t>-</w:t>
      </w:r>
      <w:r w:rsidRPr="00620CAE">
        <w:rPr>
          <w:rFonts w:asciiTheme="majorBidi" w:hAnsiTheme="majorBidi" w:cs="Times New Roman"/>
          <w:sz w:val="24"/>
          <w:szCs w:val="24"/>
          <w:rtl/>
        </w:rPr>
        <w:t xml:space="preserve"> إلى تفاقم التكاليف التشغيلية لوكالة الأونروا (</w:t>
      </w:r>
      <w:r w:rsidRPr="00620CAE">
        <w:rPr>
          <w:rFonts w:asciiTheme="majorBidi" w:hAnsiTheme="majorBidi" w:cstheme="majorBidi"/>
          <w:sz w:val="24"/>
          <w:szCs w:val="24"/>
        </w:rPr>
        <w:t>UNRWA</w:t>
      </w:r>
      <w:r>
        <w:rPr>
          <w:rFonts w:asciiTheme="majorBidi" w:hAnsiTheme="majorBidi" w:cs="Times New Roman"/>
          <w:sz w:val="24"/>
          <w:szCs w:val="24"/>
          <w:rtl/>
        </w:rPr>
        <w:t>) بشكل غير مسبوق</w:t>
      </w:r>
      <w:r>
        <w:rPr>
          <w:rFonts w:asciiTheme="majorBidi" w:hAnsiTheme="majorBidi" w:cs="Times New Roman" w:hint="cs"/>
          <w:sz w:val="24"/>
          <w:szCs w:val="24"/>
          <w:rtl/>
        </w:rPr>
        <w:t>،</w:t>
      </w:r>
      <w:r w:rsidRPr="00620CAE">
        <w:rPr>
          <w:rFonts w:asciiTheme="majorBidi" w:hAnsiTheme="majorBidi" w:cs="Times New Roman"/>
          <w:sz w:val="24"/>
          <w:szCs w:val="24"/>
          <w:rtl/>
        </w:rPr>
        <w:t xml:space="preserve"> فأسعار النقل، والطاقة، والمواد الغذائية، والمستلزمات الطبية والتعليمية ارتفعت بنسب تجاوزت في بعض الأحيان 30% في الأسواق المحلية </w:t>
      </w:r>
      <w:r>
        <w:rPr>
          <w:rFonts w:asciiTheme="majorBidi" w:hAnsiTheme="majorBidi" w:cs="Times New Roman"/>
          <w:sz w:val="24"/>
          <w:szCs w:val="24"/>
          <w:rtl/>
        </w:rPr>
        <w:t>داخل مناطق عمليات الوكالة الخمس</w:t>
      </w:r>
      <w:r>
        <w:rPr>
          <w:rFonts w:asciiTheme="majorBidi" w:hAnsiTheme="majorBidi" w:cs="Times New Roman" w:hint="cs"/>
          <w:sz w:val="24"/>
          <w:szCs w:val="24"/>
          <w:rtl/>
        </w:rPr>
        <w:t>،</w:t>
      </w:r>
      <w:r w:rsidRPr="00620CAE">
        <w:rPr>
          <w:rFonts w:asciiTheme="majorBidi" w:hAnsiTheme="majorBidi" w:cs="Times New Roman"/>
          <w:sz w:val="24"/>
          <w:szCs w:val="24"/>
          <w:rtl/>
        </w:rPr>
        <w:t xml:space="preserve"> هذه الزيادات لم تُقابل بأي تعديل في مساهمات المانحين أو آليات </w:t>
      </w:r>
      <w:r w:rsidRPr="00620CAE">
        <w:rPr>
          <w:rFonts w:asciiTheme="majorBidi" w:hAnsiTheme="majorBidi" w:cstheme="majorBidi"/>
          <w:sz w:val="24"/>
          <w:szCs w:val="24"/>
        </w:rPr>
        <w:t>indexation</w:t>
      </w:r>
      <w:r w:rsidRPr="00620CAE">
        <w:rPr>
          <w:rFonts w:asciiTheme="majorBidi" w:hAnsiTheme="majorBidi" w:cs="Times New Roman"/>
          <w:sz w:val="24"/>
          <w:szCs w:val="24"/>
          <w:rtl/>
        </w:rPr>
        <w:t xml:space="preserve"> (ربط التمويل بمؤشر التضخم)، ما جعل القيمة الفعلية </w:t>
      </w:r>
      <w:r>
        <w:rPr>
          <w:rFonts w:asciiTheme="majorBidi" w:hAnsiTheme="majorBidi" w:cs="Times New Roman" w:hint="cs"/>
          <w:sz w:val="24"/>
          <w:szCs w:val="24"/>
          <w:rtl/>
        </w:rPr>
        <w:t xml:space="preserve">(الشرائية) </w:t>
      </w:r>
      <w:r w:rsidRPr="00620CAE">
        <w:rPr>
          <w:rFonts w:asciiTheme="majorBidi" w:hAnsiTheme="majorBidi" w:cs="Times New Roman"/>
          <w:sz w:val="24"/>
          <w:szCs w:val="24"/>
          <w:rtl/>
        </w:rPr>
        <w:t>للمساعدات تتراجع بصورة حادة.</w:t>
      </w:r>
    </w:p>
    <w:p w:rsidR="00620CAE" w:rsidRPr="00620CAE" w:rsidRDefault="00620CAE" w:rsidP="00620CAE">
      <w:pPr>
        <w:bidi/>
        <w:jc w:val="both"/>
        <w:rPr>
          <w:rFonts w:asciiTheme="majorBidi" w:hAnsiTheme="majorBidi" w:cstheme="majorBidi"/>
          <w:sz w:val="24"/>
          <w:szCs w:val="24"/>
        </w:rPr>
      </w:pPr>
      <w:r w:rsidRPr="00620CAE">
        <w:rPr>
          <w:rFonts w:asciiTheme="majorBidi" w:hAnsiTheme="majorBidi" w:cs="Times New Roman"/>
          <w:sz w:val="24"/>
          <w:szCs w:val="24"/>
          <w:rtl/>
        </w:rPr>
        <w:t xml:space="preserve">ونظرًا لأن الأونروا تعتمد على ميزانية محددة سلفًا بالدولار الأميركي، </w:t>
      </w:r>
      <w:r>
        <w:rPr>
          <w:rFonts w:asciiTheme="majorBidi" w:hAnsiTheme="majorBidi" w:cs="Times New Roman" w:hint="cs"/>
          <w:sz w:val="24"/>
          <w:szCs w:val="24"/>
          <w:rtl/>
        </w:rPr>
        <w:t xml:space="preserve">من المانحين الطوعيين، </w:t>
      </w:r>
      <w:r w:rsidRPr="00620CAE">
        <w:rPr>
          <w:rFonts w:asciiTheme="majorBidi" w:hAnsiTheme="majorBidi" w:cs="Times New Roman"/>
          <w:sz w:val="24"/>
          <w:szCs w:val="24"/>
          <w:rtl/>
        </w:rPr>
        <w:t>فإن التضخم المستورد وارتفاع تكاليف الشحن وسلاسل الإمداد العالمية (</w:t>
      </w:r>
      <w:r w:rsidRPr="00620CAE">
        <w:rPr>
          <w:rFonts w:asciiTheme="majorBidi" w:hAnsiTheme="majorBidi" w:cstheme="majorBidi"/>
          <w:sz w:val="24"/>
          <w:szCs w:val="24"/>
        </w:rPr>
        <w:t>Supply Chains Disruptions</w:t>
      </w:r>
      <w:r w:rsidRPr="00620CAE">
        <w:rPr>
          <w:rFonts w:asciiTheme="majorBidi" w:hAnsiTheme="majorBidi" w:cs="Times New Roman"/>
          <w:sz w:val="24"/>
          <w:szCs w:val="24"/>
          <w:rtl/>
        </w:rPr>
        <w:t>) أدى إلى فجوات حق</w:t>
      </w:r>
      <w:r>
        <w:rPr>
          <w:rFonts w:asciiTheme="majorBidi" w:hAnsiTheme="majorBidi" w:cs="Times New Roman"/>
          <w:sz w:val="24"/>
          <w:szCs w:val="24"/>
          <w:rtl/>
        </w:rPr>
        <w:t>يقية في القوة الشرائية للوكالة</w:t>
      </w:r>
      <w:r>
        <w:rPr>
          <w:rFonts w:asciiTheme="majorBidi" w:hAnsiTheme="majorBidi" w:cs="Times New Roman" w:hint="cs"/>
          <w:sz w:val="24"/>
          <w:szCs w:val="24"/>
          <w:rtl/>
        </w:rPr>
        <w:t xml:space="preserve">، </w:t>
      </w:r>
      <w:r w:rsidRPr="00620CAE">
        <w:rPr>
          <w:rFonts w:asciiTheme="majorBidi" w:hAnsiTheme="majorBidi" w:cs="Times New Roman"/>
          <w:sz w:val="24"/>
          <w:szCs w:val="24"/>
          <w:rtl/>
        </w:rPr>
        <w:t>فعلى سبيل المثال، تكلفة توريد المواد الغذائية عبر برامج الطوارئ تضاعفت تقريبًا، بينما تقلصت القدرة الشرائية للموازنة التشغيلية بنسبة تراوحت بين 10% و15% خلال عام واحد.</w:t>
      </w:r>
    </w:p>
    <w:p w:rsidR="00620CAE" w:rsidRDefault="00620CAE" w:rsidP="00620CAE">
      <w:pPr>
        <w:bidi/>
        <w:jc w:val="both"/>
        <w:rPr>
          <w:rFonts w:asciiTheme="majorBidi" w:hAnsiTheme="majorBidi" w:cs="Times New Roman"/>
          <w:sz w:val="24"/>
          <w:szCs w:val="24"/>
          <w:rtl/>
        </w:rPr>
      </w:pPr>
      <w:r w:rsidRPr="00620CAE">
        <w:rPr>
          <w:rFonts w:asciiTheme="majorBidi" w:hAnsiTheme="majorBidi" w:cs="Times New Roman"/>
          <w:sz w:val="24"/>
          <w:szCs w:val="24"/>
          <w:rtl/>
        </w:rPr>
        <w:t>أما على مستوى التأثير المحلي، فإن الأونروا تعمل في اقتصادات ضع</w:t>
      </w:r>
      <w:r>
        <w:rPr>
          <w:rFonts w:asciiTheme="majorBidi" w:hAnsiTheme="majorBidi" w:cs="Times New Roman"/>
          <w:sz w:val="24"/>
          <w:szCs w:val="24"/>
          <w:rtl/>
        </w:rPr>
        <w:t xml:space="preserve">يفة تعاني من تضخم داخلي مرتفع </w:t>
      </w:r>
      <w:r>
        <w:rPr>
          <w:rFonts w:asciiTheme="majorBidi" w:hAnsiTheme="majorBidi" w:cs="Times New Roman" w:hint="cs"/>
          <w:sz w:val="24"/>
          <w:szCs w:val="24"/>
          <w:rtl/>
        </w:rPr>
        <w:t>-</w:t>
      </w:r>
      <w:r>
        <w:rPr>
          <w:rFonts w:asciiTheme="majorBidi" w:hAnsiTheme="majorBidi" w:cs="Times New Roman"/>
          <w:sz w:val="24"/>
          <w:szCs w:val="24"/>
          <w:rtl/>
        </w:rPr>
        <w:t>خصوصًا في لبنان وسوريا وغزة</w:t>
      </w:r>
      <w:r>
        <w:rPr>
          <w:rFonts w:asciiTheme="majorBidi" w:hAnsiTheme="majorBidi" w:cs="Times New Roman" w:hint="cs"/>
          <w:sz w:val="24"/>
          <w:szCs w:val="24"/>
          <w:rtl/>
        </w:rPr>
        <w:t>-</w:t>
      </w:r>
      <w:r w:rsidRPr="00620CAE">
        <w:rPr>
          <w:rFonts w:asciiTheme="majorBidi" w:hAnsiTheme="majorBidi" w:cs="Times New Roman"/>
          <w:sz w:val="24"/>
          <w:szCs w:val="24"/>
          <w:rtl/>
        </w:rPr>
        <w:t xml:space="preserve"> مما يرفع الكلفة التشغيلية بالعملة المحلية، بينما تبقى ا</w:t>
      </w:r>
      <w:r>
        <w:rPr>
          <w:rFonts w:asciiTheme="majorBidi" w:hAnsiTheme="majorBidi" w:cs="Times New Roman"/>
          <w:sz w:val="24"/>
          <w:szCs w:val="24"/>
          <w:rtl/>
        </w:rPr>
        <w:t>لإيرادات بالعملة الأجنبية ثابتة</w:t>
      </w:r>
      <w:r>
        <w:rPr>
          <w:rFonts w:asciiTheme="majorBidi" w:hAnsiTheme="majorBidi" w:cs="Times New Roman" w:hint="cs"/>
          <w:sz w:val="24"/>
          <w:szCs w:val="24"/>
          <w:rtl/>
        </w:rPr>
        <w:t>.</w:t>
      </w:r>
    </w:p>
    <w:p w:rsidR="00A3010F" w:rsidRPr="00230182" w:rsidRDefault="00620CAE" w:rsidP="00620CAE">
      <w:pPr>
        <w:bidi/>
        <w:jc w:val="both"/>
        <w:rPr>
          <w:rFonts w:asciiTheme="majorBidi" w:hAnsiTheme="majorBidi" w:cstheme="majorBidi"/>
          <w:sz w:val="24"/>
          <w:szCs w:val="24"/>
        </w:rPr>
      </w:pPr>
      <w:r w:rsidRPr="00620CAE">
        <w:rPr>
          <w:rFonts w:asciiTheme="majorBidi" w:hAnsiTheme="majorBidi" w:cs="Times New Roman"/>
          <w:sz w:val="24"/>
          <w:szCs w:val="24"/>
          <w:rtl/>
        </w:rPr>
        <w:t>بذلك، يتضح أن التضخم العالمي وسلاسل الإمداد لا تضر الأونروا فقط من زاوية ارتفاع الأسعار، بل أيضًا من خلال تأثير غير مباشر مزدوج: زيادة كلفة التشغيل من جهة، واتساع قاعدة المستفيدين من جهة أخرى، في ظل غياب أي آلية تعويض مالي من المجتمع الدولي.</w:t>
      </w:r>
    </w:p>
    <w:p w:rsidR="00620CAE" w:rsidRDefault="00620CAE" w:rsidP="007E5C7A">
      <w:pPr>
        <w:bidi/>
        <w:jc w:val="both"/>
        <w:rPr>
          <w:rFonts w:asciiTheme="majorBidi" w:hAnsiTheme="majorBidi" w:cstheme="majorBidi"/>
          <w:b/>
          <w:bCs/>
          <w:sz w:val="28"/>
          <w:szCs w:val="28"/>
          <w:rtl/>
        </w:rPr>
      </w:pPr>
    </w:p>
    <w:p w:rsidR="00A3010F" w:rsidRPr="00230182" w:rsidRDefault="00A3010F" w:rsidP="00620CAE">
      <w:pPr>
        <w:bidi/>
        <w:jc w:val="both"/>
        <w:rPr>
          <w:rFonts w:asciiTheme="majorBidi" w:hAnsiTheme="majorBidi" w:cstheme="majorBidi"/>
          <w:b/>
          <w:bCs/>
          <w:sz w:val="28"/>
          <w:szCs w:val="28"/>
        </w:rPr>
      </w:pPr>
      <w:r w:rsidRPr="00230182">
        <w:rPr>
          <w:rFonts w:asciiTheme="majorBidi" w:hAnsiTheme="majorBidi" w:cstheme="majorBidi"/>
          <w:b/>
          <w:bCs/>
          <w:sz w:val="28"/>
          <w:szCs w:val="28"/>
          <w:rtl/>
        </w:rPr>
        <w:lastRenderedPageBreak/>
        <w:t>ثانياً: العوامل السياسية</w:t>
      </w:r>
    </w:p>
    <w:p w:rsidR="00A3010F" w:rsidRPr="00620CAE" w:rsidRDefault="007E5C7A" w:rsidP="007E5C7A">
      <w:pPr>
        <w:bidi/>
        <w:jc w:val="both"/>
        <w:rPr>
          <w:rFonts w:asciiTheme="majorBidi" w:hAnsiTheme="majorBidi" w:cstheme="majorBidi"/>
          <w:b/>
          <w:bCs/>
          <w:sz w:val="24"/>
          <w:szCs w:val="24"/>
        </w:rPr>
      </w:pPr>
      <w:r w:rsidRPr="00620CAE">
        <w:rPr>
          <w:rFonts w:asciiTheme="majorBidi" w:hAnsiTheme="majorBidi" w:cstheme="majorBidi"/>
          <w:b/>
          <w:bCs/>
          <w:sz w:val="24"/>
          <w:szCs w:val="24"/>
          <w:rtl/>
        </w:rPr>
        <w:t xml:space="preserve">1- </w:t>
      </w:r>
      <w:r w:rsidR="00A3010F" w:rsidRPr="00620CAE">
        <w:rPr>
          <w:rFonts w:asciiTheme="majorBidi" w:hAnsiTheme="majorBidi" w:cstheme="majorBidi"/>
          <w:b/>
          <w:bCs/>
          <w:sz w:val="24"/>
          <w:szCs w:val="24"/>
          <w:rtl/>
        </w:rPr>
        <w:t>استخدام التمويل كأداة ضغط سياسي</w:t>
      </w:r>
      <w:r w:rsidR="00620CAE" w:rsidRPr="00620CAE">
        <w:rPr>
          <w:rFonts w:asciiTheme="majorBidi" w:hAnsiTheme="majorBidi" w:cstheme="majorBidi" w:hint="cs"/>
          <w:b/>
          <w:bCs/>
          <w:sz w:val="24"/>
          <w:szCs w:val="24"/>
          <w:rtl/>
        </w:rPr>
        <w:t>:</w:t>
      </w:r>
    </w:p>
    <w:p w:rsidR="00620CAE" w:rsidRPr="00620CAE" w:rsidRDefault="00620CAE" w:rsidP="00620CAE">
      <w:pPr>
        <w:bidi/>
        <w:jc w:val="both"/>
        <w:rPr>
          <w:rFonts w:asciiTheme="majorBidi" w:hAnsiTheme="majorBidi" w:cstheme="majorBidi"/>
          <w:sz w:val="24"/>
          <w:szCs w:val="24"/>
        </w:rPr>
      </w:pPr>
      <w:r w:rsidRPr="00620CAE">
        <w:rPr>
          <w:rFonts w:asciiTheme="majorBidi" w:hAnsiTheme="majorBidi" w:cs="Times New Roman"/>
          <w:sz w:val="24"/>
          <w:szCs w:val="24"/>
          <w:rtl/>
        </w:rPr>
        <w:t>تُعدّ تسييس المساعدات (</w:t>
      </w:r>
      <w:r w:rsidRPr="00620CAE">
        <w:rPr>
          <w:rFonts w:asciiTheme="majorBidi" w:hAnsiTheme="majorBidi" w:cstheme="majorBidi"/>
          <w:sz w:val="24"/>
          <w:szCs w:val="24"/>
        </w:rPr>
        <w:t>Politicization of Aid</w:t>
      </w:r>
      <w:r w:rsidRPr="00620CAE">
        <w:rPr>
          <w:rFonts w:asciiTheme="majorBidi" w:hAnsiTheme="majorBidi" w:cs="Times New Roman"/>
          <w:sz w:val="24"/>
          <w:szCs w:val="24"/>
          <w:rtl/>
        </w:rPr>
        <w:t>) من أبرز أسباب هشاشة تمويل وكالة الأونروا، إذ تحوّل الدعم المالي من ا</w:t>
      </w:r>
      <w:r>
        <w:rPr>
          <w:rFonts w:asciiTheme="majorBidi" w:hAnsiTheme="majorBidi" w:cs="Times New Roman"/>
          <w:sz w:val="24"/>
          <w:szCs w:val="24"/>
          <w:rtl/>
        </w:rPr>
        <w:t>لتزام إنساني إلى أداة ضغط سياسي</w:t>
      </w:r>
      <w:r>
        <w:rPr>
          <w:rFonts w:asciiTheme="majorBidi" w:hAnsiTheme="majorBidi" w:cs="Times New Roman" w:hint="cs"/>
          <w:sz w:val="24"/>
          <w:szCs w:val="24"/>
          <w:rtl/>
        </w:rPr>
        <w:t xml:space="preserve"> على اللاجئين الفلسطينيين،</w:t>
      </w:r>
      <w:r w:rsidRPr="00620CAE">
        <w:rPr>
          <w:rFonts w:asciiTheme="majorBidi" w:hAnsiTheme="majorBidi" w:cs="Times New Roman"/>
          <w:sz w:val="24"/>
          <w:szCs w:val="24"/>
          <w:rtl/>
        </w:rPr>
        <w:t xml:space="preserve"> فقد واجهت الوكالة مرارًا قرارات بتجميد أو تخفيض تمويلات رئيسية، ولا سيما من الولايات المتحدة وبعض الدول الأوروبية، وذلك في سياقات سياسية</w:t>
      </w:r>
      <w:r>
        <w:rPr>
          <w:rFonts w:asciiTheme="majorBidi" w:hAnsiTheme="majorBidi" w:cs="Times New Roman" w:hint="cs"/>
          <w:sz w:val="24"/>
          <w:szCs w:val="24"/>
          <w:rtl/>
        </w:rPr>
        <w:t xml:space="preserve"> مختلفة</w:t>
      </w:r>
      <w:r w:rsidRPr="00620CAE">
        <w:rPr>
          <w:rFonts w:asciiTheme="majorBidi" w:hAnsiTheme="majorBidi" w:cs="Times New Roman"/>
          <w:sz w:val="24"/>
          <w:szCs w:val="24"/>
          <w:rtl/>
        </w:rPr>
        <w:t xml:space="preserve"> تتجاوز أداء الأونروا الإداري أو المالي.</w:t>
      </w:r>
    </w:p>
    <w:p w:rsidR="00620CAE" w:rsidRPr="00620CAE" w:rsidRDefault="00620CAE" w:rsidP="00620CAE">
      <w:pPr>
        <w:bidi/>
        <w:jc w:val="both"/>
        <w:rPr>
          <w:rFonts w:asciiTheme="majorBidi" w:hAnsiTheme="majorBidi" w:cstheme="majorBidi"/>
          <w:sz w:val="24"/>
          <w:szCs w:val="24"/>
        </w:rPr>
      </w:pPr>
      <w:r w:rsidRPr="00620CAE">
        <w:rPr>
          <w:rFonts w:asciiTheme="majorBidi" w:hAnsiTheme="majorBidi" w:cs="Times New Roman"/>
          <w:sz w:val="24"/>
          <w:szCs w:val="24"/>
          <w:rtl/>
        </w:rPr>
        <w:t>غالباً ما تُقدَّم هذه القرارات تحت ذرائع مثل الحاجة إلى “مراجعة الحياد (</w:t>
      </w:r>
      <w:r w:rsidRPr="00620CAE">
        <w:rPr>
          <w:rFonts w:asciiTheme="majorBidi" w:hAnsiTheme="majorBidi" w:cstheme="majorBidi"/>
          <w:sz w:val="24"/>
          <w:szCs w:val="24"/>
        </w:rPr>
        <w:t>Neutrality Review</w:t>
      </w:r>
      <w:r w:rsidRPr="00620CAE">
        <w:rPr>
          <w:rFonts w:asciiTheme="majorBidi" w:hAnsiTheme="majorBidi" w:cs="Times New Roman"/>
          <w:sz w:val="24"/>
          <w:szCs w:val="24"/>
          <w:rtl/>
        </w:rPr>
        <w:t>)” أو “إصلاح المناهج التعليمية”، أو بسبب ادعاءات أمنية ضد موظفين محليين، لكن جوهرها يكمن في محاولة إعادة تعريف</w:t>
      </w:r>
      <w:r w:rsidR="003D6132">
        <w:rPr>
          <w:rFonts w:asciiTheme="majorBidi" w:hAnsiTheme="majorBidi" w:cs="Times New Roman"/>
          <w:sz w:val="24"/>
          <w:szCs w:val="24"/>
          <w:rtl/>
        </w:rPr>
        <w:t xml:space="preserve"> قضية اللاجئين الفلسطينيين</w:t>
      </w:r>
      <w:r w:rsidR="003D6132">
        <w:rPr>
          <w:rFonts w:asciiTheme="majorBidi" w:hAnsiTheme="majorBidi" w:cs="Times New Roman" w:hint="cs"/>
          <w:sz w:val="24"/>
          <w:szCs w:val="24"/>
          <w:rtl/>
        </w:rPr>
        <w:t>.</w:t>
      </w:r>
    </w:p>
    <w:p w:rsidR="00620CAE" w:rsidRPr="00620CAE" w:rsidRDefault="00620CAE" w:rsidP="00620CAE">
      <w:pPr>
        <w:bidi/>
        <w:jc w:val="both"/>
        <w:rPr>
          <w:rFonts w:asciiTheme="majorBidi" w:hAnsiTheme="majorBidi" w:cstheme="majorBidi"/>
          <w:sz w:val="24"/>
          <w:szCs w:val="24"/>
        </w:rPr>
      </w:pPr>
      <w:r w:rsidRPr="00620CAE">
        <w:rPr>
          <w:rFonts w:asciiTheme="majorBidi" w:hAnsiTheme="majorBidi" w:cs="Times New Roman"/>
          <w:sz w:val="24"/>
          <w:szCs w:val="24"/>
          <w:rtl/>
        </w:rPr>
        <w:t>هذا الاستخدام المتكرر للتمويل كورقة ضغط أدى إلى زعزعة الاستقرار المالي للوكالة، فكل توقف مفاجئ في الدعم الأميركي أو الأوروبي يعني عجزًا فوريًا في الميزانية التشغيلية (</w:t>
      </w:r>
      <w:r w:rsidRPr="00620CAE">
        <w:rPr>
          <w:rFonts w:asciiTheme="majorBidi" w:hAnsiTheme="majorBidi" w:cstheme="majorBidi"/>
          <w:sz w:val="24"/>
          <w:szCs w:val="24"/>
        </w:rPr>
        <w:t>Program Budget</w:t>
      </w:r>
      <w:r w:rsidRPr="00620CAE">
        <w:rPr>
          <w:rFonts w:asciiTheme="majorBidi" w:hAnsiTheme="majorBidi" w:cs="Times New Roman"/>
          <w:sz w:val="24"/>
          <w:szCs w:val="24"/>
          <w:rtl/>
        </w:rPr>
        <w:t>)، واضطرار الوكالة لتطبيق إجراءات تقشفية مثل</w:t>
      </w:r>
      <w:r w:rsidR="001B650D">
        <w:rPr>
          <w:rFonts w:asciiTheme="majorBidi" w:hAnsiTheme="majorBidi" w:cs="Times New Roman"/>
          <w:sz w:val="24"/>
          <w:szCs w:val="24"/>
          <w:rtl/>
        </w:rPr>
        <w:t xml:space="preserve"> تقليص الخدمات أو تأجيل الرواتب</w:t>
      </w:r>
      <w:r w:rsidR="001B650D">
        <w:rPr>
          <w:rFonts w:asciiTheme="majorBidi" w:hAnsiTheme="majorBidi" w:cs="Times New Roman" w:hint="cs"/>
          <w:sz w:val="24"/>
          <w:szCs w:val="24"/>
          <w:rtl/>
        </w:rPr>
        <w:t>، أو تغير برامج التوظيف،</w:t>
      </w:r>
      <w:r w:rsidRPr="00620CAE">
        <w:rPr>
          <w:rFonts w:asciiTheme="majorBidi" w:hAnsiTheme="majorBidi" w:cs="Times New Roman"/>
          <w:sz w:val="24"/>
          <w:szCs w:val="24"/>
          <w:rtl/>
        </w:rPr>
        <w:t xml:space="preserve"> كما أدّى هذا النمط من </w:t>
      </w:r>
      <w:r w:rsidR="001B650D">
        <w:rPr>
          <w:rFonts w:asciiTheme="majorBidi" w:hAnsiTheme="majorBidi" w:cs="Times New Roman"/>
          <w:sz w:val="24"/>
          <w:szCs w:val="24"/>
          <w:rtl/>
        </w:rPr>
        <w:t>السلوك السياسي إلى خلق بيئة من الابتزاز المالي</w:t>
      </w:r>
      <w:r w:rsidR="001B650D">
        <w:rPr>
          <w:rFonts w:asciiTheme="majorBidi" w:hAnsiTheme="majorBidi" w:cs="Times New Roman" w:hint="cs"/>
          <w:sz w:val="24"/>
          <w:szCs w:val="24"/>
          <w:rtl/>
        </w:rPr>
        <w:t xml:space="preserve"> </w:t>
      </w:r>
      <w:r w:rsidRPr="00620CAE">
        <w:rPr>
          <w:rFonts w:asciiTheme="majorBidi" w:hAnsiTheme="majorBidi" w:cs="Times New Roman"/>
          <w:sz w:val="24"/>
          <w:szCs w:val="24"/>
          <w:rtl/>
        </w:rPr>
        <w:t>(</w:t>
      </w:r>
      <w:r w:rsidRPr="00620CAE">
        <w:rPr>
          <w:rFonts w:asciiTheme="majorBidi" w:hAnsiTheme="majorBidi" w:cstheme="majorBidi"/>
          <w:sz w:val="24"/>
          <w:szCs w:val="24"/>
        </w:rPr>
        <w:t>Financial Blackmail</w:t>
      </w:r>
      <w:r w:rsidRPr="00620CAE">
        <w:rPr>
          <w:rFonts w:asciiTheme="majorBidi" w:hAnsiTheme="majorBidi" w:cs="Times New Roman"/>
          <w:sz w:val="24"/>
          <w:szCs w:val="24"/>
          <w:rtl/>
        </w:rPr>
        <w:t>)، إذ يُر</w:t>
      </w:r>
      <w:r w:rsidR="001B650D">
        <w:rPr>
          <w:rFonts w:asciiTheme="majorBidi" w:hAnsiTheme="majorBidi" w:cs="Times New Roman"/>
          <w:sz w:val="24"/>
          <w:szCs w:val="24"/>
          <w:rtl/>
        </w:rPr>
        <w:t xml:space="preserve">بط استمرار التمويل </w:t>
      </w:r>
      <w:r w:rsidR="001B650D">
        <w:rPr>
          <w:rFonts w:asciiTheme="majorBidi" w:hAnsiTheme="majorBidi" w:cs="Times New Roman" w:hint="cs"/>
          <w:sz w:val="24"/>
          <w:szCs w:val="24"/>
          <w:rtl/>
        </w:rPr>
        <w:t>با</w:t>
      </w:r>
      <w:r w:rsidRPr="00620CAE">
        <w:rPr>
          <w:rFonts w:asciiTheme="majorBidi" w:hAnsiTheme="majorBidi" w:cs="Times New Roman"/>
          <w:sz w:val="24"/>
          <w:szCs w:val="24"/>
          <w:rtl/>
        </w:rPr>
        <w:t>صلاحات داخلية تمس هوية الأونروا ومضمون رسالتها.</w:t>
      </w:r>
    </w:p>
    <w:p w:rsidR="00620CAE" w:rsidRPr="00620CAE" w:rsidRDefault="00620CAE" w:rsidP="00620CAE">
      <w:pPr>
        <w:bidi/>
        <w:jc w:val="both"/>
        <w:rPr>
          <w:rFonts w:asciiTheme="majorBidi" w:hAnsiTheme="majorBidi" w:cstheme="majorBidi"/>
          <w:sz w:val="24"/>
          <w:szCs w:val="24"/>
        </w:rPr>
      </w:pPr>
      <w:r w:rsidRPr="00620CAE">
        <w:rPr>
          <w:rFonts w:asciiTheme="majorBidi" w:hAnsiTheme="majorBidi" w:cs="Times New Roman"/>
          <w:sz w:val="24"/>
          <w:szCs w:val="24"/>
          <w:rtl/>
        </w:rPr>
        <w:t>وفي المقابل، ينعكس هذا الضغط على اللاجئين الفلسطينيين أنفسهم، إذ يُستخدم حرمانهم من الخدمات الأساسية كأداة ضغط غير مباشرة لدفعهم إلى قبول حلول سياسية مجتزأة، م</w:t>
      </w:r>
      <w:r w:rsidR="001B650D">
        <w:rPr>
          <w:rFonts w:asciiTheme="majorBidi" w:hAnsiTheme="majorBidi" w:cs="Times New Roman"/>
          <w:sz w:val="24"/>
          <w:szCs w:val="24"/>
          <w:rtl/>
        </w:rPr>
        <w:t>ثل التوطين أو إنهاء صفة اللجوء</w:t>
      </w:r>
      <w:r w:rsidR="001B650D">
        <w:rPr>
          <w:rFonts w:asciiTheme="majorBidi" w:hAnsiTheme="majorBidi" w:cs="Times New Roman" w:hint="cs"/>
          <w:sz w:val="24"/>
          <w:szCs w:val="24"/>
          <w:rtl/>
        </w:rPr>
        <w:t xml:space="preserve">، </w:t>
      </w:r>
      <w:r w:rsidRPr="00620CAE">
        <w:rPr>
          <w:rFonts w:asciiTheme="majorBidi" w:hAnsiTheme="majorBidi" w:cs="Times New Roman"/>
          <w:sz w:val="24"/>
          <w:szCs w:val="24"/>
          <w:rtl/>
        </w:rPr>
        <w:t>كما يؤدي تكرار تلك الأزمات إلى تآكل ثقة اللاجئين بالوكالة، وإلى تصاعد المخاوف من أن تكون ه</w:t>
      </w:r>
      <w:r w:rsidR="001B650D">
        <w:rPr>
          <w:rFonts w:asciiTheme="majorBidi" w:hAnsiTheme="majorBidi" w:cs="Times New Roman"/>
          <w:sz w:val="24"/>
          <w:szCs w:val="24"/>
          <w:rtl/>
        </w:rPr>
        <w:t>ذه الأزمات جزءًا من استراتيجية التفكيك التدريجي</w:t>
      </w:r>
      <w:r w:rsidRPr="00620CAE">
        <w:rPr>
          <w:rFonts w:asciiTheme="majorBidi" w:hAnsiTheme="majorBidi" w:cs="Times New Roman"/>
          <w:sz w:val="24"/>
          <w:szCs w:val="24"/>
          <w:rtl/>
        </w:rPr>
        <w:t xml:space="preserve"> (</w:t>
      </w:r>
      <w:r w:rsidRPr="00620CAE">
        <w:rPr>
          <w:rFonts w:asciiTheme="majorBidi" w:hAnsiTheme="majorBidi" w:cstheme="majorBidi"/>
          <w:sz w:val="24"/>
          <w:szCs w:val="24"/>
        </w:rPr>
        <w:t>Gradual Dismantling Strategy</w:t>
      </w:r>
      <w:r w:rsidR="001B650D">
        <w:rPr>
          <w:rFonts w:asciiTheme="majorBidi" w:hAnsiTheme="majorBidi" w:cs="Times New Roman"/>
          <w:sz w:val="24"/>
          <w:szCs w:val="24"/>
          <w:rtl/>
        </w:rPr>
        <w:t>) للأونروا</w:t>
      </w:r>
      <w:r w:rsidR="001B650D">
        <w:rPr>
          <w:rFonts w:asciiTheme="majorBidi" w:hAnsiTheme="majorBidi" w:cs="Times New Roman" w:hint="cs"/>
          <w:sz w:val="24"/>
          <w:szCs w:val="24"/>
          <w:rtl/>
        </w:rPr>
        <w:t>، الذي فعلا تصرح عنه شخصيات سياسية ومواقف لدول عضو في الأمم المتحدة وعلى رأسها اسرائيل.</w:t>
      </w:r>
    </w:p>
    <w:p w:rsidR="00620CAE" w:rsidRPr="00230182" w:rsidRDefault="00620CAE" w:rsidP="00620CAE">
      <w:pPr>
        <w:bidi/>
        <w:jc w:val="both"/>
        <w:rPr>
          <w:rFonts w:asciiTheme="majorBidi" w:hAnsiTheme="majorBidi" w:cstheme="majorBidi"/>
          <w:sz w:val="24"/>
          <w:szCs w:val="24"/>
        </w:rPr>
      </w:pPr>
      <w:r w:rsidRPr="00620CAE">
        <w:rPr>
          <w:rFonts w:asciiTheme="majorBidi" w:hAnsiTheme="majorBidi" w:cs="Times New Roman"/>
          <w:sz w:val="24"/>
          <w:szCs w:val="24"/>
          <w:rtl/>
        </w:rPr>
        <w:t>من هنا، لا يُعدّ تجميد التمويل مجرد أزمة مالية، بل تعبيرًا عن صراع سياسي على المعنى القانوني والإنساني للجوء الفلسطيني، حيث يتحوّل الدعم المالي إلى وسيلة لإعادة صياغة الوعي الدولي بالقضية، وليس فقط وسيلة لتمويل الخدمات الأساسية.</w:t>
      </w:r>
    </w:p>
    <w:p w:rsidR="00A3010F" w:rsidRPr="00620CAE" w:rsidRDefault="007E5C7A" w:rsidP="007E5C7A">
      <w:pPr>
        <w:bidi/>
        <w:jc w:val="both"/>
        <w:rPr>
          <w:rFonts w:asciiTheme="majorBidi" w:hAnsiTheme="majorBidi" w:cstheme="majorBidi"/>
          <w:b/>
          <w:bCs/>
          <w:sz w:val="24"/>
          <w:szCs w:val="24"/>
        </w:rPr>
      </w:pPr>
      <w:r w:rsidRPr="00620CAE">
        <w:rPr>
          <w:rFonts w:asciiTheme="majorBidi" w:hAnsiTheme="majorBidi" w:cstheme="majorBidi"/>
          <w:b/>
          <w:bCs/>
          <w:sz w:val="24"/>
          <w:szCs w:val="24"/>
          <w:rtl/>
        </w:rPr>
        <w:t xml:space="preserve">2- </w:t>
      </w:r>
      <w:r w:rsidR="00A3010F" w:rsidRPr="00620CAE">
        <w:rPr>
          <w:rFonts w:asciiTheme="majorBidi" w:hAnsiTheme="majorBidi" w:cstheme="majorBidi"/>
          <w:b/>
          <w:bCs/>
          <w:sz w:val="24"/>
          <w:szCs w:val="24"/>
          <w:rtl/>
        </w:rPr>
        <w:t>استهداف الأونروا كرمز قانوني لقضية اللاجئين</w:t>
      </w:r>
      <w:r w:rsidR="00620CAE" w:rsidRPr="00620CAE">
        <w:rPr>
          <w:rFonts w:asciiTheme="majorBidi" w:hAnsiTheme="majorBidi" w:cstheme="majorBidi" w:hint="cs"/>
          <w:b/>
          <w:bCs/>
          <w:sz w:val="24"/>
          <w:szCs w:val="24"/>
          <w:rtl/>
        </w:rPr>
        <w:t>:</w:t>
      </w:r>
    </w:p>
    <w:p w:rsidR="00C86C4D" w:rsidRPr="00C86C4D" w:rsidRDefault="00C86C4D" w:rsidP="00DE7F7A">
      <w:pPr>
        <w:bidi/>
        <w:jc w:val="both"/>
        <w:rPr>
          <w:rFonts w:asciiTheme="majorBidi" w:hAnsiTheme="majorBidi" w:cs="Times New Roman"/>
          <w:sz w:val="24"/>
          <w:szCs w:val="24"/>
        </w:rPr>
      </w:pPr>
      <w:r w:rsidRPr="00C86C4D">
        <w:rPr>
          <w:rFonts w:asciiTheme="majorBidi" w:hAnsiTheme="majorBidi" w:cs="Times New Roman"/>
          <w:sz w:val="24"/>
          <w:szCs w:val="24"/>
          <w:rtl/>
        </w:rPr>
        <w:t>جمع</w:t>
      </w:r>
      <w:r>
        <w:rPr>
          <w:rFonts w:asciiTheme="majorBidi" w:hAnsiTheme="majorBidi" w:cs="Times New Roman" w:hint="cs"/>
          <w:sz w:val="24"/>
          <w:szCs w:val="24"/>
          <w:rtl/>
        </w:rPr>
        <w:t>ت</w:t>
      </w:r>
      <w:r w:rsidRPr="00C86C4D">
        <w:rPr>
          <w:rFonts w:asciiTheme="majorBidi" w:hAnsiTheme="majorBidi" w:cs="Times New Roman"/>
          <w:sz w:val="24"/>
          <w:szCs w:val="24"/>
          <w:rtl/>
        </w:rPr>
        <w:t xml:space="preserve"> تقارير بحثية وأممية حديثة على أن استهداف وكالة الأونروا تجاوز البعد المالي البحت، وأصبح جزءًا من مشروع سياسي منظّم يهدف إلى إضعاف الأساس القانوني لقضية اللاجئين الفلسطينيين. فبحسب تقرير معهد كريستيان ميشلسن (</w:t>
      </w:r>
      <w:r w:rsidRPr="00C86C4D">
        <w:rPr>
          <w:rFonts w:asciiTheme="majorBidi" w:hAnsiTheme="majorBidi" w:cs="Times New Roman"/>
          <w:sz w:val="24"/>
          <w:szCs w:val="24"/>
        </w:rPr>
        <w:t>CMI Report, September 2022</w:t>
      </w:r>
      <w:r w:rsidRPr="00C86C4D">
        <w:rPr>
          <w:rFonts w:asciiTheme="majorBidi" w:hAnsiTheme="majorBidi" w:cs="Times New Roman"/>
          <w:sz w:val="24"/>
          <w:szCs w:val="24"/>
          <w:rtl/>
        </w:rPr>
        <w:t xml:space="preserve">) بعنوان </w:t>
      </w:r>
      <w:r w:rsidR="00DE7F7A">
        <w:rPr>
          <w:rFonts w:asciiTheme="majorBidi" w:hAnsiTheme="majorBidi" w:cs="Times New Roman" w:hint="cs"/>
          <w:sz w:val="24"/>
          <w:szCs w:val="24"/>
          <w:rtl/>
        </w:rPr>
        <w:t>(</w:t>
      </w:r>
      <w:r w:rsidRPr="00C86C4D">
        <w:rPr>
          <w:rFonts w:asciiTheme="majorBidi" w:hAnsiTheme="majorBidi" w:cs="Times New Roman"/>
          <w:sz w:val="24"/>
          <w:szCs w:val="24"/>
        </w:rPr>
        <w:t>UNRWA, Funding Crisis and the Way Forward</w:t>
      </w:r>
      <w:r w:rsidR="00DE7F7A">
        <w:rPr>
          <w:rFonts w:asciiTheme="majorBidi" w:hAnsiTheme="majorBidi" w:cs="Times New Roman" w:hint="cs"/>
          <w:sz w:val="24"/>
          <w:szCs w:val="24"/>
          <w:rtl/>
        </w:rPr>
        <w:t>)</w:t>
      </w:r>
      <w:r w:rsidRPr="00C86C4D">
        <w:rPr>
          <w:rFonts w:asciiTheme="majorBidi" w:hAnsiTheme="majorBidi" w:cs="Times New Roman"/>
          <w:sz w:val="24"/>
          <w:szCs w:val="24"/>
          <w:rtl/>
        </w:rPr>
        <w:t>، تتعرض الوكالة لمحاولات ممنهجة لربط أزمتها المالية بإعادة تعريف ولايتها (</w:t>
      </w:r>
      <w:r w:rsidRPr="00C86C4D">
        <w:rPr>
          <w:rFonts w:asciiTheme="majorBidi" w:hAnsiTheme="majorBidi" w:cs="Times New Roman"/>
          <w:sz w:val="24"/>
          <w:szCs w:val="24"/>
        </w:rPr>
        <w:t>Mandate</w:t>
      </w:r>
      <w:r w:rsidRPr="00C86C4D">
        <w:rPr>
          <w:rFonts w:asciiTheme="majorBidi" w:hAnsiTheme="majorBidi" w:cs="Times New Roman"/>
          <w:sz w:val="24"/>
          <w:szCs w:val="24"/>
          <w:rtl/>
        </w:rPr>
        <w:t>) بهدف دمجها تدريجيًا ضمن منظومة المفوضية السامية لشؤون اللاجئين (</w:t>
      </w:r>
      <w:r w:rsidRPr="00C86C4D">
        <w:rPr>
          <w:rFonts w:asciiTheme="majorBidi" w:hAnsiTheme="majorBidi" w:cs="Times New Roman"/>
          <w:sz w:val="24"/>
          <w:szCs w:val="24"/>
        </w:rPr>
        <w:t>UNHCR</w:t>
      </w:r>
      <w:r w:rsidRPr="00C86C4D">
        <w:rPr>
          <w:rFonts w:asciiTheme="majorBidi" w:hAnsiTheme="majorBidi" w:cs="Times New Roman"/>
          <w:sz w:val="24"/>
          <w:szCs w:val="24"/>
          <w:rtl/>
        </w:rPr>
        <w:t>)، وهو ما يعني فعليًا تحويل قضية اللاجئين الفلسطينيين من ملف سياسي وقانوني إلى ملف إنساني إداري.</w:t>
      </w:r>
    </w:p>
    <w:p w:rsidR="00C86C4D" w:rsidRPr="00C86C4D" w:rsidRDefault="00C86C4D" w:rsidP="00C86C4D">
      <w:pPr>
        <w:bidi/>
        <w:jc w:val="both"/>
        <w:rPr>
          <w:rFonts w:asciiTheme="majorBidi" w:hAnsiTheme="majorBidi" w:cs="Times New Roman"/>
          <w:sz w:val="24"/>
          <w:szCs w:val="24"/>
        </w:rPr>
      </w:pPr>
      <w:r w:rsidRPr="00C86C4D">
        <w:rPr>
          <w:rFonts w:asciiTheme="majorBidi" w:hAnsiTheme="majorBidi" w:cs="Times New Roman"/>
          <w:sz w:val="24"/>
          <w:szCs w:val="24"/>
          <w:rtl/>
        </w:rPr>
        <w:t xml:space="preserve">يؤكد التقرير أن مثل هذه الخطوات ليست إصلاحات تقنية كما تُقدَّم في الخطاب الغربي، بل هي محاولات لتفكيك تفويض القرار الأممي رقم 302 لعام 1949 الذي أنشأ الأونروا كوكالة مؤقتة لحين إيجاد حل عادل وشامل وفق القرار </w:t>
      </w:r>
      <w:r>
        <w:rPr>
          <w:rFonts w:asciiTheme="majorBidi" w:hAnsiTheme="majorBidi" w:cs="Times New Roman"/>
          <w:sz w:val="24"/>
          <w:szCs w:val="24"/>
          <w:rtl/>
        </w:rPr>
        <w:t>194 المتعلق بحق العودة والتعويض</w:t>
      </w:r>
      <w:r>
        <w:rPr>
          <w:rFonts w:asciiTheme="majorBidi" w:hAnsiTheme="majorBidi" w:cs="Times New Roman" w:hint="cs"/>
          <w:sz w:val="24"/>
          <w:szCs w:val="24"/>
          <w:rtl/>
        </w:rPr>
        <w:t>،</w:t>
      </w:r>
      <w:r w:rsidRPr="00C86C4D">
        <w:rPr>
          <w:rFonts w:asciiTheme="majorBidi" w:hAnsiTheme="majorBidi" w:cs="Times New Roman"/>
          <w:sz w:val="24"/>
          <w:szCs w:val="24"/>
          <w:rtl/>
        </w:rPr>
        <w:t xml:space="preserve"> ويشير التقرير إلى أن استمرار عمل الأونروا يشكّل رمزًا قانونيًا وسياسيًا يُذكّر المجتمع الدولي بمسؤوليته التاريخية تجاه اللاجئين الفلسطينيين، بعد اعترافه بدولة الاحتلال الإسرائيلي كعضو في الأمم المتحدة، ما يجعل الوكالة هدفًا غير معلن لحملات سياسية تسعى إلى إنهاء تلك المسؤولية الدولية.</w:t>
      </w:r>
    </w:p>
    <w:p w:rsidR="00C86C4D" w:rsidRPr="00C86C4D" w:rsidRDefault="00C86C4D" w:rsidP="00C86C4D">
      <w:pPr>
        <w:bidi/>
        <w:jc w:val="both"/>
        <w:rPr>
          <w:rFonts w:asciiTheme="majorBidi" w:hAnsiTheme="majorBidi" w:cs="Times New Roman"/>
          <w:sz w:val="24"/>
          <w:szCs w:val="24"/>
        </w:rPr>
      </w:pPr>
      <w:r w:rsidRPr="00C86C4D">
        <w:rPr>
          <w:rFonts w:asciiTheme="majorBidi" w:hAnsiTheme="majorBidi" w:cs="Times New Roman"/>
          <w:sz w:val="24"/>
          <w:szCs w:val="24"/>
          <w:rtl/>
        </w:rPr>
        <w:t>وفي السياق ذاته، يشير تقرير مجلة الدراسات الفلسطينية (عدد خريف 2024) بعنوان “أزمة الأونروا: تقليص التمويل أم تصفية قضية اللاجئين؟” للباحث عزام</w:t>
      </w:r>
      <w:r>
        <w:rPr>
          <w:rFonts w:asciiTheme="majorBidi" w:hAnsiTheme="majorBidi" w:cs="Times New Roman"/>
          <w:sz w:val="24"/>
          <w:szCs w:val="24"/>
          <w:rtl/>
        </w:rPr>
        <w:t xml:space="preserve"> شعث، إلى أن التصعيد الإسرائيلي</w:t>
      </w:r>
      <w:r>
        <w:rPr>
          <w:rFonts w:asciiTheme="majorBidi" w:hAnsiTheme="majorBidi" w:cs="Times New Roman" w:hint="cs"/>
          <w:sz w:val="24"/>
          <w:szCs w:val="24"/>
          <w:rtl/>
        </w:rPr>
        <w:t xml:space="preserve"> </w:t>
      </w:r>
      <w:r w:rsidRPr="00C86C4D">
        <w:rPr>
          <w:rFonts w:asciiTheme="majorBidi" w:hAnsiTheme="majorBidi" w:cs="Times New Roman"/>
          <w:sz w:val="24"/>
          <w:szCs w:val="24"/>
          <w:rtl/>
        </w:rPr>
        <w:t>الأميركي ضد الأونروا بعد حرب غزة 2023 لم يكن ردًّا على اتهامات محددة، بل جزءًا من سياسة طويلة المدى لتجفيف م</w:t>
      </w:r>
      <w:r>
        <w:rPr>
          <w:rFonts w:asciiTheme="majorBidi" w:hAnsiTheme="majorBidi" w:cs="Times New Roman"/>
          <w:sz w:val="24"/>
          <w:szCs w:val="24"/>
          <w:rtl/>
        </w:rPr>
        <w:t>وارد الوكالة ونزع صفتها الدولية</w:t>
      </w:r>
      <w:r>
        <w:rPr>
          <w:rFonts w:asciiTheme="majorBidi" w:hAnsiTheme="majorBidi" w:cs="Times New Roman" w:hint="cs"/>
          <w:sz w:val="24"/>
          <w:szCs w:val="24"/>
          <w:rtl/>
        </w:rPr>
        <w:t>،</w:t>
      </w:r>
      <w:r w:rsidRPr="00C86C4D">
        <w:rPr>
          <w:rFonts w:asciiTheme="majorBidi" w:hAnsiTheme="majorBidi" w:cs="Times New Roman"/>
          <w:sz w:val="24"/>
          <w:szCs w:val="24"/>
          <w:rtl/>
        </w:rPr>
        <w:t xml:space="preserve"> ويضيف التقرير أن مقترحات “دمج الخدمات في مؤسسات الدول المضيفة” تتناقض مع جوهر تفويض الأونروا، لأنها تمهّد لإنهاء الوضع القانوني للاجئين </w:t>
      </w:r>
      <w:r w:rsidRPr="00C86C4D">
        <w:rPr>
          <w:rFonts w:asciiTheme="majorBidi" w:hAnsiTheme="majorBidi" w:cs="Times New Roman"/>
          <w:sz w:val="24"/>
          <w:szCs w:val="24"/>
          <w:rtl/>
        </w:rPr>
        <w:lastRenderedPageBreak/>
        <w:t>الفلسطينيين ونقل مسؤوليتهم من الأمم المتحدة إلى الحكومات المحلية</w:t>
      </w:r>
      <w:r>
        <w:rPr>
          <w:rFonts w:asciiTheme="majorBidi" w:hAnsiTheme="majorBidi" w:cs="Times New Roman" w:hint="cs"/>
          <w:sz w:val="24"/>
          <w:szCs w:val="24"/>
          <w:rtl/>
        </w:rPr>
        <w:t xml:space="preserve"> والمؤسسات الدولية الأخرى</w:t>
      </w:r>
      <w:r w:rsidRPr="00C86C4D">
        <w:rPr>
          <w:rFonts w:asciiTheme="majorBidi" w:hAnsiTheme="majorBidi" w:cs="Times New Roman"/>
          <w:sz w:val="24"/>
          <w:szCs w:val="24"/>
          <w:rtl/>
        </w:rPr>
        <w:t>، ما يعني عمليًا تذويب حق العودة في الأطر الإدارية المحلية.</w:t>
      </w:r>
    </w:p>
    <w:p w:rsidR="00C86C4D" w:rsidRPr="00C86C4D" w:rsidRDefault="00C86C4D" w:rsidP="00C86C4D">
      <w:pPr>
        <w:bidi/>
        <w:jc w:val="both"/>
        <w:rPr>
          <w:rFonts w:asciiTheme="majorBidi" w:hAnsiTheme="majorBidi" w:cs="Times New Roman"/>
          <w:sz w:val="24"/>
          <w:szCs w:val="24"/>
        </w:rPr>
      </w:pPr>
      <w:r w:rsidRPr="00C86C4D">
        <w:rPr>
          <w:rFonts w:asciiTheme="majorBidi" w:hAnsiTheme="majorBidi" w:cs="Times New Roman"/>
          <w:sz w:val="24"/>
          <w:szCs w:val="24"/>
          <w:rtl/>
        </w:rPr>
        <w:t>كما حذّر تقرير الأمين العام للأمم المتحدة لعام 2023 حول عمليات الأونروا من أن استمرار العجز المالي الحاد قد يؤدي إلى “انهيار مؤسسي”، وهو ما سيترك أكثر من 5.9 ملايين لاجئ بلا خدمات أساسية، مشددًا على أن “المساس بعمل الأونروا هو مساس مباشر بالاس</w:t>
      </w:r>
      <w:bookmarkStart w:id="0" w:name="_GoBack"/>
      <w:bookmarkEnd w:id="0"/>
      <w:r w:rsidRPr="00C86C4D">
        <w:rPr>
          <w:rFonts w:asciiTheme="majorBidi" w:hAnsiTheme="majorBidi" w:cs="Times New Roman"/>
          <w:sz w:val="24"/>
          <w:szCs w:val="24"/>
          <w:rtl/>
        </w:rPr>
        <w:t>تقرار الإقليمي”.</w:t>
      </w:r>
    </w:p>
    <w:p w:rsidR="00C86C4D" w:rsidRPr="00C86C4D" w:rsidRDefault="00C86C4D" w:rsidP="00DE7F7A">
      <w:pPr>
        <w:bidi/>
        <w:jc w:val="both"/>
        <w:rPr>
          <w:rFonts w:asciiTheme="majorBidi" w:hAnsiTheme="majorBidi" w:cs="Times New Roman"/>
          <w:sz w:val="24"/>
          <w:szCs w:val="24"/>
        </w:rPr>
      </w:pPr>
      <w:r w:rsidRPr="00C86C4D">
        <w:rPr>
          <w:rFonts w:asciiTheme="majorBidi" w:hAnsiTheme="majorBidi" w:cs="Times New Roman"/>
          <w:sz w:val="24"/>
          <w:szCs w:val="24"/>
          <w:rtl/>
        </w:rPr>
        <w:t xml:space="preserve">وفي هذا الإطار، تطرقت الدراسة التي أعدها الباحث الحقوقي عاهد جمعة (2025) بعنوان </w:t>
      </w:r>
      <w:r w:rsidR="00DE7F7A">
        <w:rPr>
          <w:rFonts w:asciiTheme="majorBidi" w:hAnsiTheme="majorBidi" w:cs="Times New Roman" w:hint="cs"/>
          <w:sz w:val="24"/>
          <w:szCs w:val="24"/>
          <w:rtl/>
        </w:rPr>
        <w:t>(</w:t>
      </w:r>
      <w:r w:rsidRPr="00C86C4D">
        <w:rPr>
          <w:rFonts w:asciiTheme="majorBidi" w:hAnsiTheme="majorBidi" w:cs="Times New Roman"/>
          <w:sz w:val="24"/>
          <w:szCs w:val="24"/>
          <w:rtl/>
        </w:rPr>
        <w:t>الأونروا بين قانون حظر نشاطها في الأرا</w:t>
      </w:r>
      <w:r w:rsidR="00DE7F7A">
        <w:rPr>
          <w:rFonts w:asciiTheme="majorBidi" w:hAnsiTheme="majorBidi" w:cs="Times New Roman"/>
          <w:sz w:val="24"/>
          <w:szCs w:val="24"/>
          <w:rtl/>
        </w:rPr>
        <w:t>ضي الفلسطينية المحتلة والحيادية</w:t>
      </w:r>
      <w:r w:rsidR="00DE7F7A">
        <w:rPr>
          <w:rFonts w:asciiTheme="majorBidi" w:hAnsiTheme="majorBidi" w:cs="Times New Roman" w:hint="cs"/>
          <w:sz w:val="24"/>
          <w:szCs w:val="24"/>
          <w:rtl/>
        </w:rPr>
        <w:t>)</w:t>
      </w:r>
      <w:r w:rsidRPr="00C86C4D">
        <w:rPr>
          <w:rFonts w:asciiTheme="majorBidi" w:hAnsiTheme="majorBidi" w:cs="Times New Roman"/>
          <w:sz w:val="24"/>
          <w:szCs w:val="24"/>
          <w:rtl/>
        </w:rPr>
        <w:t xml:space="preserve"> إلى أن القرار الإسرائيلي بحظر نشاط الأونروا في القدس ومناطق أخرى يمثل امتدادًا لتلك السياسة الهادفة إلى إنهاء وجود الوكالة القانوني، معتبرة أن هذا القرار يسعى إلى تفريغ القرارين 194 و302 من مضمونهما، وربط مفهوم “الحيادية” بمفاهيم سياسية تخدم الاحتلال. وأوضحت الدراسة أن هذا الاستهداف القانوني يتكامل مع محاولات تجفيف التمويل وفرض اتفاقيات مشروطة مثل اتفاقية الإطار (</w:t>
      </w:r>
      <w:r w:rsidRPr="00C86C4D">
        <w:rPr>
          <w:rFonts w:asciiTheme="majorBidi" w:hAnsiTheme="majorBidi" w:cs="Times New Roman"/>
          <w:sz w:val="24"/>
          <w:szCs w:val="24"/>
        </w:rPr>
        <w:t>Framework Agreement</w:t>
      </w:r>
      <w:r w:rsidRPr="00C86C4D">
        <w:rPr>
          <w:rFonts w:asciiTheme="majorBidi" w:hAnsiTheme="majorBidi" w:cs="Times New Roman"/>
          <w:sz w:val="24"/>
          <w:szCs w:val="24"/>
          <w:rtl/>
        </w:rPr>
        <w:t>) مع الولايات المتحدة، التي تهدف إلى تحييد الأونروا عن مسارها الأصلي كوكالة دولية تُجسّد مسؤولية المجتمع الدولي عن قضية اللاجئين الفلسطينيين.</w:t>
      </w:r>
    </w:p>
    <w:p w:rsidR="00C86C4D" w:rsidRPr="00C86C4D" w:rsidRDefault="00C86C4D" w:rsidP="00C86C4D">
      <w:pPr>
        <w:bidi/>
        <w:jc w:val="both"/>
        <w:rPr>
          <w:rFonts w:asciiTheme="majorBidi" w:hAnsiTheme="majorBidi" w:cs="Times New Roman"/>
          <w:sz w:val="24"/>
          <w:szCs w:val="24"/>
        </w:rPr>
      </w:pPr>
      <w:r w:rsidRPr="00C86C4D">
        <w:rPr>
          <w:rFonts w:asciiTheme="majorBidi" w:hAnsiTheme="majorBidi" w:cs="Times New Roman"/>
          <w:sz w:val="24"/>
          <w:szCs w:val="24"/>
          <w:rtl/>
        </w:rPr>
        <w:t>كما نبّهت الدراسة إلى أن قانون حظر نشاط الأونروا الإسرائيلي لا يستهدف فقط تقليص نطاق عملها الجغرافي، بل يسعى أيضًا إلى نزع شرعيتها الدولية في القدس تحديدًا، في محاولة لتكريس الرواية الإسرائيلية حول “القدس الموحدة”، وهو ما يشكل انتهاكًا مباشرًا لقرارات مجلس الأم</w:t>
      </w:r>
      <w:r>
        <w:rPr>
          <w:rFonts w:asciiTheme="majorBidi" w:hAnsiTheme="majorBidi" w:cs="Times New Roman"/>
          <w:sz w:val="24"/>
          <w:szCs w:val="24"/>
          <w:rtl/>
        </w:rPr>
        <w:t>ن والجمعية العامة للأمم المتحدة</w:t>
      </w:r>
      <w:r>
        <w:rPr>
          <w:rFonts w:asciiTheme="majorBidi" w:hAnsiTheme="majorBidi" w:cs="Times New Roman" w:hint="cs"/>
          <w:sz w:val="24"/>
          <w:szCs w:val="24"/>
          <w:rtl/>
        </w:rPr>
        <w:t>،</w:t>
      </w:r>
      <w:r w:rsidRPr="00C86C4D">
        <w:rPr>
          <w:rFonts w:asciiTheme="majorBidi" w:hAnsiTheme="majorBidi" w:cs="Times New Roman"/>
          <w:sz w:val="24"/>
          <w:szCs w:val="24"/>
          <w:rtl/>
        </w:rPr>
        <w:t xml:space="preserve"> ويضيف جمعة أن هذا التوجه الخطير يهدف إلى خلق واقع جديد يُضعف الصلة القانونية بين اللاجئين الفلسطينيين والأمم المتحدة، عبر تحويل الأونروا من شاهد قانوني على النكبة إلى كيان إداري محدود الصلاحيات يخضع للقيود الإسرائيلية، الأمر الذي يتطلب موقفًا فلسطينيًا وعربيًا ودوليًا واضحًا للدفاع عن الوجود القانوني للأونروا ومنع تمرير هذا النموذج الذي يهدد حق العودة (</w:t>
      </w:r>
      <w:r w:rsidRPr="00C86C4D">
        <w:rPr>
          <w:rFonts w:asciiTheme="majorBidi" w:hAnsiTheme="majorBidi" w:cs="Times New Roman"/>
          <w:sz w:val="24"/>
          <w:szCs w:val="24"/>
        </w:rPr>
        <w:t>Right of Return</w:t>
      </w:r>
      <w:r w:rsidRPr="00C86C4D">
        <w:rPr>
          <w:rFonts w:asciiTheme="majorBidi" w:hAnsiTheme="majorBidi" w:cs="Times New Roman"/>
          <w:sz w:val="24"/>
          <w:szCs w:val="24"/>
          <w:rtl/>
        </w:rPr>
        <w:t>) من جذوره.</w:t>
      </w:r>
    </w:p>
    <w:p w:rsidR="000A559E" w:rsidRDefault="00C86C4D" w:rsidP="00C86C4D">
      <w:pPr>
        <w:bidi/>
        <w:jc w:val="both"/>
        <w:rPr>
          <w:rFonts w:asciiTheme="majorBidi" w:hAnsiTheme="majorBidi" w:cs="Times New Roman"/>
          <w:sz w:val="24"/>
          <w:szCs w:val="24"/>
          <w:rtl/>
        </w:rPr>
      </w:pPr>
      <w:r>
        <w:rPr>
          <w:rFonts w:asciiTheme="majorBidi" w:hAnsiTheme="majorBidi" w:cs="Times New Roman"/>
          <w:sz w:val="24"/>
          <w:szCs w:val="24"/>
          <w:rtl/>
        </w:rPr>
        <w:t>وبذلك، يتكامل هذا المشهد</w:t>
      </w:r>
      <w:r w:rsidRPr="00C86C4D">
        <w:rPr>
          <w:rFonts w:asciiTheme="majorBidi" w:hAnsiTheme="majorBidi" w:cs="Times New Roman"/>
          <w:sz w:val="24"/>
          <w:szCs w:val="24"/>
          <w:rtl/>
        </w:rPr>
        <w:t xml:space="preserve"> كما تؤكد تقارير </w:t>
      </w:r>
      <w:r w:rsidRPr="00C86C4D">
        <w:rPr>
          <w:rFonts w:asciiTheme="majorBidi" w:hAnsiTheme="majorBidi" w:cs="Times New Roman"/>
          <w:sz w:val="24"/>
          <w:szCs w:val="24"/>
        </w:rPr>
        <w:t>CMI</w:t>
      </w:r>
      <w:r w:rsidRPr="00C86C4D">
        <w:rPr>
          <w:rFonts w:asciiTheme="majorBidi" w:hAnsiTheme="majorBidi" w:cs="Times New Roman"/>
          <w:sz w:val="24"/>
          <w:szCs w:val="24"/>
          <w:rtl/>
        </w:rPr>
        <w:t xml:space="preserve"> (202</w:t>
      </w:r>
      <w:r>
        <w:rPr>
          <w:rFonts w:asciiTheme="majorBidi" w:hAnsiTheme="majorBidi" w:cs="Times New Roman"/>
          <w:sz w:val="24"/>
          <w:szCs w:val="24"/>
          <w:rtl/>
        </w:rPr>
        <w:t xml:space="preserve">2)، وشعث (2024)، وجمعة (2025) </w:t>
      </w:r>
      <w:r w:rsidRPr="00C86C4D">
        <w:rPr>
          <w:rFonts w:asciiTheme="majorBidi" w:hAnsiTheme="majorBidi" w:cs="Times New Roman"/>
          <w:sz w:val="24"/>
          <w:szCs w:val="24"/>
          <w:rtl/>
        </w:rPr>
        <w:t>في رسم صورة واضحة لهجوم متعدد الأبعاد على الأونروا: سياسي، قانوني، وتمويلي، هدفه النهائي ليس إصلاح الوكالة بل إعادة تعريف جوهر قضية اللاجئين الفلسطينيين وإلغاء رمزيتها القانونية الدولية التي أرساها القراران 302 و194.</w:t>
      </w:r>
    </w:p>
    <w:p w:rsidR="00C86C4D" w:rsidRPr="00230182" w:rsidRDefault="00C86C4D" w:rsidP="00C86C4D">
      <w:pPr>
        <w:bidi/>
        <w:jc w:val="both"/>
        <w:rPr>
          <w:rFonts w:asciiTheme="majorBidi" w:hAnsiTheme="majorBidi" w:cstheme="majorBidi"/>
          <w:sz w:val="24"/>
          <w:szCs w:val="24"/>
        </w:rPr>
      </w:pPr>
    </w:p>
    <w:p w:rsidR="00A3010F" w:rsidRPr="00230182" w:rsidRDefault="00A3010F" w:rsidP="007E5C7A">
      <w:pPr>
        <w:bidi/>
        <w:jc w:val="both"/>
        <w:rPr>
          <w:rFonts w:asciiTheme="majorBidi" w:hAnsiTheme="majorBidi" w:cstheme="majorBidi"/>
          <w:b/>
          <w:bCs/>
          <w:sz w:val="28"/>
          <w:szCs w:val="28"/>
        </w:rPr>
      </w:pPr>
      <w:r w:rsidRPr="00230182">
        <w:rPr>
          <w:rFonts w:asciiTheme="majorBidi" w:hAnsiTheme="majorBidi" w:cstheme="majorBidi"/>
          <w:b/>
          <w:bCs/>
          <w:sz w:val="28"/>
          <w:szCs w:val="28"/>
          <w:rtl/>
        </w:rPr>
        <w:t>ثالثاً: العوامل الإدارية والرقابية</w:t>
      </w:r>
    </w:p>
    <w:p w:rsidR="00A3010F" w:rsidRPr="007856F2" w:rsidRDefault="007E5C7A" w:rsidP="00AF7DA6">
      <w:pPr>
        <w:bidi/>
        <w:jc w:val="both"/>
        <w:rPr>
          <w:rFonts w:asciiTheme="majorBidi" w:hAnsiTheme="majorBidi" w:cstheme="majorBidi"/>
          <w:b/>
          <w:bCs/>
          <w:sz w:val="24"/>
          <w:szCs w:val="24"/>
        </w:rPr>
      </w:pPr>
      <w:r w:rsidRPr="007856F2">
        <w:rPr>
          <w:rFonts w:asciiTheme="majorBidi" w:hAnsiTheme="majorBidi" w:cstheme="majorBidi"/>
          <w:b/>
          <w:bCs/>
          <w:sz w:val="24"/>
          <w:szCs w:val="24"/>
          <w:rtl/>
        </w:rPr>
        <w:t xml:space="preserve">1- </w:t>
      </w:r>
      <w:r w:rsidR="00A3010F" w:rsidRPr="007856F2">
        <w:rPr>
          <w:rFonts w:asciiTheme="majorBidi" w:hAnsiTheme="majorBidi" w:cstheme="majorBidi"/>
          <w:b/>
          <w:bCs/>
          <w:sz w:val="24"/>
          <w:szCs w:val="24"/>
          <w:rtl/>
        </w:rPr>
        <w:t>دور مكتب الرقابة الداخلية</w:t>
      </w:r>
      <w:r w:rsidR="00AF7DA6">
        <w:rPr>
          <w:rFonts w:asciiTheme="majorBidi" w:hAnsiTheme="majorBidi" w:cstheme="majorBidi" w:hint="cs"/>
          <w:b/>
          <w:bCs/>
          <w:sz w:val="24"/>
          <w:szCs w:val="24"/>
          <w:rtl/>
        </w:rPr>
        <w:t xml:space="preserve"> </w:t>
      </w:r>
      <w:r w:rsidR="007856F2" w:rsidRPr="007856F2">
        <w:rPr>
          <w:rFonts w:asciiTheme="majorBidi" w:hAnsiTheme="majorBidi" w:cstheme="majorBidi"/>
          <w:b/>
          <w:bCs/>
          <w:sz w:val="24"/>
          <w:szCs w:val="24"/>
        </w:rPr>
        <w:t xml:space="preserve"> OIOS</w:t>
      </w:r>
      <w:r w:rsidR="007856F2" w:rsidRPr="007856F2">
        <w:rPr>
          <w:rFonts w:asciiTheme="majorBidi" w:hAnsiTheme="majorBidi" w:cstheme="majorBidi" w:hint="cs"/>
          <w:b/>
          <w:bCs/>
          <w:sz w:val="24"/>
          <w:szCs w:val="24"/>
          <w:rtl/>
        </w:rPr>
        <w:t>:</w:t>
      </w:r>
    </w:p>
    <w:p w:rsidR="007856F2" w:rsidRPr="007856F2" w:rsidRDefault="007856F2" w:rsidP="007856F2">
      <w:pPr>
        <w:bidi/>
        <w:jc w:val="both"/>
        <w:rPr>
          <w:rFonts w:asciiTheme="majorBidi" w:hAnsiTheme="majorBidi" w:cstheme="majorBidi"/>
          <w:sz w:val="24"/>
          <w:szCs w:val="24"/>
        </w:rPr>
      </w:pPr>
      <w:r w:rsidRPr="007856F2">
        <w:rPr>
          <w:rFonts w:asciiTheme="majorBidi" w:hAnsiTheme="majorBidi" w:cs="Times New Roman"/>
          <w:sz w:val="24"/>
          <w:szCs w:val="24"/>
          <w:rtl/>
        </w:rPr>
        <w:t>يُعدّ مكتب خدمات الرقابة الداخلية للأمم المتحدة (</w:t>
      </w:r>
      <w:r w:rsidRPr="007856F2">
        <w:rPr>
          <w:rFonts w:asciiTheme="majorBidi" w:hAnsiTheme="majorBidi" w:cstheme="majorBidi"/>
          <w:sz w:val="24"/>
          <w:szCs w:val="24"/>
        </w:rPr>
        <w:t>OIOS</w:t>
      </w:r>
      <w:r w:rsidRPr="007856F2">
        <w:rPr>
          <w:rFonts w:asciiTheme="majorBidi" w:hAnsiTheme="majorBidi" w:cs="Times New Roman"/>
          <w:sz w:val="24"/>
          <w:szCs w:val="24"/>
          <w:rtl/>
        </w:rPr>
        <w:t>)</w:t>
      </w:r>
      <w:r w:rsidR="00442A66">
        <w:rPr>
          <w:rFonts w:asciiTheme="majorBidi" w:hAnsiTheme="majorBidi" w:cs="Times New Roman" w:hint="cs"/>
          <w:sz w:val="24"/>
          <w:szCs w:val="24"/>
          <w:rtl/>
        </w:rPr>
        <w:t xml:space="preserve"> </w:t>
      </w:r>
      <w:r w:rsidR="00442A66" w:rsidRPr="00442A66">
        <w:rPr>
          <w:rFonts w:asciiTheme="majorBidi" w:hAnsiTheme="majorBidi" w:cs="Times New Roman"/>
          <w:sz w:val="24"/>
          <w:szCs w:val="24"/>
          <w:rtl/>
        </w:rPr>
        <w:t>(</w:t>
      </w:r>
      <w:r w:rsidR="00442A66" w:rsidRPr="00442A66">
        <w:rPr>
          <w:rFonts w:asciiTheme="majorBidi" w:hAnsiTheme="majorBidi" w:cs="Times New Roman"/>
          <w:sz w:val="24"/>
          <w:szCs w:val="24"/>
        </w:rPr>
        <w:t>Office of Internal Oversight Services</w:t>
      </w:r>
      <w:r w:rsidR="00442A66" w:rsidRPr="00442A66">
        <w:rPr>
          <w:rFonts w:asciiTheme="majorBidi" w:hAnsiTheme="majorBidi" w:cs="Times New Roman"/>
          <w:sz w:val="24"/>
          <w:szCs w:val="24"/>
          <w:rtl/>
        </w:rPr>
        <w:t>)</w:t>
      </w:r>
      <w:r w:rsidRPr="007856F2">
        <w:rPr>
          <w:rFonts w:asciiTheme="majorBidi" w:hAnsiTheme="majorBidi" w:cs="Times New Roman"/>
          <w:sz w:val="24"/>
          <w:szCs w:val="24"/>
          <w:rtl/>
        </w:rPr>
        <w:t xml:space="preserve"> أحد أهم الأذرع الرقابية المستقلة داخل منظومة الأمم المتحدة، وتخضع له وكالة الأونروا باعتبارها وكالة تابعة للجمعية العامة للأمم </w:t>
      </w:r>
      <w:r>
        <w:rPr>
          <w:rFonts w:asciiTheme="majorBidi" w:hAnsiTheme="majorBidi" w:cs="Times New Roman"/>
          <w:sz w:val="24"/>
          <w:szCs w:val="24"/>
          <w:rtl/>
        </w:rPr>
        <w:t>المتحدة</w:t>
      </w:r>
      <w:r>
        <w:rPr>
          <w:rFonts w:asciiTheme="majorBidi" w:hAnsiTheme="majorBidi" w:cs="Times New Roman" w:hint="cs"/>
          <w:sz w:val="24"/>
          <w:szCs w:val="24"/>
          <w:rtl/>
        </w:rPr>
        <w:t>، حيث</w:t>
      </w:r>
      <w:r w:rsidRPr="007856F2">
        <w:rPr>
          <w:rFonts w:asciiTheme="majorBidi" w:hAnsiTheme="majorBidi" w:cs="Times New Roman"/>
          <w:sz w:val="24"/>
          <w:szCs w:val="24"/>
          <w:rtl/>
        </w:rPr>
        <w:t xml:space="preserve"> يتمثل دوره في ضمان النزاهة المالية والإدارية (</w:t>
      </w:r>
      <w:r w:rsidRPr="007856F2">
        <w:rPr>
          <w:rFonts w:asciiTheme="majorBidi" w:hAnsiTheme="majorBidi" w:cstheme="majorBidi"/>
          <w:sz w:val="24"/>
          <w:szCs w:val="24"/>
        </w:rPr>
        <w:t>Financial and Administrative Integrity</w:t>
      </w:r>
      <w:r w:rsidRPr="007856F2">
        <w:rPr>
          <w:rFonts w:asciiTheme="majorBidi" w:hAnsiTheme="majorBidi" w:cs="Times New Roman"/>
          <w:sz w:val="24"/>
          <w:szCs w:val="24"/>
          <w:rtl/>
        </w:rPr>
        <w:t>)، ومتابعة مدى التزام الأونروا بالمعايير الدولية في إدارة التمويل، والموارد البشرية، والمشتريات، والعقود، إضافة إلى فحص كفاءة تنفيذ البرامج في مناطق العمليات الخمس.</w:t>
      </w:r>
    </w:p>
    <w:p w:rsidR="007856F2" w:rsidRPr="007856F2" w:rsidRDefault="007856F2" w:rsidP="007856F2">
      <w:pPr>
        <w:bidi/>
        <w:jc w:val="both"/>
        <w:rPr>
          <w:rFonts w:asciiTheme="majorBidi" w:hAnsiTheme="majorBidi" w:cstheme="majorBidi"/>
          <w:sz w:val="24"/>
          <w:szCs w:val="24"/>
        </w:rPr>
      </w:pPr>
      <w:r w:rsidRPr="007856F2">
        <w:rPr>
          <w:rFonts w:asciiTheme="majorBidi" w:hAnsiTheme="majorBidi" w:cs="Times New Roman"/>
          <w:sz w:val="24"/>
          <w:szCs w:val="24"/>
          <w:rtl/>
        </w:rPr>
        <w:t>يصدر المكتب تقاريره بشكل دوري إلى الأمين العام للأمم المتحدة، ويُرفع جزء منها إلى الدول الأعضاء والجهات المانحة. وتتناول هذه التقارير عادةً جوانب الأداء المالي والحوكمة الداخلية (</w:t>
      </w:r>
      <w:r w:rsidRPr="007856F2">
        <w:rPr>
          <w:rFonts w:asciiTheme="majorBidi" w:hAnsiTheme="majorBidi" w:cstheme="majorBidi"/>
          <w:sz w:val="24"/>
          <w:szCs w:val="24"/>
        </w:rPr>
        <w:t>Internal Governance</w:t>
      </w:r>
      <w:r w:rsidRPr="007856F2">
        <w:rPr>
          <w:rFonts w:asciiTheme="majorBidi" w:hAnsiTheme="majorBidi" w:cs="Times New Roman"/>
          <w:sz w:val="24"/>
          <w:szCs w:val="24"/>
          <w:rtl/>
        </w:rPr>
        <w:t>)، مع التركيز على كفاءة الإنفاق، والشفافية في التوظيف، والالتزام بمبادئ الحياد والشفافية في العمل الإنساني.</w:t>
      </w:r>
    </w:p>
    <w:p w:rsidR="007856F2" w:rsidRPr="007856F2" w:rsidRDefault="007856F2" w:rsidP="007856F2">
      <w:pPr>
        <w:bidi/>
        <w:jc w:val="both"/>
        <w:rPr>
          <w:rFonts w:asciiTheme="majorBidi" w:hAnsiTheme="majorBidi" w:cstheme="majorBidi"/>
          <w:sz w:val="24"/>
          <w:szCs w:val="24"/>
        </w:rPr>
      </w:pPr>
      <w:r w:rsidRPr="007856F2">
        <w:rPr>
          <w:rFonts w:asciiTheme="majorBidi" w:hAnsiTheme="majorBidi" w:cs="Times New Roman"/>
          <w:sz w:val="24"/>
          <w:szCs w:val="24"/>
          <w:rtl/>
        </w:rPr>
        <w:t xml:space="preserve">ففي تقرير </w:t>
      </w:r>
      <w:r w:rsidRPr="007856F2">
        <w:rPr>
          <w:rFonts w:asciiTheme="majorBidi" w:hAnsiTheme="majorBidi" w:cstheme="majorBidi"/>
          <w:sz w:val="24"/>
          <w:szCs w:val="24"/>
        </w:rPr>
        <w:t>OIOS</w:t>
      </w:r>
      <w:r w:rsidR="00C86C4D">
        <w:rPr>
          <w:rFonts w:asciiTheme="majorBidi" w:hAnsiTheme="majorBidi" w:cs="Times New Roman"/>
          <w:sz w:val="24"/>
          <w:szCs w:val="24"/>
          <w:rtl/>
        </w:rPr>
        <w:t xml:space="preserve"> الصادر في نيسان/أبريل 2024</w:t>
      </w:r>
      <w:r w:rsidRPr="007856F2">
        <w:rPr>
          <w:rFonts w:asciiTheme="majorBidi" w:hAnsiTheme="majorBidi" w:cs="Times New Roman"/>
          <w:sz w:val="24"/>
          <w:szCs w:val="24"/>
          <w:rtl/>
        </w:rPr>
        <w:t xml:space="preserve"> والذي جاء بعد المراجعة المستقلة التي أمر بها الأمين العام عقب الاتهامات ال</w:t>
      </w:r>
      <w:r>
        <w:rPr>
          <w:rFonts w:asciiTheme="majorBidi" w:hAnsiTheme="majorBidi" w:cs="Times New Roman"/>
          <w:sz w:val="24"/>
          <w:szCs w:val="24"/>
          <w:rtl/>
        </w:rPr>
        <w:t xml:space="preserve">إسرائيلية لبعض موظفي الأونروا </w:t>
      </w:r>
      <w:r>
        <w:rPr>
          <w:rFonts w:asciiTheme="majorBidi" w:hAnsiTheme="majorBidi" w:cs="Times New Roman" w:hint="cs"/>
          <w:sz w:val="24"/>
          <w:szCs w:val="24"/>
          <w:rtl/>
        </w:rPr>
        <w:t xml:space="preserve">بخرق الحياد وقوانين أخرى للاونروا والامم المتحدة، </w:t>
      </w:r>
      <w:r w:rsidRPr="007856F2">
        <w:rPr>
          <w:rFonts w:asciiTheme="majorBidi" w:hAnsiTheme="majorBidi" w:cs="Times New Roman"/>
          <w:sz w:val="24"/>
          <w:szCs w:val="24"/>
          <w:rtl/>
        </w:rPr>
        <w:t>أكّد المكتب أنه لم يجد أدلة قاطعة على تورط الوكالة في أي مخالفات منهجية أو فساد مالي، بل أوصى بتعزيز إجراءات التدقيق الداخلي وإعادة تنظيم قنوات التواصل ب</w:t>
      </w:r>
      <w:r>
        <w:rPr>
          <w:rFonts w:asciiTheme="majorBidi" w:hAnsiTheme="majorBidi" w:cs="Times New Roman"/>
          <w:sz w:val="24"/>
          <w:szCs w:val="24"/>
          <w:rtl/>
        </w:rPr>
        <w:t>ين المقر الرئيس ومكاتب الأقاليم</w:t>
      </w:r>
      <w:r>
        <w:rPr>
          <w:rFonts w:asciiTheme="majorBidi" w:hAnsiTheme="majorBidi" w:cs="Times New Roman" w:hint="cs"/>
          <w:sz w:val="24"/>
          <w:szCs w:val="24"/>
          <w:rtl/>
        </w:rPr>
        <w:t>،</w:t>
      </w:r>
      <w:r w:rsidRPr="007856F2">
        <w:rPr>
          <w:rFonts w:asciiTheme="majorBidi" w:hAnsiTheme="majorBidi" w:cs="Times New Roman"/>
          <w:sz w:val="24"/>
          <w:szCs w:val="24"/>
          <w:rtl/>
        </w:rPr>
        <w:t xml:space="preserve"> ومع ذلك، أشار التقرير إلى وجود “ثغرات إجرائية” في توثيق بعض النفقات، وتأخر في إغلاق العقود.</w:t>
      </w:r>
    </w:p>
    <w:p w:rsidR="007856F2" w:rsidRPr="007856F2" w:rsidRDefault="007856F2" w:rsidP="007856F2">
      <w:pPr>
        <w:bidi/>
        <w:jc w:val="both"/>
        <w:rPr>
          <w:rFonts w:asciiTheme="majorBidi" w:hAnsiTheme="majorBidi" w:cstheme="majorBidi"/>
          <w:sz w:val="24"/>
          <w:szCs w:val="24"/>
        </w:rPr>
      </w:pPr>
      <w:r w:rsidRPr="007856F2">
        <w:rPr>
          <w:rFonts w:asciiTheme="majorBidi" w:hAnsiTheme="majorBidi" w:cs="Times New Roman"/>
          <w:sz w:val="24"/>
          <w:szCs w:val="24"/>
          <w:rtl/>
        </w:rPr>
        <w:lastRenderedPageBreak/>
        <w:t>رغم الطابع الفني لهذه التقاري</w:t>
      </w:r>
      <w:r>
        <w:rPr>
          <w:rFonts w:asciiTheme="majorBidi" w:hAnsiTheme="majorBidi" w:cs="Times New Roman"/>
          <w:sz w:val="24"/>
          <w:szCs w:val="24"/>
          <w:rtl/>
        </w:rPr>
        <w:t>ر، إلا أن نشرها العلني أحيانًا</w:t>
      </w:r>
      <w:r w:rsidRPr="007856F2">
        <w:rPr>
          <w:rFonts w:asciiTheme="majorBidi" w:hAnsiTheme="majorBidi" w:cs="Times New Roman"/>
          <w:sz w:val="24"/>
          <w:szCs w:val="24"/>
          <w:rtl/>
        </w:rPr>
        <w:t xml:space="preserve"> بدافع ال</w:t>
      </w:r>
      <w:r>
        <w:rPr>
          <w:rFonts w:asciiTheme="majorBidi" w:hAnsiTheme="majorBidi" w:cs="Times New Roman"/>
          <w:sz w:val="24"/>
          <w:szCs w:val="24"/>
          <w:rtl/>
        </w:rPr>
        <w:t>شفافية أو بطلب من بعض المانحين شكّل سلاحًا ذا حدّين</w:t>
      </w:r>
      <w:r>
        <w:rPr>
          <w:rFonts w:asciiTheme="majorBidi" w:hAnsiTheme="majorBidi" w:cs="Times New Roman" w:hint="cs"/>
          <w:sz w:val="24"/>
          <w:szCs w:val="24"/>
          <w:rtl/>
        </w:rPr>
        <w:t>،</w:t>
      </w:r>
      <w:r w:rsidRPr="007856F2">
        <w:rPr>
          <w:rFonts w:asciiTheme="majorBidi" w:hAnsiTheme="majorBidi" w:cs="Times New Roman"/>
          <w:sz w:val="24"/>
          <w:szCs w:val="24"/>
          <w:rtl/>
        </w:rPr>
        <w:t xml:space="preserve"> ففي حين أن الغاية هي تعزيز ثقة المجتمع الدولي في الأونروا، فقد استخدمت بعض الجهات السياسية والإعلامية المعادية للوكالة مقتطفات مجتزأة من هذه التقارير لتضخيم مزاعم “سوء الإدارة” أو “التحيّز السياسي”، ما ساهم في تأجيج حملات التشكيك والتشهير التي تقودها إ</w:t>
      </w:r>
      <w:r>
        <w:rPr>
          <w:rFonts w:asciiTheme="majorBidi" w:hAnsiTheme="majorBidi" w:cs="Times New Roman"/>
          <w:sz w:val="24"/>
          <w:szCs w:val="24"/>
          <w:rtl/>
        </w:rPr>
        <w:t>سرائيل وبعض مراكز الضغط الغربية</w:t>
      </w:r>
      <w:r>
        <w:rPr>
          <w:rFonts w:asciiTheme="majorBidi" w:hAnsiTheme="majorBidi" w:cs="Times New Roman" w:hint="cs"/>
          <w:sz w:val="24"/>
          <w:szCs w:val="24"/>
          <w:rtl/>
        </w:rPr>
        <w:t>، بالاضافة لزعزة ثقة اللاجئين الفلسطينيين أنفسهم</w:t>
      </w:r>
      <w:r w:rsidR="00AF7DA6">
        <w:rPr>
          <w:rFonts w:asciiTheme="majorBidi" w:hAnsiTheme="majorBidi" w:cs="Times New Roman" w:hint="cs"/>
          <w:sz w:val="24"/>
          <w:szCs w:val="24"/>
          <w:rtl/>
        </w:rPr>
        <w:t xml:space="preserve"> بأداء وكالة الاونروا، وإرتهان موظفين دوليين فيها</w:t>
      </w:r>
      <w:r>
        <w:rPr>
          <w:rFonts w:asciiTheme="majorBidi" w:hAnsiTheme="majorBidi" w:cs="Times New Roman" w:hint="cs"/>
          <w:sz w:val="24"/>
          <w:szCs w:val="24"/>
          <w:rtl/>
        </w:rPr>
        <w:t xml:space="preserve"> لمن يريد </w:t>
      </w:r>
      <w:r w:rsidR="00AF7DA6">
        <w:rPr>
          <w:rFonts w:asciiTheme="majorBidi" w:hAnsiTheme="majorBidi" w:cs="Times New Roman" w:hint="cs"/>
          <w:sz w:val="24"/>
          <w:szCs w:val="24"/>
          <w:rtl/>
        </w:rPr>
        <w:t>انهاء وكالة الاونروا، حتى وصل الأمر في بعض الأحيان لاتهام هؤلاء الموظفيين الدوليين على أنهم أدوات لتنفيذ تلك المشاريع السياسية.</w:t>
      </w:r>
    </w:p>
    <w:p w:rsidR="007856F2" w:rsidRPr="007856F2" w:rsidRDefault="007856F2" w:rsidP="007856F2">
      <w:pPr>
        <w:bidi/>
        <w:jc w:val="both"/>
        <w:rPr>
          <w:rFonts w:asciiTheme="majorBidi" w:hAnsiTheme="majorBidi" w:cstheme="majorBidi"/>
          <w:sz w:val="24"/>
          <w:szCs w:val="24"/>
        </w:rPr>
      </w:pPr>
      <w:r w:rsidRPr="007856F2">
        <w:rPr>
          <w:rFonts w:asciiTheme="majorBidi" w:hAnsiTheme="majorBidi" w:cs="Times New Roman"/>
          <w:sz w:val="24"/>
          <w:szCs w:val="24"/>
          <w:rtl/>
        </w:rPr>
        <w:t xml:space="preserve">ورغم هذه الإشكاليات، ساهمت تقارير </w:t>
      </w:r>
      <w:r w:rsidRPr="007856F2">
        <w:rPr>
          <w:rFonts w:asciiTheme="majorBidi" w:hAnsiTheme="majorBidi" w:cstheme="majorBidi"/>
          <w:sz w:val="24"/>
          <w:szCs w:val="24"/>
        </w:rPr>
        <w:t>OIOS</w:t>
      </w:r>
      <w:r w:rsidRPr="007856F2">
        <w:rPr>
          <w:rFonts w:asciiTheme="majorBidi" w:hAnsiTheme="majorBidi" w:cs="Times New Roman"/>
          <w:sz w:val="24"/>
          <w:szCs w:val="24"/>
          <w:rtl/>
        </w:rPr>
        <w:t xml:space="preserve"> في دفع الأونروا إل</w:t>
      </w:r>
      <w:r>
        <w:rPr>
          <w:rFonts w:asciiTheme="majorBidi" w:hAnsiTheme="majorBidi" w:cs="Times New Roman"/>
          <w:sz w:val="24"/>
          <w:szCs w:val="24"/>
          <w:rtl/>
        </w:rPr>
        <w:t>ى تبني سياسات حوكمة أكثر صرام</w:t>
      </w:r>
      <w:r>
        <w:rPr>
          <w:rFonts w:asciiTheme="majorBidi" w:hAnsiTheme="majorBidi" w:cs="Times New Roman" w:hint="cs"/>
          <w:sz w:val="24"/>
          <w:szCs w:val="24"/>
          <w:rtl/>
        </w:rPr>
        <w:t>ة</w:t>
      </w:r>
      <w:r w:rsidRPr="007856F2">
        <w:rPr>
          <w:rFonts w:asciiTheme="majorBidi" w:hAnsiTheme="majorBidi" w:cs="Times New Roman"/>
          <w:sz w:val="24"/>
          <w:szCs w:val="24"/>
          <w:rtl/>
        </w:rPr>
        <w:t>، مثل توسيع صلاحيات إدارة التدقيق الداخلي داخل الوكالة، وتحديث أنظمة المحاسبة والرقابة، وإنشاء “وحدة الامتثال والنزاهة” (</w:t>
      </w:r>
      <w:r w:rsidRPr="007856F2">
        <w:rPr>
          <w:rFonts w:asciiTheme="majorBidi" w:hAnsiTheme="majorBidi" w:cstheme="majorBidi"/>
          <w:sz w:val="24"/>
          <w:szCs w:val="24"/>
        </w:rPr>
        <w:t>Compliance and Ethics Unit</w:t>
      </w:r>
      <w:r w:rsidRPr="007856F2">
        <w:rPr>
          <w:rFonts w:asciiTheme="majorBidi" w:hAnsiTheme="majorBidi" w:cs="Times New Roman"/>
          <w:sz w:val="24"/>
          <w:szCs w:val="24"/>
          <w:rtl/>
        </w:rPr>
        <w:t>) في</w:t>
      </w:r>
      <w:r>
        <w:rPr>
          <w:rFonts w:asciiTheme="majorBidi" w:hAnsiTheme="majorBidi" w:cs="Times New Roman"/>
          <w:sz w:val="24"/>
          <w:szCs w:val="24"/>
          <w:rtl/>
        </w:rPr>
        <w:t xml:space="preserve"> مقرها الرئيسي في عمان</w:t>
      </w:r>
      <w:r>
        <w:rPr>
          <w:rFonts w:asciiTheme="majorBidi" w:hAnsiTheme="majorBidi" w:cs="Times New Roman" w:hint="cs"/>
          <w:sz w:val="24"/>
          <w:szCs w:val="24"/>
          <w:rtl/>
        </w:rPr>
        <w:t>،</w:t>
      </w:r>
      <w:r w:rsidRPr="007856F2">
        <w:rPr>
          <w:rFonts w:asciiTheme="majorBidi" w:hAnsiTheme="majorBidi" w:cs="Times New Roman"/>
          <w:sz w:val="24"/>
          <w:szCs w:val="24"/>
          <w:rtl/>
        </w:rPr>
        <w:t xml:space="preserve"> كما دفعت هذه ال</w:t>
      </w:r>
      <w:r>
        <w:rPr>
          <w:rFonts w:asciiTheme="majorBidi" w:hAnsiTheme="majorBidi" w:cs="Times New Roman"/>
          <w:sz w:val="24"/>
          <w:szCs w:val="24"/>
          <w:rtl/>
        </w:rPr>
        <w:t>مراجعات بعض المانحين الرئيسيين مثل الاتحاد الأوروبي وكندا</w:t>
      </w:r>
      <w:r w:rsidRPr="007856F2">
        <w:rPr>
          <w:rFonts w:asciiTheme="majorBidi" w:hAnsiTheme="majorBidi" w:cs="Times New Roman"/>
          <w:sz w:val="24"/>
          <w:szCs w:val="24"/>
          <w:rtl/>
        </w:rPr>
        <w:t xml:space="preserve"> إلى استئناف تمويلهم المشروط بتحسين إجراءات الرقابة والشفافية.</w:t>
      </w:r>
    </w:p>
    <w:p w:rsidR="007856F2" w:rsidRPr="00230182" w:rsidRDefault="007856F2" w:rsidP="007856F2">
      <w:pPr>
        <w:bidi/>
        <w:jc w:val="both"/>
        <w:rPr>
          <w:rFonts w:asciiTheme="majorBidi" w:hAnsiTheme="majorBidi" w:cstheme="majorBidi"/>
          <w:sz w:val="24"/>
          <w:szCs w:val="24"/>
        </w:rPr>
      </w:pPr>
      <w:r w:rsidRPr="007856F2">
        <w:rPr>
          <w:rFonts w:asciiTheme="majorBidi" w:hAnsiTheme="majorBidi" w:cs="Times New Roman"/>
          <w:sz w:val="24"/>
          <w:szCs w:val="24"/>
          <w:rtl/>
        </w:rPr>
        <w:t xml:space="preserve">باختصار، يمكن القول إن </w:t>
      </w:r>
      <w:r w:rsidRPr="007856F2">
        <w:rPr>
          <w:rFonts w:asciiTheme="majorBidi" w:hAnsiTheme="majorBidi" w:cstheme="majorBidi"/>
          <w:sz w:val="24"/>
          <w:szCs w:val="24"/>
        </w:rPr>
        <w:t>OIOS</w:t>
      </w:r>
      <w:r w:rsidRPr="007856F2">
        <w:rPr>
          <w:rFonts w:asciiTheme="majorBidi" w:hAnsiTheme="majorBidi" w:cs="Times New Roman"/>
          <w:sz w:val="24"/>
          <w:szCs w:val="24"/>
          <w:rtl/>
        </w:rPr>
        <w:t xml:space="preserve"> يلعب دورًا مزدوجًا: فهو من جهة صمام أمان مهني وإداري يضمن سلامة الإنفاق، ومن جهة أخرى عامل حساس سياسيًا، إذ تُستغل تقاريره أحيانًا من أطراف تسعى إلى تقويض شرعي</w:t>
      </w:r>
      <w:r>
        <w:rPr>
          <w:rFonts w:asciiTheme="majorBidi" w:hAnsiTheme="majorBidi" w:cs="Times New Roman"/>
          <w:sz w:val="24"/>
          <w:szCs w:val="24"/>
          <w:rtl/>
        </w:rPr>
        <w:t>ة الأونروا أو التشكيك في أدائها</w:t>
      </w:r>
      <w:r>
        <w:rPr>
          <w:rFonts w:asciiTheme="majorBidi" w:hAnsiTheme="majorBidi" w:cs="Times New Roman" w:hint="cs"/>
          <w:sz w:val="24"/>
          <w:szCs w:val="24"/>
          <w:rtl/>
        </w:rPr>
        <w:t>،</w:t>
      </w:r>
      <w:r w:rsidRPr="007856F2">
        <w:rPr>
          <w:rFonts w:asciiTheme="majorBidi" w:hAnsiTheme="majorBidi" w:cs="Times New Roman"/>
          <w:sz w:val="24"/>
          <w:szCs w:val="24"/>
          <w:rtl/>
        </w:rPr>
        <w:t xml:space="preserve"> وبين هذين البعدين، تبقى أهمية المكتب في الحفاظ على مصداقية الأونروا، شرط أن تُستخدم نتائجه كأداة للإصلاح لا كسلاح سياسي في معركة وجودية تمسّ جوهر</w:t>
      </w:r>
      <w:r w:rsidR="00C86C4D">
        <w:rPr>
          <w:rFonts w:asciiTheme="majorBidi" w:hAnsiTheme="majorBidi" w:cs="Times New Roman" w:hint="cs"/>
          <w:sz w:val="24"/>
          <w:szCs w:val="24"/>
          <w:rtl/>
        </w:rPr>
        <w:t xml:space="preserve"> وجود وكالة الأونروا، و</w:t>
      </w:r>
      <w:r w:rsidRPr="007856F2">
        <w:rPr>
          <w:rFonts w:asciiTheme="majorBidi" w:hAnsiTheme="majorBidi" w:cs="Times New Roman"/>
          <w:sz w:val="24"/>
          <w:szCs w:val="24"/>
          <w:rtl/>
        </w:rPr>
        <w:t>قضية اللاجئين الفلسطينيين.</w:t>
      </w:r>
    </w:p>
    <w:p w:rsidR="00A3010F" w:rsidRPr="007856F2" w:rsidRDefault="007E5C7A" w:rsidP="007E5C7A">
      <w:pPr>
        <w:bidi/>
        <w:jc w:val="both"/>
        <w:rPr>
          <w:rFonts w:asciiTheme="majorBidi" w:hAnsiTheme="majorBidi" w:cstheme="majorBidi"/>
          <w:b/>
          <w:bCs/>
          <w:sz w:val="24"/>
          <w:szCs w:val="24"/>
        </w:rPr>
      </w:pPr>
      <w:r w:rsidRPr="007856F2">
        <w:rPr>
          <w:rFonts w:asciiTheme="majorBidi" w:hAnsiTheme="majorBidi" w:cstheme="majorBidi"/>
          <w:b/>
          <w:bCs/>
          <w:sz w:val="24"/>
          <w:szCs w:val="24"/>
          <w:rtl/>
        </w:rPr>
        <w:t xml:space="preserve">2- </w:t>
      </w:r>
      <w:r w:rsidR="00A3010F" w:rsidRPr="007856F2">
        <w:rPr>
          <w:rFonts w:asciiTheme="majorBidi" w:hAnsiTheme="majorBidi" w:cstheme="majorBidi"/>
          <w:b/>
          <w:bCs/>
          <w:sz w:val="24"/>
          <w:szCs w:val="24"/>
          <w:rtl/>
        </w:rPr>
        <w:t>الرقابة الخارجية والمراجعات المستقلة</w:t>
      </w:r>
      <w:r w:rsidR="007856F2" w:rsidRPr="007856F2">
        <w:rPr>
          <w:rFonts w:asciiTheme="majorBidi" w:hAnsiTheme="majorBidi" w:cstheme="majorBidi" w:hint="cs"/>
          <w:b/>
          <w:bCs/>
          <w:sz w:val="24"/>
          <w:szCs w:val="24"/>
          <w:rtl/>
        </w:rPr>
        <w:t>:</w:t>
      </w:r>
    </w:p>
    <w:p w:rsidR="00AF7DA6" w:rsidRPr="00AF7DA6" w:rsidRDefault="009C4815" w:rsidP="00AF7DA6">
      <w:pPr>
        <w:bidi/>
        <w:jc w:val="both"/>
        <w:rPr>
          <w:rFonts w:asciiTheme="majorBidi" w:hAnsiTheme="majorBidi" w:cstheme="majorBidi"/>
          <w:sz w:val="24"/>
          <w:szCs w:val="24"/>
        </w:rPr>
      </w:pPr>
      <w:r>
        <w:rPr>
          <w:rFonts w:asciiTheme="majorBidi" w:hAnsiTheme="majorBidi" w:cs="Times New Roman"/>
          <w:sz w:val="24"/>
          <w:szCs w:val="24"/>
          <w:rtl/>
        </w:rPr>
        <w:t>تخضع وكالة الأونروا</w:t>
      </w:r>
      <w:r w:rsidR="00AF7DA6" w:rsidRPr="00AF7DA6">
        <w:rPr>
          <w:rFonts w:asciiTheme="majorBidi" w:hAnsiTheme="majorBidi" w:cs="Times New Roman"/>
          <w:sz w:val="24"/>
          <w:szCs w:val="24"/>
          <w:rtl/>
        </w:rPr>
        <w:t xml:space="preserve"> باعتبارها هيئة تابع</w:t>
      </w:r>
      <w:r>
        <w:rPr>
          <w:rFonts w:asciiTheme="majorBidi" w:hAnsiTheme="majorBidi" w:cs="Times New Roman"/>
          <w:sz w:val="24"/>
          <w:szCs w:val="24"/>
          <w:rtl/>
        </w:rPr>
        <w:t>ة للجمعية العامة للأمم المتحدة</w:t>
      </w:r>
      <w:r>
        <w:rPr>
          <w:rFonts w:asciiTheme="majorBidi" w:hAnsiTheme="majorBidi" w:cs="Times New Roman" w:hint="cs"/>
          <w:sz w:val="24"/>
          <w:szCs w:val="24"/>
          <w:rtl/>
        </w:rPr>
        <w:t>،</w:t>
      </w:r>
      <w:r w:rsidR="00AF7DA6" w:rsidRPr="00AF7DA6">
        <w:rPr>
          <w:rFonts w:asciiTheme="majorBidi" w:hAnsiTheme="majorBidi" w:cs="Times New Roman"/>
          <w:sz w:val="24"/>
          <w:szCs w:val="24"/>
          <w:rtl/>
        </w:rPr>
        <w:t xml:space="preserve"> إلى منظومة متعددة من الرقابة الخارجية والمراجعة المستقلة، تهدف من حيث المبدأ إلى تعزيز الشفا</w:t>
      </w:r>
      <w:r>
        <w:rPr>
          <w:rFonts w:asciiTheme="majorBidi" w:hAnsiTheme="majorBidi" w:cs="Times New Roman"/>
          <w:sz w:val="24"/>
          <w:szCs w:val="24"/>
          <w:rtl/>
        </w:rPr>
        <w:t>فية والمساءلة المالية والإدارية</w:t>
      </w:r>
      <w:r w:rsidR="00AF7DA6" w:rsidRPr="00AF7DA6">
        <w:rPr>
          <w:rFonts w:asciiTheme="majorBidi" w:hAnsiTheme="majorBidi" w:cs="Times New Roman"/>
          <w:sz w:val="24"/>
          <w:szCs w:val="24"/>
          <w:rtl/>
        </w:rPr>
        <w:t xml:space="preserve"> </w:t>
      </w:r>
      <w:r>
        <w:rPr>
          <w:rFonts w:asciiTheme="majorBidi" w:hAnsiTheme="majorBidi" w:cs="Times New Roman" w:hint="cs"/>
          <w:sz w:val="24"/>
          <w:szCs w:val="24"/>
          <w:rtl/>
        </w:rPr>
        <w:t>و</w:t>
      </w:r>
      <w:r w:rsidR="00AF7DA6" w:rsidRPr="00AF7DA6">
        <w:rPr>
          <w:rFonts w:asciiTheme="majorBidi" w:hAnsiTheme="majorBidi" w:cs="Times New Roman"/>
          <w:sz w:val="24"/>
          <w:szCs w:val="24"/>
          <w:rtl/>
        </w:rPr>
        <w:t>تشمل هذه المنظومة الرقابية ثلاثة مستويات رئيسية:</w:t>
      </w:r>
    </w:p>
    <w:p w:rsidR="009C4815" w:rsidRPr="009C4815" w:rsidRDefault="00AF7DA6" w:rsidP="009C4815">
      <w:pPr>
        <w:pStyle w:val="ListParagraph"/>
        <w:numPr>
          <w:ilvl w:val="0"/>
          <w:numId w:val="1"/>
        </w:numPr>
        <w:bidi/>
        <w:jc w:val="both"/>
        <w:rPr>
          <w:rFonts w:asciiTheme="majorBidi" w:hAnsiTheme="majorBidi" w:cstheme="majorBidi"/>
          <w:sz w:val="24"/>
          <w:szCs w:val="24"/>
        </w:rPr>
      </w:pPr>
      <w:r w:rsidRPr="009C4815">
        <w:rPr>
          <w:rFonts w:asciiTheme="majorBidi" w:hAnsiTheme="majorBidi" w:cs="Times New Roman"/>
          <w:sz w:val="24"/>
          <w:szCs w:val="24"/>
          <w:rtl/>
        </w:rPr>
        <w:t>الرقابة الأممية الرسمية عبر اللجنة الاستشارية للأونروا (</w:t>
      </w:r>
      <w:r w:rsidRPr="009C4815">
        <w:rPr>
          <w:rFonts w:asciiTheme="majorBidi" w:hAnsiTheme="majorBidi" w:cstheme="majorBidi"/>
          <w:sz w:val="24"/>
          <w:szCs w:val="24"/>
        </w:rPr>
        <w:t>UNRWA Advisory Commission</w:t>
      </w:r>
      <w:r w:rsidRPr="009C4815">
        <w:rPr>
          <w:rFonts w:asciiTheme="majorBidi" w:hAnsiTheme="majorBidi" w:cs="Times New Roman"/>
          <w:sz w:val="24"/>
          <w:szCs w:val="24"/>
          <w:rtl/>
        </w:rPr>
        <w:t>) والجمعية العامة للأمم المتحدة، التي تطلب تقارير أداء سنوية وتقييماً مفصلاً لمستوى الإنفاق والنتائج المحققة.</w:t>
      </w:r>
    </w:p>
    <w:p w:rsidR="009C4815" w:rsidRPr="009C4815" w:rsidRDefault="00AF7DA6" w:rsidP="009C4815">
      <w:pPr>
        <w:pStyle w:val="ListParagraph"/>
        <w:numPr>
          <w:ilvl w:val="0"/>
          <w:numId w:val="1"/>
        </w:numPr>
        <w:bidi/>
        <w:jc w:val="both"/>
        <w:rPr>
          <w:rFonts w:asciiTheme="majorBidi" w:hAnsiTheme="majorBidi" w:cstheme="majorBidi"/>
          <w:sz w:val="24"/>
          <w:szCs w:val="24"/>
        </w:rPr>
      </w:pPr>
      <w:r w:rsidRPr="009C4815">
        <w:rPr>
          <w:rFonts w:asciiTheme="majorBidi" w:hAnsiTheme="majorBidi" w:cs="Times New Roman"/>
          <w:sz w:val="24"/>
          <w:szCs w:val="24"/>
          <w:rtl/>
        </w:rPr>
        <w:t>التدقيق الخارجي المستقل (</w:t>
      </w:r>
      <w:r w:rsidRPr="009C4815">
        <w:rPr>
          <w:rFonts w:asciiTheme="majorBidi" w:hAnsiTheme="majorBidi" w:cstheme="majorBidi"/>
          <w:sz w:val="24"/>
          <w:szCs w:val="24"/>
        </w:rPr>
        <w:t>External Audit</w:t>
      </w:r>
      <w:r w:rsidRPr="009C4815">
        <w:rPr>
          <w:rFonts w:asciiTheme="majorBidi" w:hAnsiTheme="majorBidi" w:cs="Times New Roman"/>
          <w:sz w:val="24"/>
          <w:szCs w:val="24"/>
          <w:rtl/>
        </w:rPr>
        <w:t>) الذي يُجريه ديوان المحاسبة التابع للأمم المتحدة (</w:t>
      </w:r>
      <w:r w:rsidRPr="009C4815">
        <w:rPr>
          <w:rFonts w:asciiTheme="majorBidi" w:hAnsiTheme="majorBidi" w:cstheme="majorBidi"/>
          <w:sz w:val="24"/>
          <w:szCs w:val="24"/>
        </w:rPr>
        <w:t>UN Board of Auditors</w:t>
      </w:r>
      <w:r w:rsidRPr="009C4815">
        <w:rPr>
          <w:rFonts w:asciiTheme="majorBidi" w:hAnsiTheme="majorBidi" w:cs="Times New Roman"/>
          <w:sz w:val="24"/>
          <w:szCs w:val="24"/>
          <w:rtl/>
        </w:rPr>
        <w:t>) بالتناوب بين دول الأعضاء، ويصدر تقارير مفصلة حول الإنفاق والمشتريات والعقود والحوكمة.</w:t>
      </w:r>
    </w:p>
    <w:p w:rsidR="00AF7DA6" w:rsidRPr="009C4815" w:rsidRDefault="00AF7DA6" w:rsidP="009C4815">
      <w:pPr>
        <w:pStyle w:val="ListParagraph"/>
        <w:numPr>
          <w:ilvl w:val="0"/>
          <w:numId w:val="1"/>
        </w:numPr>
        <w:bidi/>
        <w:jc w:val="both"/>
        <w:rPr>
          <w:rFonts w:asciiTheme="majorBidi" w:hAnsiTheme="majorBidi" w:cstheme="majorBidi"/>
          <w:sz w:val="24"/>
          <w:szCs w:val="24"/>
        </w:rPr>
      </w:pPr>
      <w:r w:rsidRPr="009C4815">
        <w:rPr>
          <w:rFonts w:asciiTheme="majorBidi" w:hAnsiTheme="majorBidi" w:cs="Times New Roman"/>
          <w:sz w:val="24"/>
          <w:szCs w:val="24"/>
          <w:rtl/>
        </w:rPr>
        <w:t>المراجعات الخاصة (</w:t>
      </w:r>
      <w:r w:rsidRPr="009C4815">
        <w:rPr>
          <w:rFonts w:asciiTheme="majorBidi" w:hAnsiTheme="majorBidi" w:cstheme="majorBidi"/>
          <w:sz w:val="24"/>
          <w:szCs w:val="24"/>
        </w:rPr>
        <w:t>Independent Reviews</w:t>
      </w:r>
      <w:r w:rsidRPr="009C4815">
        <w:rPr>
          <w:rFonts w:asciiTheme="majorBidi" w:hAnsiTheme="majorBidi" w:cs="Times New Roman"/>
          <w:sz w:val="24"/>
          <w:szCs w:val="24"/>
          <w:rtl/>
        </w:rPr>
        <w:t>) التي تُكلف بها الأمم المتحدة أو الدول المانحة عند بروز أزمات سياسية أو مالية كبرى، مثل المراجعة المستقلة التي أجرتها الأمم المتحدة في نيسان/أبريل 2024 عقب الاتهامات الإسرائيلية لموظفين في الأونروا.</w:t>
      </w:r>
    </w:p>
    <w:p w:rsidR="00AF7DA6" w:rsidRPr="00AF7DA6" w:rsidRDefault="009C4815" w:rsidP="009C4815">
      <w:pPr>
        <w:bidi/>
        <w:jc w:val="both"/>
        <w:rPr>
          <w:rFonts w:asciiTheme="majorBidi" w:hAnsiTheme="majorBidi" w:cstheme="majorBidi"/>
          <w:sz w:val="24"/>
          <w:szCs w:val="24"/>
        </w:rPr>
      </w:pPr>
      <w:r>
        <w:rPr>
          <w:rFonts w:asciiTheme="majorBidi" w:hAnsiTheme="majorBidi" w:cs="Times New Roman"/>
          <w:sz w:val="24"/>
          <w:szCs w:val="24"/>
          <w:rtl/>
        </w:rPr>
        <w:t xml:space="preserve">تؤكد هذه التقارير سواء كانت أممية أو مانحة </w:t>
      </w:r>
      <w:r w:rsidR="00AF7DA6" w:rsidRPr="00AF7DA6">
        <w:rPr>
          <w:rFonts w:asciiTheme="majorBidi" w:hAnsiTheme="majorBidi" w:cs="Times New Roman"/>
          <w:sz w:val="24"/>
          <w:szCs w:val="24"/>
          <w:rtl/>
        </w:rPr>
        <w:t>على أهمية إدارة المخاطر المالية (</w:t>
      </w:r>
      <w:r w:rsidR="00AF7DA6" w:rsidRPr="00AF7DA6">
        <w:rPr>
          <w:rFonts w:asciiTheme="majorBidi" w:hAnsiTheme="majorBidi" w:cstheme="majorBidi"/>
          <w:sz w:val="24"/>
          <w:szCs w:val="24"/>
        </w:rPr>
        <w:t>Financial Risk Management</w:t>
      </w:r>
      <w:r w:rsidR="00AF7DA6" w:rsidRPr="00AF7DA6">
        <w:rPr>
          <w:rFonts w:asciiTheme="majorBidi" w:hAnsiTheme="majorBidi" w:cs="Times New Roman"/>
          <w:sz w:val="24"/>
          <w:szCs w:val="24"/>
          <w:rtl/>
        </w:rPr>
        <w:t xml:space="preserve">) وتحسين كفاءة الإنفاق، وتوصي عادة بتطوير الأنظمة الداخلية </w:t>
      </w:r>
      <w:r>
        <w:rPr>
          <w:rFonts w:asciiTheme="majorBidi" w:hAnsiTheme="majorBidi" w:cs="Times New Roman"/>
          <w:sz w:val="24"/>
          <w:szCs w:val="24"/>
          <w:rtl/>
        </w:rPr>
        <w:t>للحوكمة، وتحديث آليات الامتثال والنزاهة المؤسسية</w:t>
      </w:r>
      <w:r>
        <w:rPr>
          <w:rFonts w:asciiTheme="majorBidi" w:hAnsiTheme="majorBidi" w:cs="Times New Roman" w:hint="cs"/>
          <w:sz w:val="24"/>
          <w:szCs w:val="24"/>
          <w:rtl/>
        </w:rPr>
        <w:t xml:space="preserve">، </w:t>
      </w:r>
      <w:r w:rsidR="00AF7DA6" w:rsidRPr="00AF7DA6">
        <w:rPr>
          <w:rFonts w:asciiTheme="majorBidi" w:hAnsiTheme="majorBidi" w:cs="Times New Roman"/>
          <w:sz w:val="24"/>
          <w:szCs w:val="24"/>
          <w:rtl/>
        </w:rPr>
        <w:t>وقد ساهمت بالفعل في تحسين آليات العمل داخل الوكالة من خلال تبني نظم تدقيق أكثر دقة، وتوسيع مهام إدارة المراجعة الداخلية، وتطبيق أدوات تقييم أداء الموظفين وبرامج مكافحة الفساد.</w:t>
      </w:r>
    </w:p>
    <w:p w:rsidR="00AF7DA6" w:rsidRPr="00AF7DA6" w:rsidRDefault="00AF7DA6" w:rsidP="00AF7DA6">
      <w:pPr>
        <w:bidi/>
        <w:jc w:val="both"/>
        <w:rPr>
          <w:rFonts w:asciiTheme="majorBidi" w:hAnsiTheme="majorBidi" w:cstheme="majorBidi"/>
          <w:sz w:val="24"/>
          <w:szCs w:val="24"/>
        </w:rPr>
      </w:pPr>
      <w:r w:rsidRPr="00AF7DA6">
        <w:rPr>
          <w:rFonts w:asciiTheme="majorBidi" w:hAnsiTheme="majorBidi" w:cs="Times New Roman"/>
          <w:sz w:val="24"/>
          <w:szCs w:val="24"/>
          <w:rtl/>
        </w:rPr>
        <w:t xml:space="preserve">غير أن الوجه الآخر لهذه </w:t>
      </w:r>
      <w:r w:rsidR="009C4815">
        <w:rPr>
          <w:rFonts w:asciiTheme="majorBidi" w:hAnsiTheme="majorBidi" w:cs="Times New Roman"/>
          <w:sz w:val="24"/>
          <w:szCs w:val="24"/>
          <w:rtl/>
        </w:rPr>
        <w:t>الرقابة يتمثل في تسييس نتائجها</w:t>
      </w:r>
      <w:r w:rsidR="009C4815">
        <w:rPr>
          <w:rFonts w:asciiTheme="majorBidi" w:hAnsiTheme="majorBidi" w:cs="Times New Roman" w:hint="cs"/>
          <w:sz w:val="24"/>
          <w:szCs w:val="24"/>
          <w:rtl/>
        </w:rPr>
        <w:t>،</w:t>
      </w:r>
      <w:r w:rsidRPr="00AF7DA6">
        <w:rPr>
          <w:rFonts w:asciiTheme="majorBidi" w:hAnsiTheme="majorBidi" w:cs="Times New Roman"/>
          <w:sz w:val="24"/>
          <w:szCs w:val="24"/>
          <w:rtl/>
        </w:rPr>
        <w:t xml:space="preserve"> فبدلاً من أن تُستخدم التقارير لتحسين الأداء وتعزيز الشفافية، غالبًا ما تُستغل مقتطفات منها من قبل جهات سياسية أو إعلامية معادية للأونروا لإثارة الشكوك حول حياد الوكالة أو نزاهة موظفيها، كما حدث عقب نشر نتائج المراجعة المستقلة في 2024 التي برّأت الوكالة من الادعاءات الإسرائيلية، لكن تم انتزاع عبارات مجتزأة منها لتبرير استمرار تجميد بعض التمويلات الغربية.</w:t>
      </w:r>
    </w:p>
    <w:p w:rsidR="00C86C4D" w:rsidRDefault="00AF7DA6" w:rsidP="00442A66">
      <w:pPr>
        <w:bidi/>
        <w:jc w:val="both"/>
        <w:rPr>
          <w:rFonts w:asciiTheme="majorBidi" w:hAnsiTheme="majorBidi" w:cs="Times New Roman"/>
          <w:sz w:val="24"/>
          <w:szCs w:val="24"/>
          <w:rtl/>
        </w:rPr>
      </w:pPr>
      <w:r w:rsidRPr="00AF7DA6">
        <w:rPr>
          <w:rFonts w:asciiTheme="majorBidi" w:hAnsiTheme="majorBidi" w:cs="Times New Roman"/>
          <w:sz w:val="24"/>
          <w:szCs w:val="24"/>
          <w:rtl/>
        </w:rPr>
        <w:t>تُظهر تحليلات معهد الدراسات الأمنية الدولية (</w:t>
      </w:r>
      <w:r w:rsidRPr="00AF7DA6">
        <w:rPr>
          <w:rFonts w:asciiTheme="majorBidi" w:hAnsiTheme="majorBidi" w:cstheme="majorBidi"/>
          <w:sz w:val="24"/>
          <w:szCs w:val="24"/>
        </w:rPr>
        <w:t>IISS, 2024</w:t>
      </w:r>
      <w:r w:rsidRPr="00AF7DA6">
        <w:rPr>
          <w:rFonts w:asciiTheme="majorBidi" w:hAnsiTheme="majorBidi" w:cs="Times New Roman"/>
          <w:sz w:val="24"/>
          <w:szCs w:val="24"/>
          <w:rtl/>
        </w:rPr>
        <w:t>) ومعهد كريستيان ميشلسن (</w:t>
      </w:r>
      <w:r w:rsidRPr="00AF7DA6">
        <w:rPr>
          <w:rFonts w:asciiTheme="majorBidi" w:hAnsiTheme="majorBidi" w:cstheme="majorBidi"/>
          <w:sz w:val="24"/>
          <w:szCs w:val="24"/>
        </w:rPr>
        <w:t>CMI, 2022</w:t>
      </w:r>
      <w:r w:rsidRPr="00AF7DA6">
        <w:rPr>
          <w:rFonts w:asciiTheme="majorBidi" w:hAnsiTheme="majorBidi" w:cs="Times New Roman"/>
          <w:sz w:val="24"/>
          <w:szCs w:val="24"/>
          <w:rtl/>
        </w:rPr>
        <w:t>) أن هذا النمط من الرقابة المسيسة بات أحد العوامل البنيوية التي تفاقم أزمات تمويل الأونروا، إذ تُحوّل أحيانًا أدوا</w:t>
      </w:r>
      <w:r w:rsidR="009C4815">
        <w:rPr>
          <w:rFonts w:asciiTheme="majorBidi" w:hAnsiTheme="majorBidi" w:cs="Times New Roman"/>
          <w:sz w:val="24"/>
          <w:szCs w:val="24"/>
          <w:rtl/>
        </w:rPr>
        <w:t>ت المساءلة إلى أدوات ضغط سياسي</w:t>
      </w:r>
      <w:r w:rsidRPr="00AF7DA6">
        <w:rPr>
          <w:rFonts w:asciiTheme="majorBidi" w:hAnsiTheme="majorBidi" w:cs="Times New Roman"/>
          <w:sz w:val="24"/>
          <w:szCs w:val="24"/>
          <w:rtl/>
        </w:rPr>
        <w:t xml:space="preserve"> بدلاً من كونها آليات تطوير مؤسسي.</w:t>
      </w:r>
    </w:p>
    <w:p w:rsidR="00442A66" w:rsidRPr="00442A66" w:rsidRDefault="00442A66" w:rsidP="00442A66">
      <w:pPr>
        <w:bidi/>
        <w:jc w:val="both"/>
        <w:rPr>
          <w:rFonts w:asciiTheme="majorBidi" w:hAnsiTheme="majorBidi" w:cs="Times New Roman"/>
          <w:sz w:val="24"/>
          <w:szCs w:val="24"/>
        </w:rPr>
      </w:pPr>
    </w:p>
    <w:p w:rsidR="00A3010F" w:rsidRPr="00AF7DA6" w:rsidRDefault="007E5C7A" w:rsidP="007E5C7A">
      <w:pPr>
        <w:bidi/>
        <w:jc w:val="both"/>
        <w:rPr>
          <w:rFonts w:asciiTheme="majorBidi" w:hAnsiTheme="majorBidi" w:cstheme="majorBidi"/>
          <w:b/>
          <w:bCs/>
          <w:sz w:val="24"/>
          <w:szCs w:val="24"/>
        </w:rPr>
      </w:pPr>
      <w:r w:rsidRPr="00AF7DA6">
        <w:rPr>
          <w:rFonts w:asciiTheme="majorBidi" w:hAnsiTheme="majorBidi" w:cstheme="majorBidi"/>
          <w:b/>
          <w:bCs/>
          <w:sz w:val="24"/>
          <w:szCs w:val="24"/>
          <w:rtl/>
        </w:rPr>
        <w:lastRenderedPageBreak/>
        <w:t xml:space="preserve">3- </w:t>
      </w:r>
      <w:r w:rsidR="00A3010F" w:rsidRPr="00AF7DA6">
        <w:rPr>
          <w:rFonts w:asciiTheme="majorBidi" w:hAnsiTheme="majorBidi" w:cstheme="majorBidi"/>
          <w:b/>
          <w:bCs/>
          <w:sz w:val="24"/>
          <w:szCs w:val="24"/>
          <w:rtl/>
        </w:rPr>
        <w:t>ضعف التواصل الإعلامي الرسمي</w:t>
      </w:r>
      <w:r w:rsidR="00AF7DA6" w:rsidRPr="00AF7DA6">
        <w:rPr>
          <w:rFonts w:asciiTheme="majorBidi" w:hAnsiTheme="majorBidi" w:cstheme="majorBidi" w:hint="cs"/>
          <w:b/>
          <w:bCs/>
          <w:sz w:val="24"/>
          <w:szCs w:val="24"/>
          <w:rtl/>
        </w:rPr>
        <w:t>:</w:t>
      </w:r>
    </w:p>
    <w:p w:rsidR="009C4815" w:rsidRPr="009C4815" w:rsidRDefault="009C4815" w:rsidP="009C4815">
      <w:pPr>
        <w:bidi/>
        <w:jc w:val="both"/>
        <w:rPr>
          <w:rFonts w:asciiTheme="majorBidi" w:hAnsiTheme="majorBidi" w:cstheme="majorBidi"/>
          <w:sz w:val="24"/>
          <w:szCs w:val="24"/>
        </w:rPr>
      </w:pPr>
      <w:r w:rsidRPr="009C4815">
        <w:rPr>
          <w:rFonts w:asciiTheme="majorBidi" w:hAnsiTheme="majorBidi" w:cs="Times New Roman"/>
          <w:sz w:val="24"/>
          <w:szCs w:val="24"/>
          <w:rtl/>
        </w:rPr>
        <w:t>يُعدّ غياب استراتيجية إعلامية متكاملة من أبرز نقاط الضعف الهيكلية في أداء وكالة الأونروا خلال السنوات الأخيرة، إذ فشلت في بناء منظومة اتصال استباقي (</w:t>
      </w:r>
      <w:r w:rsidRPr="009C4815">
        <w:rPr>
          <w:rFonts w:asciiTheme="majorBidi" w:hAnsiTheme="majorBidi" w:cstheme="majorBidi"/>
          <w:sz w:val="24"/>
          <w:szCs w:val="24"/>
        </w:rPr>
        <w:t>Proactive Communication System</w:t>
      </w:r>
      <w:r w:rsidRPr="009C4815">
        <w:rPr>
          <w:rFonts w:asciiTheme="majorBidi" w:hAnsiTheme="majorBidi" w:cs="Times New Roman"/>
          <w:sz w:val="24"/>
          <w:szCs w:val="24"/>
          <w:rtl/>
        </w:rPr>
        <w:t>) قادرة على مواجهة الحملات الممنهجة التي تستهدفها، خصوصًا في الإعلام الغربي وبعض المنصات المؤثرة في الرأي العام الدولي.</w:t>
      </w:r>
    </w:p>
    <w:p w:rsidR="009C4815" w:rsidRPr="009C4815" w:rsidRDefault="009C4815" w:rsidP="009C4815">
      <w:pPr>
        <w:bidi/>
        <w:jc w:val="both"/>
        <w:rPr>
          <w:rFonts w:asciiTheme="majorBidi" w:hAnsiTheme="majorBidi" w:cstheme="majorBidi"/>
          <w:sz w:val="24"/>
          <w:szCs w:val="24"/>
        </w:rPr>
      </w:pPr>
      <w:r w:rsidRPr="009C4815">
        <w:rPr>
          <w:rFonts w:asciiTheme="majorBidi" w:hAnsiTheme="majorBidi" w:cs="Times New Roman"/>
          <w:sz w:val="24"/>
          <w:szCs w:val="24"/>
          <w:rtl/>
        </w:rPr>
        <w:t>فعن</w:t>
      </w:r>
      <w:r>
        <w:rPr>
          <w:rFonts w:asciiTheme="majorBidi" w:hAnsiTheme="majorBidi" w:cs="Times New Roman"/>
          <w:sz w:val="24"/>
          <w:szCs w:val="24"/>
          <w:rtl/>
        </w:rPr>
        <w:t>د كل أزمة تمويل أو اتهام سياسي</w:t>
      </w:r>
      <w:r w:rsidRPr="009C4815">
        <w:rPr>
          <w:rFonts w:asciiTheme="majorBidi" w:hAnsiTheme="majorBidi" w:cs="Times New Roman"/>
          <w:sz w:val="24"/>
          <w:szCs w:val="24"/>
          <w:rtl/>
        </w:rPr>
        <w:t xml:space="preserve"> كما</w:t>
      </w:r>
      <w:r>
        <w:rPr>
          <w:rFonts w:asciiTheme="majorBidi" w:hAnsiTheme="majorBidi" w:cs="Times New Roman"/>
          <w:sz w:val="24"/>
          <w:szCs w:val="24"/>
          <w:rtl/>
        </w:rPr>
        <w:t xml:space="preserve"> حدث في أزمات 2018 و2021 و2024</w:t>
      </w:r>
      <w:r>
        <w:rPr>
          <w:rFonts w:asciiTheme="majorBidi" w:hAnsiTheme="majorBidi" w:cs="Times New Roman" w:hint="cs"/>
          <w:sz w:val="24"/>
          <w:szCs w:val="24"/>
          <w:rtl/>
        </w:rPr>
        <w:t>،</w:t>
      </w:r>
      <w:r w:rsidRPr="009C4815">
        <w:rPr>
          <w:rFonts w:asciiTheme="majorBidi" w:hAnsiTheme="majorBidi" w:cs="Times New Roman"/>
          <w:sz w:val="24"/>
          <w:szCs w:val="24"/>
          <w:rtl/>
        </w:rPr>
        <w:t xml:space="preserve"> غالبًا ما تُفاجأ الأونروا بحجم الهجوم الإعلامي، وتكتفي بردود متأخرة أو بيانات تقنية مقتضبة لا تصل إلى الجمهور العام، ولا تملك التأثير العاطفي أو السردي</w:t>
      </w:r>
      <w:r>
        <w:rPr>
          <w:rFonts w:asciiTheme="majorBidi" w:hAnsiTheme="majorBidi" w:cs="Times New Roman"/>
          <w:sz w:val="24"/>
          <w:szCs w:val="24"/>
          <w:rtl/>
        </w:rPr>
        <w:t xml:space="preserve"> الكافي لمواجهة الخطاب المعادي</w:t>
      </w:r>
      <w:r>
        <w:rPr>
          <w:rFonts w:asciiTheme="majorBidi" w:hAnsiTheme="majorBidi" w:cs="Times New Roman" w:hint="cs"/>
          <w:sz w:val="24"/>
          <w:szCs w:val="24"/>
          <w:rtl/>
        </w:rPr>
        <w:t xml:space="preserve">، </w:t>
      </w:r>
      <w:r w:rsidRPr="009C4815">
        <w:rPr>
          <w:rFonts w:asciiTheme="majorBidi" w:hAnsiTheme="majorBidi" w:cs="Times New Roman"/>
          <w:sz w:val="24"/>
          <w:szCs w:val="24"/>
          <w:rtl/>
        </w:rPr>
        <w:t>هذه الفجوة سم</w:t>
      </w:r>
      <w:r>
        <w:rPr>
          <w:rFonts w:asciiTheme="majorBidi" w:hAnsiTheme="majorBidi" w:cs="Times New Roman"/>
          <w:sz w:val="24"/>
          <w:szCs w:val="24"/>
          <w:rtl/>
        </w:rPr>
        <w:t>حت بتضخيم الروايات السلبية حول</w:t>
      </w:r>
      <w:r>
        <w:rPr>
          <w:rFonts w:asciiTheme="majorBidi" w:hAnsiTheme="majorBidi" w:cs="Times New Roman" w:hint="cs"/>
          <w:sz w:val="24"/>
          <w:szCs w:val="24"/>
          <w:rtl/>
        </w:rPr>
        <w:t xml:space="preserve"> </w:t>
      </w:r>
      <w:r>
        <w:rPr>
          <w:rFonts w:asciiTheme="majorBidi" w:hAnsiTheme="majorBidi" w:cs="Times New Roman"/>
          <w:sz w:val="24"/>
          <w:szCs w:val="24"/>
          <w:rtl/>
        </w:rPr>
        <w:t xml:space="preserve">الفساد الإداري أو عدم الحياد </w:t>
      </w:r>
      <w:r w:rsidRPr="009C4815">
        <w:rPr>
          <w:rFonts w:asciiTheme="majorBidi" w:hAnsiTheme="majorBidi" w:cs="Times New Roman"/>
          <w:sz w:val="24"/>
          <w:szCs w:val="24"/>
          <w:rtl/>
        </w:rPr>
        <w:t>، وأعطت مساحة واسعة للجهات الإسرائيلية واللوبيات السياسية</w:t>
      </w:r>
      <w:r>
        <w:rPr>
          <w:rFonts w:asciiTheme="majorBidi" w:hAnsiTheme="majorBidi" w:cs="Times New Roman" w:hint="cs"/>
          <w:sz w:val="24"/>
          <w:szCs w:val="24"/>
          <w:rtl/>
        </w:rPr>
        <w:t xml:space="preserve"> المناهضة لاستمرار الاونروا</w:t>
      </w:r>
      <w:r>
        <w:rPr>
          <w:rFonts w:asciiTheme="majorBidi" w:hAnsiTheme="majorBidi" w:cs="Times New Roman"/>
          <w:sz w:val="24"/>
          <w:szCs w:val="24"/>
          <w:rtl/>
        </w:rPr>
        <w:t xml:space="preserve"> لاستغلال أي خلل أو شبهة حتى لو كانت غير مثبتة</w:t>
      </w:r>
      <w:r w:rsidRPr="009C4815">
        <w:rPr>
          <w:rFonts w:asciiTheme="majorBidi" w:hAnsiTheme="majorBidi" w:cs="Times New Roman"/>
          <w:sz w:val="24"/>
          <w:szCs w:val="24"/>
          <w:rtl/>
        </w:rPr>
        <w:t xml:space="preserve"> لتقويض الثقة بالوكالة وشرعية تمويلها.</w:t>
      </w:r>
    </w:p>
    <w:p w:rsidR="009C4815" w:rsidRPr="009C4815" w:rsidRDefault="009C4815" w:rsidP="009C4815">
      <w:pPr>
        <w:bidi/>
        <w:jc w:val="both"/>
        <w:rPr>
          <w:rFonts w:asciiTheme="majorBidi" w:hAnsiTheme="majorBidi" w:cstheme="majorBidi"/>
          <w:sz w:val="24"/>
          <w:szCs w:val="24"/>
        </w:rPr>
      </w:pPr>
      <w:r w:rsidRPr="009C4815">
        <w:rPr>
          <w:rFonts w:asciiTheme="majorBidi" w:hAnsiTheme="majorBidi" w:cs="Times New Roman"/>
          <w:sz w:val="24"/>
          <w:szCs w:val="24"/>
          <w:rtl/>
        </w:rPr>
        <w:t>وتشير دراسات إعلامية</w:t>
      </w:r>
      <w:r>
        <w:rPr>
          <w:rFonts w:asciiTheme="majorBidi" w:hAnsiTheme="majorBidi" w:cs="Times New Roman"/>
          <w:sz w:val="24"/>
          <w:szCs w:val="24"/>
          <w:rtl/>
        </w:rPr>
        <w:t xml:space="preserve"> </w:t>
      </w:r>
      <w:r>
        <w:rPr>
          <w:rFonts w:asciiTheme="majorBidi" w:hAnsiTheme="majorBidi" w:cs="Times New Roman" w:hint="cs"/>
          <w:sz w:val="24"/>
          <w:szCs w:val="24"/>
          <w:rtl/>
        </w:rPr>
        <w:t xml:space="preserve">مثل </w:t>
      </w:r>
      <w:r w:rsidRPr="009C4815">
        <w:rPr>
          <w:rFonts w:asciiTheme="majorBidi" w:hAnsiTheme="majorBidi" w:cs="Times New Roman"/>
          <w:sz w:val="24"/>
          <w:szCs w:val="24"/>
          <w:rtl/>
        </w:rPr>
        <w:t>معهد دراسات السلام والتنمية (</w:t>
      </w:r>
      <w:r w:rsidRPr="009C4815">
        <w:rPr>
          <w:rFonts w:asciiTheme="majorBidi" w:hAnsiTheme="majorBidi" w:cstheme="majorBidi"/>
          <w:sz w:val="24"/>
          <w:szCs w:val="24"/>
        </w:rPr>
        <w:t>IPSD, 2024</w:t>
      </w:r>
      <w:r w:rsidRPr="009C4815">
        <w:rPr>
          <w:rFonts w:asciiTheme="majorBidi" w:hAnsiTheme="majorBidi" w:cs="Times New Roman"/>
          <w:sz w:val="24"/>
          <w:szCs w:val="24"/>
          <w:rtl/>
        </w:rPr>
        <w:t>) إلى أن الأونروا ما زالت تفتقر إلى إدارة استراتيجية للعلاق</w:t>
      </w:r>
      <w:r>
        <w:rPr>
          <w:rFonts w:asciiTheme="majorBidi" w:hAnsiTheme="majorBidi" w:cs="Times New Roman"/>
          <w:sz w:val="24"/>
          <w:szCs w:val="24"/>
          <w:rtl/>
        </w:rPr>
        <w:t>ات العامة</w:t>
      </w:r>
      <w:r>
        <w:rPr>
          <w:rFonts w:asciiTheme="majorBidi" w:hAnsiTheme="majorBidi" w:cs="Times New Roman" w:hint="cs"/>
          <w:sz w:val="24"/>
          <w:szCs w:val="24"/>
          <w:rtl/>
        </w:rPr>
        <w:t xml:space="preserve">، </w:t>
      </w:r>
      <w:r w:rsidRPr="009C4815">
        <w:rPr>
          <w:rFonts w:asciiTheme="majorBidi" w:hAnsiTheme="majorBidi" w:cs="Times New Roman"/>
          <w:sz w:val="24"/>
          <w:szCs w:val="24"/>
          <w:rtl/>
        </w:rPr>
        <w:t>قادرة على توجيه الرسائل بوضوح وتناسق إل</w:t>
      </w:r>
      <w:r w:rsidR="00C86C4D">
        <w:rPr>
          <w:rFonts w:asciiTheme="majorBidi" w:hAnsiTheme="majorBidi" w:cs="Times New Roman"/>
          <w:sz w:val="24"/>
          <w:szCs w:val="24"/>
          <w:rtl/>
        </w:rPr>
        <w:t>ى المانحين والرأي العام العالمي</w:t>
      </w:r>
      <w:r w:rsidR="00C86C4D">
        <w:rPr>
          <w:rFonts w:asciiTheme="majorBidi" w:hAnsiTheme="majorBidi" w:cs="Times New Roman" w:hint="cs"/>
          <w:sz w:val="24"/>
          <w:szCs w:val="24"/>
          <w:rtl/>
        </w:rPr>
        <w:t>،</w:t>
      </w:r>
      <w:r w:rsidRPr="009C4815">
        <w:rPr>
          <w:rFonts w:asciiTheme="majorBidi" w:hAnsiTheme="majorBidi" w:cs="Times New Roman"/>
          <w:sz w:val="24"/>
          <w:szCs w:val="24"/>
          <w:rtl/>
        </w:rPr>
        <w:t xml:space="preserve"> كما أن تنوع المتحدثين الرسميين بين المقرات الإقليمية الخمس</w:t>
      </w:r>
      <w:r w:rsidR="000A559E">
        <w:rPr>
          <w:rFonts w:asciiTheme="majorBidi" w:hAnsiTheme="majorBidi" w:cs="Times New Roman"/>
          <w:sz w:val="24"/>
          <w:szCs w:val="24"/>
          <w:rtl/>
        </w:rPr>
        <w:t xml:space="preserve"> يؤدي أحيانًا إلى تشتت الرسائل</w:t>
      </w:r>
      <w:r w:rsidRPr="009C4815">
        <w:rPr>
          <w:rFonts w:asciiTheme="majorBidi" w:hAnsiTheme="majorBidi" w:cs="Times New Roman"/>
          <w:sz w:val="24"/>
          <w:szCs w:val="24"/>
          <w:rtl/>
        </w:rPr>
        <w:t>، وتناقض الخطاب الإعلامي</w:t>
      </w:r>
      <w:r w:rsidR="00C86C4D">
        <w:rPr>
          <w:rFonts w:asciiTheme="majorBidi" w:hAnsiTheme="majorBidi" w:cs="Times New Roman" w:hint="cs"/>
          <w:sz w:val="24"/>
          <w:szCs w:val="24"/>
          <w:rtl/>
        </w:rPr>
        <w:t xml:space="preserve"> خاصة</w:t>
      </w:r>
      <w:r w:rsidRPr="009C4815">
        <w:rPr>
          <w:rFonts w:asciiTheme="majorBidi" w:hAnsiTheme="majorBidi" w:cs="Times New Roman"/>
          <w:sz w:val="24"/>
          <w:szCs w:val="24"/>
          <w:rtl/>
        </w:rPr>
        <w:t xml:space="preserve"> بين عمّان وغزة وبيروت.</w:t>
      </w:r>
    </w:p>
    <w:p w:rsidR="009C4815" w:rsidRDefault="009C4815" w:rsidP="000A559E">
      <w:pPr>
        <w:bidi/>
        <w:jc w:val="both"/>
        <w:rPr>
          <w:rFonts w:asciiTheme="majorBidi" w:hAnsiTheme="majorBidi" w:cs="Times New Roman"/>
          <w:sz w:val="24"/>
          <w:szCs w:val="24"/>
          <w:rtl/>
        </w:rPr>
      </w:pPr>
      <w:r w:rsidRPr="009C4815">
        <w:rPr>
          <w:rFonts w:asciiTheme="majorBidi" w:hAnsiTheme="majorBidi" w:cs="Times New Roman"/>
          <w:sz w:val="24"/>
          <w:szCs w:val="24"/>
          <w:rtl/>
        </w:rPr>
        <w:t>ومن نقاط الضعف الإضافية أن الوكالة لا تستثمر بالقدر الكافي في المنصات الرقمية الحديثة (</w:t>
      </w:r>
      <w:r w:rsidRPr="009C4815">
        <w:rPr>
          <w:rFonts w:asciiTheme="majorBidi" w:hAnsiTheme="majorBidi" w:cstheme="majorBidi"/>
          <w:sz w:val="24"/>
          <w:szCs w:val="24"/>
        </w:rPr>
        <w:t>Digital Advocacy Platforms</w:t>
      </w:r>
      <w:r w:rsidRPr="009C4815">
        <w:rPr>
          <w:rFonts w:asciiTheme="majorBidi" w:hAnsiTheme="majorBidi" w:cs="Times New Roman"/>
          <w:sz w:val="24"/>
          <w:szCs w:val="24"/>
          <w:rtl/>
        </w:rPr>
        <w:t>)، ولا في بناء شراكات إعلامية</w:t>
      </w:r>
      <w:r w:rsidR="00C86C4D">
        <w:rPr>
          <w:rFonts w:asciiTheme="majorBidi" w:hAnsiTheme="majorBidi" w:cs="Times New Roman" w:hint="cs"/>
          <w:sz w:val="24"/>
          <w:szCs w:val="24"/>
          <w:rtl/>
        </w:rPr>
        <w:t xml:space="preserve"> وبحثية شفافة</w:t>
      </w:r>
      <w:r w:rsidRPr="009C4815">
        <w:rPr>
          <w:rFonts w:asciiTheme="majorBidi" w:hAnsiTheme="majorBidi" w:cs="Times New Roman"/>
          <w:sz w:val="24"/>
          <w:szCs w:val="24"/>
          <w:rtl/>
        </w:rPr>
        <w:t xml:space="preserve"> مع مؤسسات</w:t>
      </w:r>
      <w:r w:rsidR="00C86C4D">
        <w:rPr>
          <w:rFonts w:asciiTheme="majorBidi" w:hAnsiTheme="majorBidi" w:cs="Times New Roman" w:hint="cs"/>
          <w:sz w:val="24"/>
          <w:szCs w:val="24"/>
          <w:rtl/>
        </w:rPr>
        <w:t xml:space="preserve"> اقليمية</w:t>
      </w:r>
      <w:r w:rsidRPr="009C4815">
        <w:rPr>
          <w:rFonts w:asciiTheme="majorBidi" w:hAnsiTheme="majorBidi" w:cs="Times New Roman"/>
          <w:sz w:val="24"/>
          <w:szCs w:val="24"/>
          <w:rtl/>
        </w:rPr>
        <w:t xml:space="preserve"> </w:t>
      </w:r>
      <w:r w:rsidR="00C86C4D">
        <w:rPr>
          <w:rFonts w:asciiTheme="majorBidi" w:hAnsiTheme="majorBidi" w:cs="Times New Roman" w:hint="cs"/>
          <w:sz w:val="24"/>
          <w:szCs w:val="24"/>
          <w:rtl/>
        </w:rPr>
        <w:t>و</w:t>
      </w:r>
      <w:r w:rsidRPr="009C4815">
        <w:rPr>
          <w:rFonts w:asciiTheme="majorBidi" w:hAnsiTheme="majorBidi" w:cs="Times New Roman"/>
          <w:sz w:val="24"/>
          <w:szCs w:val="24"/>
          <w:rtl/>
        </w:rPr>
        <w:t>دولية مستقلة، ما يجعلها أسيرة لتغطيات متحيزة أو مضللة، بدل أن تكون فاعلًا في</w:t>
      </w:r>
      <w:r w:rsidR="000A559E">
        <w:rPr>
          <w:rFonts w:asciiTheme="majorBidi" w:hAnsiTheme="majorBidi" w:cs="Times New Roman"/>
          <w:sz w:val="24"/>
          <w:szCs w:val="24"/>
          <w:rtl/>
        </w:rPr>
        <w:t xml:space="preserve"> صياغة السرد الإعلامي بنفسها</w:t>
      </w:r>
      <w:r w:rsidR="000A559E">
        <w:rPr>
          <w:rFonts w:asciiTheme="majorBidi" w:hAnsiTheme="majorBidi" w:cs="Times New Roman" w:hint="cs"/>
          <w:sz w:val="24"/>
          <w:szCs w:val="24"/>
          <w:rtl/>
        </w:rPr>
        <w:t>،</w:t>
      </w:r>
      <w:r w:rsidR="00F4515F">
        <w:rPr>
          <w:rFonts w:asciiTheme="majorBidi" w:hAnsiTheme="majorBidi" w:cs="Times New Roman"/>
          <w:sz w:val="24"/>
          <w:szCs w:val="24"/>
          <w:rtl/>
        </w:rPr>
        <w:t>ويجعلها تظهر</w:t>
      </w:r>
      <w:r w:rsidR="000A559E">
        <w:rPr>
          <w:rFonts w:asciiTheme="majorBidi" w:hAnsiTheme="majorBidi" w:cs="Times New Roman" w:hint="cs"/>
          <w:sz w:val="24"/>
          <w:szCs w:val="24"/>
          <w:rtl/>
        </w:rPr>
        <w:t xml:space="preserve"> </w:t>
      </w:r>
      <w:r w:rsidR="00F4515F">
        <w:rPr>
          <w:rFonts w:asciiTheme="majorBidi" w:hAnsiTheme="majorBidi" w:cs="Times New Roman"/>
          <w:sz w:val="24"/>
          <w:szCs w:val="24"/>
          <w:rtl/>
        </w:rPr>
        <w:t>كمؤسسة مُثقلة بالأزمات</w:t>
      </w:r>
      <w:r w:rsidR="00F4515F">
        <w:rPr>
          <w:rFonts w:asciiTheme="majorBidi" w:hAnsiTheme="majorBidi" w:cs="Times New Roman" w:hint="cs"/>
          <w:sz w:val="24"/>
          <w:szCs w:val="24"/>
          <w:rtl/>
        </w:rPr>
        <w:t xml:space="preserve"> والمشاكل الداخلية والدولية</w:t>
      </w:r>
      <w:r w:rsidR="00C86C4D">
        <w:rPr>
          <w:rFonts w:asciiTheme="majorBidi" w:hAnsiTheme="majorBidi" w:cs="Times New Roman" w:hint="cs"/>
          <w:sz w:val="24"/>
          <w:szCs w:val="24"/>
          <w:rtl/>
        </w:rPr>
        <w:t>، عديمة الثقة أمام المجتمع الدولي، بالاضافة لمجتمع اللاجئين الفلسطينيين أنفسهم.</w:t>
      </w:r>
    </w:p>
    <w:p w:rsidR="00C86C4D" w:rsidRDefault="00C86C4D" w:rsidP="00C86C4D">
      <w:pPr>
        <w:bidi/>
        <w:jc w:val="both"/>
        <w:rPr>
          <w:rFonts w:asciiTheme="majorBidi" w:hAnsiTheme="majorBidi" w:cs="Times New Roman"/>
          <w:sz w:val="24"/>
          <w:szCs w:val="24"/>
          <w:rtl/>
        </w:rPr>
      </w:pPr>
    </w:p>
    <w:p w:rsidR="00C86C4D" w:rsidRDefault="00C86C4D" w:rsidP="00C86C4D">
      <w:pPr>
        <w:bidi/>
        <w:jc w:val="both"/>
        <w:rPr>
          <w:rFonts w:asciiTheme="majorBidi" w:hAnsiTheme="majorBidi" w:cs="Times New Roman"/>
          <w:sz w:val="24"/>
          <w:szCs w:val="24"/>
          <w:rtl/>
        </w:rPr>
      </w:pPr>
    </w:p>
    <w:p w:rsidR="00C86C4D" w:rsidRDefault="00C86C4D" w:rsidP="00C86C4D">
      <w:pPr>
        <w:bidi/>
        <w:jc w:val="both"/>
        <w:rPr>
          <w:rFonts w:asciiTheme="majorBidi" w:hAnsiTheme="majorBidi" w:cs="Times New Roman"/>
          <w:sz w:val="24"/>
          <w:szCs w:val="24"/>
          <w:rtl/>
        </w:rPr>
      </w:pPr>
    </w:p>
    <w:p w:rsidR="00C86C4D" w:rsidRDefault="00C86C4D" w:rsidP="00C86C4D">
      <w:pPr>
        <w:bidi/>
        <w:jc w:val="both"/>
        <w:rPr>
          <w:rFonts w:asciiTheme="majorBidi" w:hAnsiTheme="majorBidi" w:cs="Times New Roman"/>
          <w:sz w:val="24"/>
          <w:szCs w:val="24"/>
          <w:rtl/>
        </w:rPr>
      </w:pPr>
    </w:p>
    <w:p w:rsidR="00C86C4D" w:rsidRDefault="00C86C4D" w:rsidP="00C86C4D">
      <w:pPr>
        <w:bidi/>
        <w:jc w:val="both"/>
        <w:rPr>
          <w:rFonts w:asciiTheme="majorBidi" w:hAnsiTheme="majorBidi" w:cs="Times New Roman"/>
          <w:sz w:val="24"/>
          <w:szCs w:val="24"/>
          <w:rtl/>
        </w:rPr>
      </w:pPr>
    </w:p>
    <w:p w:rsidR="00C86C4D" w:rsidRDefault="00C86C4D" w:rsidP="00C86C4D">
      <w:pPr>
        <w:bidi/>
        <w:jc w:val="both"/>
        <w:rPr>
          <w:rFonts w:asciiTheme="majorBidi" w:hAnsiTheme="majorBidi" w:cs="Times New Roman"/>
          <w:sz w:val="24"/>
          <w:szCs w:val="24"/>
          <w:rtl/>
        </w:rPr>
      </w:pPr>
    </w:p>
    <w:p w:rsidR="00C86C4D" w:rsidRDefault="00C86C4D" w:rsidP="00C86C4D">
      <w:pPr>
        <w:bidi/>
        <w:jc w:val="both"/>
        <w:rPr>
          <w:rFonts w:asciiTheme="majorBidi" w:hAnsiTheme="majorBidi" w:cs="Times New Roman"/>
          <w:sz w:val="24"/>
          <w:szCs w:val="24"/>
          <w:rtl/>
        </w:rPr>
      </w:pPr>
    </w:p>
    <w:p w:rsidR="00C86C4D" w:rsidRDefault="00C86C4D" w:rsidP="00C86C4D">
      <w:pPr>
        <w:bidi/>
        <w:jc w:val="both"/>
        <w:rPr>
          <w:rFonts w:asciiTheme="majorBidi" w:hAnsiTheme="majorBidi" w:cs="Times New Roman"/>
          <w:sz w:val="24"/>
          <w:szCs w:val="24"/>
          <w:rtl/>
        </w:rPr>
      </w:pPr>
    </w:p>
    <w:p w:rsidR="00C86C4D" w:rsidRDefault="00C86C4D" w:rsidP="00C86C4D">
      <w:pPr>
        <w:bidi/>
        <w:jc w:val="both"/>
        <w:rPr>
          <w:rFonts w:asciiTheme="majorBidi" w:hAnsiTheme="majorBidi" w:cs="Times New Roman"/>
          <w:sz w:val="24"/>
          <w:szCs w:val="24"/>
          <w:rtl/>
        </w:rPr>
      </w:pPr>
    </w:p>
    <w:p w:rsidR="00C86C4D" w:rsidRPr="000A559E" w:rsidRDefault="00C86C4D" w:rsidP="00C86C4D">
      <w:pPr>
        <w:bidi/>
        <w:jc w:val="both"/>
        <w:rPr>
          <w:rFonts w:asciiTheme="majorBidi" w:hAnsiTheme="majorBidi" w:cstheme="majorBidi"/>
          <w:sz w:val="24"/>
          <w:szCs w:val="24"/>
          <w:rtl/>
        </w:rPr>
      </w:pPr>
    </w:p>
    <w:p w:rsidR="000A559E" w:rsidRDefault="000A559E" w:rsidP="000A559E">
      <w:pPr>
        <w:bidi/>
        <w:spacing w:line="240" w:lineRule="auto"/>
        <w:jc w:val="both"/>
        <w:rPr>
          <w:rFonts w:asciiTheme="majorBidi" w:hAnsiTheme="majorBidi" w:cstheme="majorBidi"/>
          <w:b/>
          <w:bCs/>
          <w:sz w:val="16"/>
          <w:szCs w:val="16"/>
          <w:rtl/>
          <w:lang w:bidi="ar-LB"/>
        </w:rPr>
      </w:pPr>
      <w:r>
        <w:rPr>
          <w:rFonts w:asciiTheme="majorBidi" w:hAnsiTheme="majorBidi" w:cstheme="majorBidi"/>
          <w:noProof/>
          <w:sz w:val="24"/>
          <w:szCs w:val="24"/>
          <w:rtl/>
        </w:rPr>
        <mc:AlternateContent>
          <mc:Choice Requires="wps">
            <w:drawing>
              <wp:anchor distT="0" distB="0" distL="114300" distR="114300" simplePos="0" relativeHeight="251659264" behindDoc="0" locked="0" layoutInCell="1" allowOverlap="1" wp14:anchorId="7586384C" wp14:editId="392A9F6A">
                <wp:simplePos x="0" y="0"/>
                <wp:positionH relativeFrom="column">
                  <wp:posOffset>-171451</wp:posOffset>
                </wp:positionH>
                <wp:positionV relativeFrom="paragraph">
                  <wp:posOffset>104775</wp:posOffset>
                </wp:positionV>
                <wp:extent cx="6105525" cy="0"/>
                <wp:effectExtent l="0" t="0" r="9525" b="19050"/>
                <wp:wrapNone/>
                <wp:docPr id="1" name="Straight Connector 1"/>
                <wp:cNvGraphicFramePr/>
                <a:graphic xmlns:a="http://schemas.openxmlformats.org/drawingml/2006/main">
                  <a:graphicData uri="http://schemas.microsoft.com/office/word/2010/wordprocessingShape">
                    <wps:wsp>
                      <wps:cNvCnPr/>
                      <wps:spPr>
                        <a:xfrm flipH="1" flipV="1">
                          <a:off x="0" y="0"/>
                          <a:ext cx="61055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25C6EC4" id="Straight Connector 1" o:spid="_x0000_s1026" style="position:absolute;flip:x 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3.5pt,8.25pt" to="467.25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" strokecolor="#3494ba [3204]" strokeweight=".5pt">
                <v:stroke joinstyle="miter"/>
              </v:line>
            </w:pict>
          </mc:Fallback>
        </mc:AlternateContent>
      </w:r>
    </w:p>
    <w:p w:rsidR="000A559E" w:rsidRPr="00156DBE" w:rsidRDefault="000A559E" w:rsidP="000A559E">
      <w:pPr>
        <w:bidi/>
        <w:spacing w:line="240" w:lineRule="auto"/>
        <w:jc w:val="both"/>
        <w:rPr>
          <w:rFonts w:asciiTheme="majorBidi" w:hAnsiTheme="majorBidi" w:cstheme="majorBidi"/>
          <w:b/>
          <w:bCs/>
          <w:sz w:val="20"/>
          <w:szCs w:val="20"/>
          <w:rtl/>
          <w:lang w:bidi="ar-LB"/>
        </w:rPr>
      </w:pPr>
      <w:r w:rsidRPr="00156DBE">
        <w:rPr>
          <w:rFonts w:asciiTheme="majorBidi" w:hAnsiTheme="majorBidi" w:cstheme="majorBidi" w:hint="cs"/>
          <w:b/>
          <w:bCs/>
          <w:sz w:val="20"/>
          <w:szCs w:val="20"/>
          <w:rtl/>
          <w:lang w:bidi="ar-LB"/>
        </w:rPr>
        <w:t>هذه السلسة مستمرة معكم ضمن التقارير التي تصدر تباعا، ولأي معلومات أو</w:t>
      </w:r>
      <w:r>
        <w:rPr>
          <w:rFonts w:asciiTheme="majorBidi" w:hAnsiTheme="majorBidi" w:cstheme="majorBidi" w:hint="cs"/>
          <w:b/>
          <w:bCs/>
          <w:sz w:val="20"/>
          <w:szCs w:val="20"/>
          <w:rtl/>
          <w:lang w:bidi="ar-LB"/>
        </w:rPr>
        <w:t xml:space="preserve"> </w:t>
      </w:r>
      <w:r w:rsidRPr="003367D0">
        <w:rPr>
          <w:rFonts w:asciiTheme="majorBidi" w:hAnsiTheme="majorBidi" w:cs="Times New Roman"/>
          <w:b/>
          <w:bCs/>
          <w:sz w:val="20"/>
          <w:szCs w:val="20"/>
          <w:rtl/>
          <w:lang w:bidi="ar-LB"/>
        </w:rPr>
        <w:t>آ</w:t>
      </w:r>
      <w:r>
        <w:rPr>
          <w:rFonts w:asciiTheme="majorBidi" w:hAnsiTheme="majorBidi" w:cstheme="majorBidi" w:hint="cs"/>
          <w:b/>
          <w:bCs/>
          <w:sz w:val="20"/>
          <w:szCs w:val="20"/>
          <w:rtl/>
          <w:lang w:bidi="ar-LB"/>
        </w:rPr>
        <w:t>راء، أو</w:t>
      </w:r>
      <w:r w:rsidRPr="00156DBE">
        <w:rPr>
          <w:rFonts w:asciiTheme="majorBidi" w:hAnsiTheme="majorBidi" w:cstheme="majorBidi" w:hint="cs"/>
          <w:b/>
          <w:bCs/>
          <w:sz w:val="20"/>
          <w:szCs w:val="20"/>
          <w:rtl/>
          <w:lang w:bidi="ar-LB"/>
        </w:rPr>
        <w:t xml:space="preserve"> استفسارات</w:t>
      </w:r>
      <w:r>
        <w:rPr>
          <w:rFonts w:asciiTheme="majorBidi" w:hAnsiTheme="majorBidi" w:cstheme="majorBidi" w:hint="cs"/>
          <w:b/>
          <w:bCs/>
          <w:sz w:val="20"/>
          <w:szCs w:val="20"/>
          <w:rtl/>
          <w:lang w:bidi="ar-LB"/>
        </w:rPr>
        <w:t>،</w:t>
      </w:r>
      <w:r w:rsidRPr="00156DBE">
        <w:rPr>
          <w:rFonts w:asciiTheme="majorBidi" w:hAnsiTheme="majorBidi" w:cstheme="majorBidi" w:hint="cs"/>
          <w:b/>
          <w:bCs/>
          <w:sz w:val="20"/>
          <w:szCs w:val="20"/>
          <w:rtl/>
          <w:lang w:bidi="ar-LB"/>
        </w:rPr>
        <w:t xml:space="preserve"> يمكنكم التواصل المباشر من خلال:</w:t>
      </w:r>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 xml:space="preserve">الايميل الرسمي: </w:t>
      </w:r>
      <w:hyperlink r:id="rId8" w:history="1">
        <w:r w:rsidRPr="00156DBE">
          <w:rPr>
            <w:rStyle w:val="Hyperlink"/>
            <w:rFonts w:asciiTheme="majorBidi" w:hAnsiTheme="majorBidi" w:cs="Times New Roman"/>
            <w:b/>
            <w:bCs/>
            <w:sz w:val="20"/>
            <w:szCs w:val="20"/>
            <w:lang w:bidi="ar-LB"/>
          </w:rPr>
          <w:t>acdunrwa@gmail.com</w:t>
        </w:r>
      </w:hyperlink>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أو التواصل المباشر مع المنسق العام للهيئة العربية للدفاع عن الأونروا</w:t>
      </w:r>
    </w:p>
    <w:p w:rsidR="000A559E" w:rsidRPr="00156DBE" w:rsidRDefault="000A559E" w:rsidP="000A559E">
      <w:pPr>
        <w:bidi/>
        <w:spacing w:line="240" w:lineRule="auto"/>
        <w:jc w:val="both"/>
        <w:rPr>
          <w:rFonts w:asciiTheme="majorBidi" w:hAnsiTheme="majorBidi" w:cs="Times New Roman"/>
          <w:b/>
          <w:bCs/>
          <w:sz w:val="20"/>
          <w:szCs w:val="20"/>
          <w:rtl/>
          <w:lang w:bidi="ar-LB"/>
        </w:rPr>
      </w:pPr>
      <w:r w:rsidRPr="00156DBE">
        <w:rPr>
          <w:rFonts w:asciiTheme="majorBidi" w:hAnsiTheme="majorBidi" w:cs="Times New Roman" w:hint="cs"/>
          <w:b/>
          <w:bCs/>
          <w:sz w:val="20"/>
          <w:szCs w:val="20"/>
          <w:rtl/>
          <w:lang w:bidi="ar-LB"/>
        </w:rPr>
        <w:t>د. رمزي كامل عوض</w:t>
      </w:r>
    </w:p>
    <w:p w:rsidR="008A078D" w:rsidRPr="000A559E" w:rsidRDefault="000A559E" w:rsidP="000A559E">
      <w:pPr>
        <w:bidi/>
        <w:spacing w:line="240" w:lineRule="auto"/>
        <w:jc w:val="both"/>
        <w:rPr>
          <w:rFonts w:asciiTheme="majorBidi" w:hAnsiTheme="majorBidi" w:cs="Times New Roman"/>
          <w:b/>
          <w:bCs/>
          <w:sz w:val="20"/>
          <w:szCs w:val="20"/>
          <w:lang w:bidi="ar-LB"/>
        </w:rPr>
      </w:pPr>
      <w:r w:rsidRPr="00156DBE">
        <w:rPr>
          <w:rFonts w:asciiTheme="majorBidi" w:hAnsiTheme="majorBidi" w:cs="Times New Roman"/>
          <w:b/>
          <w:bCs/>
          <w:sz w:val="20"/>
          <w:szCs w:val="20"/>
          <w:lang w:bidi="ar-LB"/>
        </w:rPr>
        <w:t>009613482250</w:t>
      </w:r>
    </w:p>
    <w:sectPr w:rsidR="008A078D" w:rsidRPr="000A559E">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64479D" w:rsidRDefault="0064479D" w:rsidP="00293698">
      <w:pPr>
        <w:spacing w:after="0" w:line="240" w:lineRule="auto"/>
      </w:pPr>
      <w:r>
        <w:separator/>
      </w:r>
    </w:p>
  </w:endnote>
  <w:endnote w:type="continuationSeparator" w:id="0">
    <w:p w:rsidR="0064479D" w:rsidRDefault="0064479D" w:rsidP="002936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L-Battar">
    <w:altName w:val="Times New Roman"/>
    <w:panose1 w:val="00000000000000000000"/>
    <w:charset w:val="B2"/>
    <w:family w:val="auto"/>
    <w:pitch w:val="variable"/>
    <w:sig w:usb0="00002000" w:usb1="00000000" w:usb2="00000000" w:usb3="00000000" w:csb0="00000040" w:csb1="00000000"/>
  </w:font>
  <w:font w:name="Microsoft Uighur">
    <w:panose1 w:val="02000000000000000000"/>
    <w:charset w:val="00"/>
    <w:family w:val="auto"/>
    <w:pitch w:val="variable"/>
    <w:sig w:usb0="8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76445490"/>
      <w:docPartObj>
        <w:docPartGallery w:val="Page Numbers (Bottom of Page)"/>
        <w:docPartUnique/>
      </w:docPartObj>
    </w:sdtPr>
    <w:sdtEndPr>
      <w:rPr>
        <w:color w:val="7F7F7F" w:themeColor="background1" w:themeShade="7F"/>
        <w:spacing w:val="60"/>
      </w:rPr>
    </w:sdtEndPr>
    <w:sdtContent>
      <w:p w:rsidR="00B52C78" w:rsidRDefault="00B52C78">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6712EB" w:rsidRPr="006712EB">
          <w:rPr>
            <w:b/>
            <w:bCs/>
            <w:noProof/>
          </w:rPr>
          <w:t>1</w:t>
        </w:r>
        <w:r>
          <w:rPr>
            <w:b/>
            <w:bCs/>
            <w:noProof/>
          </w:rPr>
          <w:fldChar w:fldCharType="end"/>
        </w:r>
        <w:r>
          <w:rPr>
            <w:b/>
            <w:bCs/>
          </w:rPr>
          <w:t xml:space="preserve"> | </w:t>
        </w:r>
        <w:r>
          <w:rPr>
            <w:color w:val="7F7F7F" w:themeColor="background1" w:themeShade="7F"/>
            <w:spacing w:val="60"/>
          </w:rPr>
          <w:t>Page</w:t>
        </w:r>
      </w:p>
    </w:sdtContent>
  </w:sdt>
  <w:p w:rsidR="003F78F3" w:rsidRDefault="003F78F3" w:rsidP="006712EB">
    <w:pPr>
      <w:pStyle w:val="Heading1"/>
      <w:shd w:val="clear" w:color="auto" w:fill="FFFFFF"/>
      <w:spacing w:before="0" w:beforeAutospacing="0" w:after="0" w:afterAutospacing="0"/>
      <w:jc w:val="right"/>
      <w:rPr>
        <w:rFonts w:ascii="Microsoft Uighur" w:hAnsi="Microsoft Uighur" w:cs="Microsoft Uighur"/>
        <w:sz w:val="24"/>
        <w:szCs w:val="24"/>
        <w:rtl/>
      </w:rPr>
    </w:pPr>
    <w:r>
      <w:rPr>
        <w:rFonts w:ascii="Microsoft Uighur" w:hAnsi="Microsoft Uighur" w:cs="Microsoft Uighur" w:hint="cs"/>
        <w:sz w:val="24"/>
        <w:szCs w:val="24"/>
        <w:rtl/>
      </w:rPr>
      <w:t>التتقرير (</w:t>
    </w:r>
    <w:r w:rsidR="006712EB">
      <w:rPr>
        <w:rFonts w:ascii="Microsoft Uighur" w:hAnsi="Microsoft Uighur" w:cs="Microsoft Uighur" w:hint="cs"/>
        <w:sz w:val="24"/>
        <w:szCs w:val="24"/>
        <w:rtl/>
      </w:rPr>
      <w:t>2</w:t>
    </w:r>
    <w:r>
      <w:rPr>
        <w:rFonts w:ascii="Microsoft Uighur" w:hAnsi="Microsoft Uighur" w:cs="Microsoft Uighur" w:hint="cs"/>
        <w:sz w:val="24"/>
        <w:szCs w:val="24"/>
        <w:rtl/>
      </w:rPr>
      <w:t>) من سلسلة العجز المالي في وكالة الأونروا</w:t>
    </w:r>
  </w:p>
  <w:p w:rsidR="00AC1470" w:rsidRPr="00AC1470" w:rsidRDefault="003F78F3" w:rsidP="00AC1470">
    <w:pPr>
      <w:pStyle w:val="Heading1"/>
      <w:shd w:val="clear" w:color="auto" w:fill="FFFFFF"/>
      <w:spacing w:before="0" w:beforeAutospacing="0" w:after="0" w:afterAutospacing="0"/>
      <w:jc w:val="right"/>
      <w:rPr>
        <w:rFonts w:ascii="Microsoft Uighur" w:hAnsi="Microsoft Uighur" w:cs="Microsoft Uighur"/>
        <w:color w:val="080809"/>
        <w:sz w:val="24"/>
        <w:szCs w:val="24"/>
      </w:rPr>
    </w:pPr>
    <w:r>
      <w:rPr>
        <w:rFonts w:ascii="Microsoft Uighur" w:hAnsi="Microsoft Uighur" w:cs="Microsoft Uighur" w:hint="cs"/>
        <w:color w:val="080809"/>
        <w:sz w:val="24"/>
        <w:szCs w:val="24"/>
        <w:rtl/>
      </w:rPr>
      <w:t xml:space="preserve">فيسبوك: </w:t>
    </w:r>
    <w:r w:rsidR="00AC1470" w:rsidRPr="00AC1470">
      <w:rPr>
        <w:rFonts w:ascii="Microsoft Uighur" w:hAnsi="Microsoft Uighur" w:cs="Microsoft Uighur"/>
        <w:color w:val="080809"/>
        <w:sz w:val="24"/>
        <w:szCs w:val="24"/>
        <w:rtl/>
      </w:rPr>
      <w:t>الهيئة العربية للدفاع عن الأونروا</w:t>
    </w:r>
    <w:r w:rsidR="00AC1470" w:rsidRPr="00AC1470">
      <w:rPr>
        <w:rFonts w:ascii="Microsoft Uighur" w:hAnsi="Microsoft Uighur" w:cs="Microsoft Uighur"/>
        <w:color w:val="080809"/>
        <w:sz w:val="24"/>
        <w:szCs w:val="24"/>
      </w:rPr>
      <w:t> </w:t>
    </w:r>
  </w:p>
  <w:p w:rsidR="00293698" w:rsidRDefault="00293698" w:rsidP="00AC1470">
    <w:pPr>
      <w:pStyle w:val="Footer"/>
      <w:tabs>
        <w:tab w:val="clear" w:pos="4320"/>
        <w:tab w:val="clear" w:pos="8640"/>
        <w:tab w:val="left" w:pos="1515"/>
      </w:tabs>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64479D" w:rsidRDefault="0064479D" w:rsidP="00293698">
      <w:pPr>
        <w:spacing w:after="0" w:line="240" w:lineRule="auto"/>
      </w:pPr>
      <w:r>
        <w:separator/>
      </w:r>
    </w:p>
  </w:footnote>
  <w:footnote w:type="continuationSeparator" w:id="0">
    <w:p w:rsidR="0064479D" w:rsidRDefault="0064479D" w:rsidP="0029369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93698" w:rsidRPr="001530DB" w:rsidRDefault="00BF00F7" w:rsidP="003D6132">
    <w:pPr>
      <w:bidi/>
      <w:spacing w:line="240" w:lineRule="auto"/>
      <w:jc w:val="both"/>
      <w:rPr>
        <w:rFonts w:cs="AL-Battar"/>
        <w:sz w:val="28"/>
        <w:szCs w:val="28"/>
        <w:lang w:bidi="ar-LB"/>
      </w:rPr>
    </w:pPr>
    <w:r w:rsidRPr="00737A03">
      <w:rPr>
        <w:rFonts w:cs="AL-Battar" w:hint="cs"/>
        <w:sz w:val="28"/>
        <w:szCs w:val="28"/>
        <w:rtl/>
        <w:lang w:bidi="ar-LB"/>
      </w:rPr>
      <w:t>الهيئة العربية للدفاع عن الاونروا</w:t>
    </w:r>
    <w:r w:rsidR="001530DB">
      <w:rPr>
        <w:rFonts w:cs="AL-Battar"/>
        <w:sz w:val="28"/>
        <w:szCs w:val="28"/>
        <w:lang w:bidi="ar-LB"/>
      </w:rPr>
      <w:t xml:space="preserve">           </w:t>
    </w:r>
    <w:r w:rsidR="001530DB">
      <w:rPr>
        <w:rFonts w:cs="AL-Battar" w:hint="cs"/>
        <w:sz w:val="28"/>
        <w:szCs w:val="28"/>
        <w:rtl/>
        <w:lang w:bidi="ar-LB"/>
      </w:rPr>
      <w:t xml:space="preserve">                                                       بيروت في: </w:t>
    </w:r>
    <w:r w:rsidR="003D6132">
      <w:rPr>
        <w:rFonts w:cs="AL-Battar" w:hint="cs"/>
        <w:sz w:val="28"/>
        <w:szCs w:val="28"/>
        <w:rtl/>
        <w:lang w:bidi="ar-LB"/>
      </w:rPr>
      <w:t>14</w:t>
    </w:r>
    <w:r w:rsidR="001530DB">
      <w:rPr>
        <w:rFonts w:cs="AL-Battar" w:hint="cs"/>
        <w:sz w:val="28"/>
        <w:szCs w:val="28"/>
        <w:rtl/>
        <w:lang w:bidi="ar-LB"/>
      </w:rPr>
      <w:t>/</w:t>
    </w:r>
    <w:r w:rsidR="003D6132">
      <w:rPr>
        <w:rFonts w:cs="AL-Battar" w:hint="cs"/>
        <w:sz w:val="28"/>
        <w:szCs w:val="28"/>
        <w:rtl/>
        <w:lang w:bidi="ar-LB"/>
      </w:rPr>
      <w:t>10</w:t>
    </w:r>
    <w:r w:rsidR="001530DB">
      <w:rPr>
        <w:rFonts w:cs="AL-Battar" w:hint="cs"/>
        <w:sz w:val="28"/>
        <w:szCs w:val="28"/>
        <w:rtl/>
        <w:lang w:bidi="ar-LB"/>
      </w:rPr>
      <w:t>/2025</w:t>
    </w:r>
    <w:r w:rsidR="00B52C78" w:rsidRPr="00B52C78">
      <w:rPr>
        <w:noProof/>
      </w:rPr>
      <w:drawing>
        <wp:anchor distT="0" distB="0" distL="114300" distR="114300" simplePos="0" relativeHeight="251658240" behindDoc="1" locked="0" layoutInCell="1" allowOverlap="1">
          <wp:simplePos x="0" y="0"/>
          <wp:positionH relativeFrom="column">
            <wp:posOffset>-35560</wp:posOffset>
          </wp:positionH>
          <wp:positionV relativeFrom="paragraph">
            <wp:posOffset>2467610</wp:posOffset>
          </wp:positionV>
          <wp:extent cx="6063058" cy="4618054"/>
          <wp:effectExtent l="0" t="0" r="0" b="0"/>
          <wp:wrapNone/>
          <wp:docPr id="5" name="Picture 5" descr="C:\Users\LENOVO\Desktop\الهيئة العربية للدفاع عن الاونروا\LOGO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ENOVO\Desktop\الهيئة العربية للدفاع عن الاونروا\LOGO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63058" cy="4618054"/>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BC94096"/>
    <w:multiLevelType w:val="hybridMultilevel"/>
    <w:tmpl w:val="D40A0852"/>
    <w:lvl w:ilvl="0" w:tplc="F1E21E1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8251BD1"/>
    <w:multiLevelType w:val="hybridMultilevel"/>
    <w:tmpl w:val="B352B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3698"/>
    <w:rsid w:val="00015A69"/>
    <w:rsid w:val="000A559E"/>
    <w:rsid w:val="000B5DBD"/>
    <w:rsid w:val="001530DB"/>
    <w:rsid w:val="00153DC6"/>
    <w:rsid w:val="00156DBE"/>
    <w:rsid w:val="001A3A5D"/>
    <w:rsid w:val="001B650D"/>
    <w:rsid w:val="00230182"/>
    <w:rsid w:val="00293698"/>
    <w:rsid w:val="003367D0"/>
    <w:rsid w:val="003D6132"/>
    <w:rsid w:val="003F78F3"/>
    <w:rsid w:val="00426863"/>
    <w:rsid w:val="0043229D"/>
    <w:rsid w:val="00442A66"/>
    <w:rsid w:val="0046727E"/>
    <w:rsid w:val="004F2224"/>
    <w:rsid w:val="00551258"/>
    <w:rsid w:val="005866A3"/>
    <w:rsid w:val="005B278B"/>
    <w:rsid w:val="005C20E4"/>
    <w:rsid w:val="005C33DF"/>
    <w:rsid w:val="00617D0D"/>
    <w:rsid w:val="00620CAE"/>
    <w:rsid w:val="0064479D"/>
    <w:rsid w:val="0066168B"/>
    <w:rsid w:val="006712EB"/>
    <w:rsid w:val="00687B53"/>
    <w:rsid w:val="006C0ED9"/>
    <w:rsid w:val="006F4051"/>
    <w:rsid w:val="007045CA"/>
    <w:rsid w:val="00737A03"/>
    <w:rsid w:val="0075256F"/>
    <w:rsid w:val="0076424E"/>
    <w:rsid w:val="007856F2"/>
    <w:rsid w:val="0079438F"/>
    <w:rsid w:val="007E4942"/>
    <w:rsid w:val="007E5C7A"/>
    <w:rsid w:val="00831719"/>
    <w:rsid w:val="00852CF8"/>
    <w:rsid w:val="00856253"/>
    <w:rsid w:val="00864473"/>
    <w:rsid w:val="008A078D"/>
    <w:rsid w:val="008C3DD5"/>
    <w:rsid w:val="0091314D"/>
    <w:rsid w:val="00963082"/>
    <w:rsid w:val="009C4815"/>
    <w:rsid w:val="009E6C40"/>
    <w:rsid w:val="00A3010F"/>
    <w:rsid w:val="00A32176"/>
    <w:rsid w:val="00AA61F3"/>
    <w:rsid w:val="00AC1470"/>
    <w:rsid w:val="00AF7DA6"/>
    <w:rsid w:val="00B25CAD"/>
    <w:rsid w:val="00B4583D"/>
    <w:rsid w:val="00B52C78"/>
    <w:rsid w:val="00B5615A"/>
    <w:rsid w:val="00BF00F7"/>
    <w:rsid w:val="00C86C4D"/>
    <w:rsid w:val="00D17EB8"/>
    <w:rsid w:val="00D4215D"/>
    <w:rsid w:val="00D9374D"/>
    <w:rsid w:val="00DC5416"/>
    <w:rsid w:val="00DD621C"/>
    <w:rsid w:val="00DE7F7A"/>
    <w:rsid w:val="00DF0C7F"/>
    <w:rsid w:val="00E060F4"/>
    <w:rsid w:val="00E3005B"/>
    <w:rsid w:val="00E760E1"/>
    <w:rsid w:val="00E843CC"/>
    <w:rsid w:val="00E84AD0"/>
    <w:rsid w:val="00EA2066"/>
    <w:rsid w:val="00F321F2"/>
    <w:rsid w:val="00F4515F"/>
    <w:rsid w:val="00F56EF7"/>
    <w:rsid w:val="00FA402C"/>
    <w:rsid w:val="00FC2D5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191FA5F0-BD82-46F6-A7B5-8C4897E54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4583D"/>
  </w:style>
  <w:style w:type="paragraph" w:styleId="Heading1">
    <w:name w:val="heading 1"/>
    <w:basedOn w:val="Normal"/>
    <w:link w:val="Heading1Char"/>
    <w:uiPriority w:val="9"/>
    <w:qFormat/>
    <w:rsid w:val="00AC147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93698"/>
    <w:pPr>
      <w:tabs>
        <w:tab w:val="center" w:pos="4320"/>
        <w:tab w:val="right" w:pos="8640"/>
      </w:tabs>
      <w:spacing w:after="0" w:line="240" w:lineRule="auto"/>
    </w:pPr>
  </w:style>
  <w:style w:type="character" w:customStyle="1" w:styleId="HeaderChar">
    <w:name w:val="Header Char"/>
    <w:basedOn w:val="DefaultParagraphFont"/>
    <w:link w:val="Header"/>
    <w:uiPriority w:val="99"/>
    <w:rsid w:val="00293698"/>
  </w:style>
  <w:style w:type="paragraph" w:styleId="Footer">
    <w:name w:val="footer"/>
    <w:basedOn w:val="Normal"/>
    <w:link w:val="FooterChar"/>
    <w:uiPriority w:val="99"/>
    <w:unhideWhenUsed/>
    <w:rsid w:val="00293698"/>
    <w:pPr>
      <w:tabs>
        <w:tab w:val="center" w:pos="4320"/>
        <w:tab w:val="right" w:pos="8640"/>
      </w:tabs>
      <w:spacing w:after="0" w:line="240" w:lineRule="auto"/>
    </w:pPr>
  </w:style>
  <w:style w:type="character" w:customStyle="1" w:styleId="FooterChar">
    <w:name w:val="Footer Char"/>
    <w:basedOn w:val="DefaultParagraphFont"/>
    <w:link w:val="Footer"/>
    <w:uiPriority w:val="99"/>
    <w:rsid w:val="00293698"/>
  </w:style>
  <w:style w:type="table" w:styleId="TableGrid">
    <w:name w:val="Table Grid"/>
    <w:basedOn w:val="TableNormal"/>
    <w:uiPriority w:val="39"/>
    <w:rsid w:val="0029369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AC1470"/>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1A3A5D"/>
    <w:rPr>
      <w:color w:val="6B9F25" w:themeColor="hyperlink"/>
      <w:u w:val="single"/>
    </w:rPr>
  </w:style>
  <w:style w:type="paragraph" w:styleId="ListParagraph">
    <w:name w:val="List Paragraph"/>
    <w:basedOn w:val="Normal"/>
    <w:uiPriority w:val="34"/>
    <w:qFormat/>
    <w:rsid w:val="009C481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822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cdunrwa@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Custom 1">
      <a:dk1>
        <a:sysClr val="windowText" lastClr="000000"/>
      </a:dk1>
      <a:lt1>
        <a:sysClr val="window" lastClr="FFFFFF"/>
      </a:lt1>
      <a:dk2>
        <a:srgbClr val="373545"/>
      </a:dk2>
      <a:lt2>
        <a:srgbClr val="CEDBE6"/>
      </a:lt2>
      <a:accent1>
        <a:srgbClr val="3494BA"/>
      </a:accent1>
      <a:accent2>
        <a:srgbClr val="FF0000"/>
      </a:accent2>
      <a:accent3>
        <a:srgbClr val="75BDA7"/>
      </a:accent3>
      <a:accent4>
        <a:srgbClr val="7A8C8E"/>
      </a:accent4>
      <a:accent5>
        <a:srgbClr val="84ACB6"/>
      </a:accent5>
      <a:accent6>
        <a:srgbClr val="2683C6"/>
      </a:accent6>
      <a:hlink>
        <a:srgbClr val="6B9F25"/>
      </a:hlink>
      <a:folHlink>
        <a:srgbClr val="9F6715"/>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ACC09C-8546-4ABD-A825-7B017F8D1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2179</TotalTime>
  <Pages>7</Pages>
  <Words>3110</Words>
  <Characters>17729</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20798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dc:creator>
  <cp:keywords/>
  <dc:description/>
  <cp:lastModifiedBy>Maher</cp:lastModifiedBy>
  <cp:revision>11</cp:revision>
  <cp:lastPrinted>2025-09-28T09:20:00Z</cp:lastPrinted>
  <dcterms:created xsi:type="dcterms:W3CDTF">2025-10-09T06:53:00Z</dcterms:created>
  <dcterms:modified xsi:type="dcterms:W3CDTF">2025-10-21T07:32:00Z</dcterms:modified>
</cp:coreProperties>
</file>