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C7A" w:rsidRDefault="007E5C7A" w:rsidP="007E5C7A">
      <w:pPr>
        <w:bidi/>
        <w:spacing w:line="240" w:lineRule="auto"/>
        <w:jc w:val="center"/>
        <w:rPr>
          <w:rFonts w:asciiTheme="majorBidi" w:hAnsiTheme="majorBidi" w:cstheme="majorBidi"/>
          <w:b/>
          <w:bCs/>
          <w:sz w:val="40"/>
          <w:szCs w:val="40"/>
          <w:rtl/>
          <w:lang w:bidi="ar-LB"/>
        </w:rPr>
      </w:pPr>
      <w:r>
        <w:rPr>
          <w:rFonts w:asciiTheme="majorBidi" w:hAnsiTheme="majorBidi" w:cstheme="majorBidi" w:hint="cs"/>
          <w:b/>
          <w:bCs/>
          <w:sz w:val="40"/>
          <w:szCs w:val="40"/>
          <w:rtl/>
          <w:lang w:bidi="ar-LB"/>
        </w:rPr>
        <w:t>العجز المالي في وكالة الأونروا</w:t>
      </w:r>
    </w:p>
    <w:p w:rsidR="007E5C7A" w:rsidRDefault="007E5C7A" w:rsidP="007E5C7A">
      <w:pPr>
        <w:bidi/>
        <w:spacing w:line="240" w:lineRule="auto"/>
        <w:jc w:val="both"/>
        <w:rPr>
          <w:rFonts w:asciiTheme="majorBidi" w:hAnsiTheme="majorBidi" w:cs="Times New Roman"/>
          <w:sz w:val="24"/>
          <w:szCs w:val="24"/>
          <w:rtl/>
          <w:lang w:bidi="ar-LB"/>
        </w:rPr>
      </w:pPr>
    </w:p>
    <w:p w:rsidR="007E5C7A" w:rsidRDefault="007E5C7A" w:rsidP="007E5C7A">
      <w:pPr>
        <w:bidi/>
        <w:spacing w:line="240" w:lineRule="auto"/>
        <w:jc w:val="both"/>
        <w:rPr>
          <w:rFonts w:asciiTheme="majorBidi" w:hAnsiTheme="majorBidi" w:cs="Times New Roman"/>
          <w:sz w:val="24"/>
          <w:szCs w:val="24"/>
          <w:rtl/>
          <w:lang w:bidi="ar-LB"/>
        </w:rPr>
      </w:pPr>
      <w:r>
        <w:rPr>
          <w:rFonts w:asciiTheme="majorBidi" w:hAnsiTheme="majorBidi" w:cs="Times New Roman" w:hint="cs"/>
          <w:sz w:val="24"/>
          <w:szCs w:val="24"/>
          <w:rtl/>
          <w:lang w:bidi="ar-LB"/>
        </w:rPr>
        <w:t xml:space="preserve">تصدر </w:t>
      </w:r>
      <w:r w:rsidRPr="00856253">
        <w:rPr>
          <w:rFonts w:asciiTheme="majorBidi" w:hAnsiTheme="majorBidi" w:cs="Times New Roman" w:hint="cs"/>
          <w:b/>
          <w:bCs/>
          <w:sz w:val="24"/>
          <w:szCs w:val="24"/>
          <w:rtl/>
          <w:lang w:bidi="ar-LB"/>
        </w:rPr>
        <w:t>الهيئة العر</w:t>
      </w:r>
      <w:r>
        <w:rPr>
          <w:rFonts w:asciiTheme="majorBidi" w:hAnsiTheme="majorBidi" w:cs="Times New Roman" w:hint="cs"/>
          <w:b/>
          <w:bCs/>
          <w:sz w:val="24"/>
          <w:szCs w:val="24"/>
          <w:rtl/>
          <w:lang w:bidi="ar-LB"/>
        </w:rPr>
        <w:t>ب</w:t>
      </w:r>
      <w:r w:rsidRPr="00856253">
        <w:rPr>
          <w:rFonts w:asciiTheme="majorBidi" w:hAnsiTheme="majorBidi" w:cs="Times New Roman" w:hint="cs"/>
          <w:b/>
          <w:bCs/>
          <w:sz w:val="24"/>
          <w:szCs w:val="24"/>
          <w:rtl/>
          <w:lang w:bidi="ar-LB"/>
        </w:rPr>
        <w:t>ية للدفاع عن الاونروا (</w:t>
      </w:r>
      <w:r w:rsidRPr="00856253">
        <w:rPr>
          <w:rFonts w:asciiTheme="majorBidi" w:hAnsiTheme="majorBidi" w:cs="Times New Roman"/>
          <w:b/>
          <w:bCs/>
          <w:sz w:val="24"/>
          <w:szCs w:val="24"/>
          <w:lang w:bidi="ar-LB"/>
        </w:rPr>
        <w:t>ACDU</w:t>
      </w:r>
      <w:r w:rsidRPr="00856253">
        <w:rPr>
          <w:rFonts w:asciiTheme="majorBidi" w:hAnsiTheme="majorBidi" w:cs="Times New Roman" w:hint="cs"/>
          <w:b/>
          <w:bCs/>
          <w:sz w:val="24"/>
          <w:szCs w:val="24"/>
          <w:rtl/>
          <w:lang w:bidi="ar-LB"/>
        </w:rPr>
        <w:t>)</w:t>
      </w:r>
      <w:r>
        <w:rPr>
          <w:rFonts w:asciiTheme="majorBidi" w:hAnsiTheme="majorBidi" w:cs="Times New Roman" w:hint="cs"/>
          <w:sz w:val="24"/>
          <w:szCs w:val="24"/>
          <w:rtl/>
          <w:lang w:bidi="ar-LB"/>
        </w:rPr>
        <w:t xml:space="preserve"> سلسلة لشرح </w:t>
      </w:r>
      <w:r>
        <w:rPr>
          <w:rFonts w:asciiTheme="majorBidi" w:hAnsiTheme="majorBidi" w:cs="Times New Roman" w:hint="cs"/>
          <w:b/>
          <w:bCs/>
          <w:sz w:val="24"/>
          <w:szCs w:val="24"/>
          <w:rtl/>
          <w:lang w:bidi="ar-LB"/>
        </w:rPr>
        <w:t xml:space="preserve">(العجز المالي في </w:t>
      </w:r>
      <w:r w:rsidRPr="00856253">
        <w:rPr>
          <w:rFonts w:asciiTheme="majorBidi" w:hAnsiTheme="majorBidi" w:cs="Times New Roman" w:hint="cs"/>
          <w:b/>
          <w:bCs/>
          <w:sz w:val="24"/>
          <w:szCs w:val="24"/>
          <w:rtl/>
          <w:lang w:bidi="ar-LB"/>
        </w:rPr>
        <w:t>وكالة الاونروا)</w:t>
      </w:r>
      <w:r>
        <w:rPr>
          <w:rFonts w:asciiTheme="majorBidi" w:hAnsiTheme="majorBidi" w:cs="Times New Roman" w:hint="cs"/>
          <w:sz w:val="24"/>
          <w:szCs w:val="24"/>
          <w:rtl/>
          <w:lang w:bidi="ar-LB"/>
        </w:rPr>
        <w:t xml:space="preserve">، ليكون مرجعا مهما لتوضيح الصورة الكلية للعجز المالي الذي تعاني منه وكالة الأونروا منذ عدة سنوات، بطريقة أكاديمية علمية، وستتم دراسته من كافة النواحي، متى بدأ، وكيف، ولماذا، بالاضافة للأسباب والنتائج، بالأرقام والوثائق، وهدف هذه السلسة الاول هو بقاء وكالة الاونروا واستمرار عملها، </w:t>
      </w:r>
      <w:r w:rsidRPr="009E6C40">
        <w:rPr>
          <w:rFonts w:asciiTheme="majorBidi" w:hAnsiTheme="majorBidi" w:cs="Times New Roman"/>
          <w:sz w:val="24"/>
          <w:szCs w:val="24"/>
          <w:rtl/>
          <w:lang w:bidi="ar-LB"/>
        </w:rPr>
        <w:t>كما تشكل هذه السلسلة دعوة مفتوحة للناشطين والمختصين</w:t>
      </w:r>
      <w:r>
        <w:rPr>
          <w:rFonts w:asciiTheme="majorBidi" w:hAnsiTheme="majorBidi" w:cs="Times New Roman" w:hint="cs"/>
          <w:sz w:val="24"/>
          <w:szCs w:val="24"/>
          <w:rtl/>
          <w:lang w:bidi="ar-LB"/>
        </w:rPr>
        <w:t xml:space="preserve"> بشؤون ا</w:t>
      </w:r>
      <w:r w:rsidR="00AE250D">
        <w:rPr>
          <w:rFonts w:asciiTheme="majorBidi" w:hAnsiTheme="majorBidi" w:cs="Times New Roman" w:hint="cs"/>
          <w:sz w:val="24"/>
          <w:szCs w:val="24"/>
          <w:rtl/>
          <w:lang w:bidi="ar-LB"/>
        </w:rPr>
        <w:t xml:space="preserve">لأونروا، بالاضافة إلى الأونروا </w:t>
      </w:r>
      <w:r>
        <w:rPr>
          <w:rFonts w:asciiTheme="majorBidi" w:hAnsiTheme="majorBidi" w:cs="Times New Roman" w:hint="cs"/>
          <w:sz w:val="24"/>
          <w:szCs w:val="24"/>
          <w:rtl/>
          <w:lang w:bidi="ar-LB"/>
        </w:rPr>
        <w:t>نفسها، للمساهمة باثراءها، لتوضيح الصورة الكاملة للرأي العام، بالاضافة للممولين وداعمي الوكالة.</w:t>
      </w:r>
    </w:p>
    <w:p w:rsidR="007E5C7A" w:rsidRDefault="007E5C7A" w:rsidP="007E5C7A">
      <w:pPr>
        <w:bidi/>
        <w:spacing w:line="240" w:lineRule="auto"/>
        <w:jc w:val="both"/>
        <w:rPr>
          <w:rFonts w:asciiTheme="majorBidi" w:hAnsiTheme="majorBidi" w:cs="Times New Roman"/>
          <w:sz w:val="24"/>
          <w:szCs w:val="24"/>
          <w:rtl/>
          <w:lang w:bidi="ar-LB"/>
        </w:rPr>
      </w:pPr>
      <w:r>
        <w:rPr>
          <w:rFonts w:asciiTheme="majorBidi" w:hAnsiTheme="majorBidi" w:cs="Times New Roman" w:hint="cs"/>
          <w:sz w:val="24"/>
          <w:szCs w:val="24"/>
          <w:rtl/>
          <w:lang w:bidi="ar-LB"/>
        </w:rPr>
        <w:t xml:space="preserve">باختصار، ان </w:t>
      </w:r>
      <w:r w:rsidRPr="00DD621C">
        <w:rPr>
          <w:rFonts w:asciiTheme="majorBidi" w:hAnsiTheme="majorBidi" w:cs="Times New Roman"/>
          <w:sz w:val="24"/>
          <w:szCs w:val="24"/>
          <w:rtl/>
          <w:lang w:bidi="ar-LB"/>
        </w:rPr>
        <w:t xml:space="preserve">هذه السلسلة تأتي في إطار سعي </w:t>
      </w:r>
      <w:r w:rsidRPr="00856253">
        <w:rPr>
          <w:rFonts w:asciiTheme="majorBidi" w:hAnsiTheme="majorBidi" w:cs="Times New Roman" w:hint="cs"/>
          <w:b/>
          <w:bCs/>
          <w:sz w:val="24"/>
          <w:szCs w:val="24"/>
          <w:rtl/>
          <w:lang w:bidi="ar-LB"/>
        </w:rPr>
        <w:t>الهيئة العر</w:t>
      </w:r>
      <w:r>
        <w:rPr>
          <w:rFonts w:asciiTheme="majorBidi" w:hAnsiTheme="majorBidi" w:cs="Times New Roman" w:hint="cs"/>
          <w:b/>
          <w:bCs/>
          <w:sz w:val="24"/>
          <w:szCs w:val="24"/>
          <w:rtl/>
          <w:lang w:bidi="ar-LB"/>
        </w:rPr>
        <w:t>ب</w:t>
      </w:r>
      <w:r w:rsidRPr="00856253">
        <w:rPr>
          <w:rFonts w:asciiTheme="majorBidi" w:hAnsiTheme="majorBidi" w:cs="Times New Roman" w:hint="cs"/>
          <w:b/>
          <w:bCs/>
          <w:sz w:val="24"/>
          <w:szCs w:val="24"/>
          <w:rtl/>
          <w:lang w:bidi="ar-LB"/>
        </w:rPr>
        <w:t>ية للدفاع عن الاونروا (</w:t>
      </w:r>
      <w:r w:rsidRPr="00856253">
        <w:rPr>
          <w:rFonts w:asciiTheme="majorBidi" w:hAnsiTheme="majorBidi" w:cs="Times New Roman"/>
          <w:b/>
          <w:bCs/>
          <w:sz w:val="24"/>
          <w:szCs w:val="24"/>
          <w:lang w:bidi="ar-LB"/>
        </w:rPr>
        <w:t>ACDU</w:t>
      </w:r>
      <w:r w:rsidRPr="00856253">
        <w:rPr>
          <w:rFonts w:asciiTheme="majorBidi" w:hAnsiTheme="majorBidi" w:cs="Times New Roman" w:hint="cs"/>
          <w:b/>
          <w:bCs/>
          <w:sz w:val="24"/>
          <w:szCs w:val="24"/>
          <w:rtl/>
          <w:lang w:bidi="ar-LB"/>
        </w:rPr>
        <w:t>)</w:t>
      </w:r>
      <w:r>
        <w:rPr>
          <w:rFonts w:asciiTheme="majorBidi" w:hAnsiTheme="majorBidi" w:cs="Times New Roman" w:hint="cs"/>
          <w:sz w:val="24"/>
          <w:szCs w:val="24"/>
          <w:rtl/>
          <w:lang w:bidi="ar-LB"/>
        </w:rPr>
        <w:t xml:space="preserve"> </w:t>
      </w:r>
      <w:r w:rsidRPr="00DD621C">
        <w:rPr>
          <w:rFonts w:asciiTheme="majorBidi" w:hAnsiTheme="majorBidi" w:cs="Times New Roman"/>
          <w:sz w:val="24"/>
          <w:szCs w:val="24"/>
          <w:rtl/>
          <w:lang w:bidi="ar-LB"/>
        </w:rPr>
        <w:t>لتوفير مادة تحليلية ومرجعية تساعد على فهم التحديات المالية للوكالة، وتعزيز الجهود الدولية والإقليمية لحماية استمراريتها</w:t>
      </w:r>
      <w:r>
        <w:rPr>
          <w:rFonts w:asciiTheme="majorBidi" w:hAnsiTheme="majorBidi" w:cs="Times New Roman" w:hint="cs"/>
          <w:sz w:val="24"/>
          <w:szCs w:val="24"/>
          <w:rtl/>
          <w:lang w:bidi="ar-LB"/>
        </w:rPr>
        <w:t>، ف</w:t>
      </w:r>
      <w:r w:rsidRPr="009E6C40">
        <w:rPr>
          <w:rFonts w:asciiTheme="majorBidi" w:hAnsiTheme="majorBidi" w:cs="Times New Roman"/>
          <w:sz w:val="24"/>
          <w:szCs w:val="24"/>
          <w:rtl/>
          <w:lang w:bidi="ar-LB"/>
        </w:rPr>
        <w:t>معالجة العجز المالي للوكالة ليس مجرد مسألة تقنية، بل قضية إنسانية وحقوقية تمس م</w:t>
      </w:r>
      <w:r>
        <w:rPr>
          <w:rFonts w:asciiTheme="majorBidi" w:hAnsiTheme="majorBidi" w:cs="Times New Roman"/>
          <w:sz w:val="24"/>
          <w:szCs w:val="24"/>
          <w:rtl/>
          <w:lang w:bidi="ar-LB"/>
        </w:rPr>
        <w:t>صير ملايين اللاجئين الفلسطينيين</w:t>
      </w:r>
      <w:r w:rsidRPr="009E6C40">
        <w:rPr>
          <w:rFonts w:asciiTheme="majorBidi" w:hAnsiTheme="majorBidi" w:cs="Times New Roman"/>
          <w:sz w:val="24"/>
          <w:szCs w:val="24"/>
          <w:rtl/>
          <w:lang w:bidi="ar-LB"/>
        </w:rPr>
        <w:t>.</w:t>
      </w:r>
    </w:p>
    <w:p w:rsidR="007E5C7A" w:rsidRDefault="007E5C7A" w:rsidP="007E5C7A">
      <w:pPr>
        <w:bidi/>
        <w:jc w:val="both"/>
        <w:rPr>
          <w:rFonts w:cs="Arial"/>
          <w:rtl/>
          <w:lang w:bidi="ar-LB"/>
        </w:rPr>
      </w:pPr>
    </w:p>
    <w:p w:rsidR="007E5C7A" w:rsidRDefault="007E5C7A" w:rsidP="007E5C7A">
      <w:pPr>
        <w:bidi/>
        <w:jc w:val="both"/>
        <w:rPr>
          <w:rFonts w:cs="Arial"/>
          <w:rtl/>
        </w:rPr>
      </w:pPr>
    </w:p>
    <w:p w:rsidR="00A3010F" w:rsidRPr="00230182" w:rsidRDefault="007E5C7A" w:rsidP="00AC7A22">
      <w:pPr>
        <w:bidi/>
        <w:jc w:val="center"/>
        <w:rPr>
          <w:rFonts w:asciiTheme="majorBidi" w:hAnsiTheme="majorBidi" w:cstheme="majorBidi"/>
          <w:b/>
          <w:bCs/>
          <w:sz w:val="40"/>
          <w:szCs w:val="40"/>
        </w:rPr>
      </w:pPr>
      <w:r w:rsidRPr="00230182">
        <w:rPr>
          <w:rFonts w:asciiTheme="majorBidi" w:hAnsiTheme="majorBidi" w:cstheme="majorBidi"/>
          <w:b/>
          <w:bCs/>
          <w:sz w:val="40"/>
          <w:szCs w:val="40"/>
          <w:rtl/>
        </w:rPr>
        <w:t>(</w:t>
      </w:r>
      <w:r w:rsidR="00AC7A22">
        <w:rPr>
          <w:rFonts w:asciiTheme="majorBidi" w:hAnsiTheme="majorBidi" w:cstheme="majorBidi" w:hint="cs"/>
          <w:b/>
          <w:bCs/>
          <w:sz w:val="40"/>
          <w:szCs w:val="40"/>
          <w:rtl/>
        </w:rPr>
        <w:t>3</w:t>
      </w:r>
      <w:r w:rsidRPr="00230182">
        <w:rPr>
          <w:rFonts w:asciiTheme="majorBidi" w:hAnsiTheme="majorBidi" w:cstheme="majorBidi"/>
          <w:b/>
          <w:bCs/>
          <w:sz w:val="40"/>
          <w:szCs w:val="40"/>
          <w:rtl/>
        </w:rPr>
        <w:t>)</w:t>
      </w:r>
    </w:p>
    <w:p w:rsidR="00A3010F" w:rsidRDefault="00AC7A22" w:rsidP="00AC7A22">
      <w:pPr>
        <w:bidi/>
        <w:jc w:val="center"/>
        <w:rPr>
          <w:rFonts w:asciiTheme="majorBidi" w:hAnsiTheme="majorBidi" w:cstheme="majorBidi"/>
          <w:sz w:val="24"/>
          <w:szCs w:val="24"/>
          <w:rtl/>
        </w:rPr>
      </w:pPr>
      <w:r w:rsidRPr="00AC7A22">
        <w:rPr>
          <w:rFonts w:asciiTheme="majorBidi" w:hAnsiTheme="majorBidi" w:cs="Times New Roman"/>
          <w:b/>
          <w:bCs/>
          <w:sz w:val="40"/>
          <w:szCs w:val="40"/>
          <w:rtl/>
        </w:rPr>
        <w:t>الجذور التاريخية والمسارات التفاقمية للعجز المالي في الأونروا</w:t>
      </w:r>
    </w:p>
    <w:p w:rsidR="00AC7A22" w:rsidRDefault="00AC7A22" w:rsidP="007E5C7A">
      <w:pPr>
        <w:bidi/>
        <w:jc w:val="both"/>
        <w:rPr>
          <w:rFonts w:asciiTheme="majorBidi" w:hAnsiTheme="majorBidi" w:cstheme="majorBidi"/>
          <w:b/>
          <w:bCs/>
          <w:sz w:val="28"/>
          <w:szCs w:val="28"/>
          <w:rtl/>
        </w:rPr>
      </w:pPr>
    </w:p>
    <w:p w:rsidR="00A3010F" w:rsidRPr="00230182" w:rsidRDefault="00A3010F" w:rsidP="00AC7A22">
      <w:pPr>
        <w:bidi/>
        <w:jc w:val="both"/>
        <w:rPr>
          <w:rFonts w:asciiTheme="majorBidi" w:hAnsiTheme="majorBidi" w:cstheme="majorBidi"/>
          <w:b/>
          <w:bCs/>
          <w:sz w:val="28"/>
          <w:szCs w:val="28"/>
        </w:rPr>
      </w:pPr>
      <w:r w:rsidRPr="00230182">
        <w:rPr>
          <w:rFonts w:asciiTheme="majorBidi" w:hAnsiTheme="majorBidi" w:cstheme="majorBidi"/>
          <w:b/>
          <w:bCs/>
          <w:sz w:val="28"/>
          <w:szCs w:val="28"/>
          <w:rtl/>
        </w:rPr>
        <w:t>مقدمة</w:t>
      </w:r>
    </w:p>
    <w:p w:rsidR="00AC7A22" w:rsidRPr="00AC7A22" w:rsidRDefault="00AC7A22" w:rsidP="00AC7A22">
      <w:pPr>
        <w:bidi/>
        <w:jc w:val="both"/>
        <w:rPr>
          <w:rFonts w:asciiTheme="majorBidi" w:hAnsiTheme="majorBidi" w:cstheme="majorBidi"/>
          <w:sz w:val="24"/>
          <w:szCs w:val="24"/>
        </w:rPr>
      </w:pPr>
      <w:r w:rsidRPr="00AC7A22">
        <w:rPr>
          <w:rFonts w:asciiTheme="majorBidi" w:hAnsiTheme="majorBidi" w:cs="Times New Roman"/>
          <w:sz w:val="24"/>
          <w:szCs w:val="24"/>
          <w:rtl/>
        </w:rPr>
        <w:t>يمثل هذا التقرير استكمالاً لسلسلة تحليل العجز المالي في الأونروا، بعد أن تناول التقرير الأول بنية الميزانية والتقرير الثاني ال</w:t>
      </w:r>
      <w:r>
        <w:rPr>
          <w:rFonts w:asciiTheme="majorBidi" w:hAnsiTheme="majorBidi" w:cs="Times New Roman"/>
          <w:sz w:val="24"/>
          <w:szCs w:val="24"/>
          <w:rtl/>
        </w:rPr>
        <w:t>عوامل السياسية والبنيوية للأزمة</w:t>
      </w:r>
      <w:r>
        <w:rPr>
          <w:rFonts w:asciiTheme="majorBidi" w:hAnsiTheme="majorBidi" w:cs="Times New Roman" w:hint="cs"/>
          <w:sz w:val="24"/>
          <w:szCs w:val="24"/>
          <w:rtl/>
        </w:rPr>
        <w:t>، و</w:t>
      </w:r>
      <w:r w:rsidRPr="00AC7A22">
        <w:rPr>
          <w:rFonts w:asciiTheme="majorBidi" w:hAnsiTheme="majorBidi" w:cs="Times New Roman"/>
          <w:sz w:val="24"/>
          <w:szCs w:val="24"/>
          <w:rtl/>
        </w:rPr>
        <w:t>الهدف من هذا التقرير الثالث هو التتبع التاريخي لجذور العجز المالي، بالإجابة على سؤالين محوريين: متى بدأ العجز كظاهرة هيكلية، وكيف تطور وتفاقم حتى وصل إلى مستواه السياسي والوجودي الحالي؟</w:t>
      </w:r>
    </w:p>
    <w:p w:rsidR="00AC7A22" w:rsidRDefault="00AC7A22" w:rsidP="00AC7A22">
      <w:pPr>
        <w:bidi/>
        <w:jc w:val="both"/>
        <w:rPr>
          <w:rFonts w:asciiTheme="majorBidi" w:hAnsiTheme="majorBidi" w:cs="Times New Roman"/>
          <w:sz w:val="24"/>
          <w:szCs w:val="24"/>
          <w:rtl/>
        </w:rPr>
      </w:pPr>
      <w:r w:rsidRPr="00AC7A22">
        <w:rPr>
          <w:rFonts w:asciiTheme="majorBidi" w:hAnsiTheme="majorBidi" w:cs="Times New Roman"/>
          <w:sz w:val="24"/>
          <w:szCs w:val="24"/>
          <w:rtl/>
        </w:rPr>
        <w:t xml:space="preserve">يؤكد التقرير أن الأزمة الحالية ليست عابرة، بل نتاج مسار تراكمي بدأ بالاعتماد على التمويل الطوعي </w:t>
      </w:r>
      <w:r w:rsidR="00310C1A">
        <w:rPr>
          <w:rFonts w:asciiTheme="majorBidi" w:hAnsiTheme="majorBidi" w:cs="Times New Roman"/>
          <w:sz w:val="24"/>
          <w:szCs w:val="24"/>
          <w:rtl/>
        </w:rPr>
        <w:t>غير المستدام منذ التأسيس (1949)</w:t>
      </w:r>
      <w:r w:rsidR="00310C1A">
        <w:rPr>
          <w:rFonts w:asciiTheme="majorBidi" w:hAnsiTheme="majorBidi" w:cs="Times New Roman" w:hint="cs"/>
          <w:sz w:val="24"/>
          <w:szCs w:val="24"/>
          <w:rtl/>
          <w:lang w:bidi="ar-LB"/>
        </w:rPr>
        <w:t>،</w:t>
      </w:r>
      <w:r w:rsidRPr="00AC7A22">
        <w:rPr>
          <w:rFonts w:asciiTheme="majorBidi" w:hAnsiTheme="majorBidi" w:cs="Times New Roman"/>
          <w:sz w:val="24"/>
          <w:szCs w:val="24"/>
          <w:rtl/>
        </w:rPr>
        <w:t xml:space="preserve"> ويسلط الضوء على المراحل الزمنية التي شهدت تآكلاً في الإنفاق وتصعيداً في الضغط السياسي، بهدف التأكيد على أن الحل يتطلب معالجة الخلل الهيكلي الأصيل وضمان آلية تمويل إلزامية ومستدامة للوكالة.</w:t>
      </w:r>
    </w:p>
    <w:p w:rsidR="00AC7A22" w:rsidRDefault="00AC7A22" w:rsidP="00AC7A22">
      <w:pPr>
        <w:bidi/>
        <w:jc w:val="both"/>
        <w:rPr>
          <w:rFonts w:asciiTheme="majorBidi" w:hAnsiTheme="majorBidi" w:cstheme="majorBidi"/>
          <w:sz w:val="24"/>
          <w:szCs w:val="24"/>
          <w:rtl/>
        </w:rPr>
      </w:pPr>
    </w:p>
    <w:p w:rsidR="00AC7A22" w:rsidRPr="00257366" w:rsidRDefault="00AC7A22" w:rsidP="00AC7A22">
      <w:pPr>
        <w:bidi/>
        <w:jc w:val="both"/>
        <w:rPr>
          <w:rFonts w:asciiTheme="majorBidi" w:hAnsiTheme="majorBidi" w:cstheme="majorBidi"/>
          <w:b/>
          <w:bCs/>
          <w:sz w:val="28"/>
          <w:szCs w:val="28"/>
        </w:rPr>
      </w:pPr>
      <w:r w:rsidRPr="00257366">
        <w:rPr>
          <w:rFonts w:asciiTheme="majorBidi" w:hAnsiTheme="majorBidi" w:cs="Times New Roman" w:hint="cs"/>
          <w:b/>
          <w:bCs/>
          <w:sz w:val="28"/>
          <w:szCs w:val="28"/>
          <w:rtl/>
        </w:rPr>
        <w:t>أولا</w:t>
      </w:r>
      <w:r w:rsidRPr="00257366">
        <w:rPr>
          <w:rFonts w:asciiTheme="majorBidi" w:hAnsiTheme="majorBidi" w:cs="Times New Roman"/>
          <w:b/>
          <w:bCs/>
          <w:sz w:val="28"/>
          <w:szCs w:val="28"/>
          <w:rtl/>
        </w:rPr>
        <w:t xml:space="preserve">: التأسيس والخلل البنيوي (1950 - 1980): </w:t>
      </w:r>
      <w:r w:rsidR="00257366">
        <w:rPr>
          <w:rFonts w:asciiTheme="majorBidi" w:hAnsiTheme="majorBidi" w:cs="Times New Roman"/>
          <w:b/>
          <w:bCs/>
          <w:sz w:val="28"/>
          <w:szCs w:val="28"/>
          <w:rtl/>
        </w:rPr>
        <w:t>التمويل الطوعي كنقطة صفر للأزمة</w:t>
      </w:r>
      <w:r w:rsidR="00257366">
        <w:rPr>
          <w:rFonts w:asciiTheme="majorBidi" w:hAnsiTheme="majorBidi" w:cs="Times New Roman"/>
          <w:b/>
          <w:bCs/>
          <w:sz w:val="28"/>
          <w:szCs w:val="28"/>
        </w:rPr>
        <w:t>:</w:t>
      </w:r>
    </w:p>
    <w:p w:rsidR="00AC7A22" w:rsidRPr="00257366" w:rsidRDefault="00437E62" w:rsidP="00AC7A22">
      <w:pPr>
        <w:bidi/>
        <w:jc w:val="both"/>
        <w:rPr>
          <w:rFonts w:asciiTheme="majorBidi" w:hAnsiTheme="majorBidi" w:cstheme="majorBidi"/>
          <w:b/>
          <w:bCs/>
          <w:sz w:val="24"/>
          <w:szCs w:val="24"/>
        </w:rPr>
      </w:pPr>
      <w:r>
        <w:rPr>
          <w:rFonts w:asciiTheme="majorBidi" w:hAnsiTheme="majorBidi" w:cs="Times New Roman"/>
          <w:b/>
          <w:bCs/>
          <w:sz w:val="24"/>
          <w:szCs w:val="24"/>
          <w:rtl/>
        </w:rPr>
        <w:t>1</w:t>
      </w:r>
      <w:r>
        <w:rPr>
          <w:rFonts w:asciiTheme="majorBidi" w:hAnsiTheme="majorBidi" w:cs="Times New Roman" w:hint="cs"/>
          <w:b/>
          <w:bCs/>
          <w:sz w:val="24"/>
          <w:szCs w:val="24"/>
          <w:rtl/>
        </w:rPr>
        <w:t>-</w:t>
      </w:r>
      <w:r w:rsidR="00AC7A22" w:rsidRPr="00257366">
        <w:rPr>
          <w:rFonts w:asciiTheme="majorBidi" w:hAnsiTheme="majorBidi" w:cs="Times New Roman"/>
          <w:b/>
          <w:bCs/>
          <w:sz w:val="24"/>
          <w:szCs w:val="24"/>
          <w:rtl/>
        </w:rPr>
        <w:t xml:space="preserve"> التمويل الطوعي: النقطة الصفر للأزمة</w:t>
      </w:r>
      <w:r w:rsidR="00257366">
        <w:rPr>
          <w:rFonts w:asciiTheme="majorBidi" w:hAnsiTheme="majorBidi" w:cs="Times New Roman"/>
          <w:b/>
          <w:bCs/>
          <w:sz w:val="24"/>
          <w:szCs w:val="24"/>
        </w:rPr>
        <w:t>:</w:t>
      </w:r>
    </w:p>
    <w:p w:rsidR="006B05DA" w:rsidRPr="006B05DA" w:rsidRDefault="006B05DA" w:rsidP="006B05DA">
      <w:pPr>
        <w:bidi/>
        <w:jc w:val="both"/>
        <w:rPr>
          <w:rFonts w:asciiTheme="majorBidi" w:hAnsiTheme="majorBidi" w:cs="Times New Roman"/>
          <w:sz w:val="24"/>
          <w:szCs w:val="24"/>
        </w:rPr>
      </w:pPr>
      <w:r w:rsidRPr="006B05DA">
        <w:rPr>
          <w:rFonts w:asciiTheme="majorBidi" w:hAnsiTheme="majorBidi" w:cs="Times New Roman"/>
          <w:sz w:val="24"/>
          <w:szCs w:val="24"/>
          <w:rtl/>
        </w:rPr>
        <w:t>يُعدّ قرار التمويل الطوعي المتخذ عند تأسيس الأونروا بمثابة النقطة الصفر (</w:t>
      </w:r>
      <w:r w:rsidRPr="006B05DA">
        <w:rPr>
          <w:rFonts w:asciiTheme="majorBidi" w:hAnsiTheme="majorBidi" w:cs="Times New Roman"/>
          <w:sz w:val="24"/>
          <w:szCs w:val="24"/>
        </w:rPr>
        <w:t>Zero Point</w:t>
      </w:r>
      <w:r w:rsidRPr="006B05DA">
        <w:rPr>
          <w:rFonts w:asciiTheme="majorBidi" w:hAnsiTheme="majorBidi" w:cs="Times New Roman"/>
          <w:sz w:val="24"/>
          <w:szCs w:val="24"/>
          <w:rtl/>
        </w:rPr>
        <w:t>) التي انطلق منها العجز المالي، حيث زرع هذا القرار بذور الهشاشة البنيوية في صلب المؤسسة نفسها.</w:t>
      </w:r>
    </w:p>
    <w:p w:rsidR="006B05DA" w:rsidRPr="006B05DA" w:rsidRDefault="00437E62" w:rsidP="006B05DA">
      <w:pPr>
        <w:bidi/>
        <w:jc w:val="both"/>
        <w:rPr>
          <w:rFonts w:asciiTheme="majorBidi" w:hAnsiTheme="majorBidi" w:cs="Times New Roman"/>
          <w:b/>
          <w:bCs/>
          <w:sz w:val="24"/>
          <w:szCs w:val="24"/>
        </w:rPr>
      </w:pPr>
      <w:r>
        <w:rPr>
          <w:rFonts w:asciiTheme="majorBidi" w:hAnsiTheme="majorBidi" w:cs="Times New Roman"/>
          <w:b/>
          <w:bCs/>
          <w:sz w:val="24"/>
          <w:szCs w:val="24"/>
          <w:rtl/>
        </w:rPr>
        <w:t>أ</w:t>
      </w:r>
      <w:r>
        <w:rPr>
          <w:rFonts w:asciiTheme="majorBidi" w:hAnsiTheme="majorBidi" w:cs="Times New Roman" w:hint="cs"/>
          <w:b/>
          <w:bCs/>
          <w:sz w:val="24"/>
          <w:szCs w:val="24"/>
          <w:rtl/>
        </w:rPr>
        <w:t>-</w:t>
      </w:r>
      <w:r w:rsidR="006B05DA" w:rsidRPr="006B05DA">
        <w:rPr>
          <w:rFonts w:asciiTheme="majorBidi" w:hAnsiTheme="majorBidi" w:cs="Times New Roman"/>
          <w:b/>
          <w:bCs/>
          <w:sz w:val="24"/>
          <w:szCs w:val="24"/>
          <w:rtl/>
        </w:rPr>
        <w:t xml:space="preserve"> الأساس القانوني الهش (1949) ومأزق التمويل</w:t>
      </w:r>
      <w:r w:rsidR="00055EB3">
        <w:rPr>
          <w:rFonts w:asciiTheme="majorBidi" w:hAnsiTheme="majorBidi" w:cs="Times New Roman" w:hint="cs"/>
          <w:b/>
          <w:bCs/>
          <w:sz w:val="24"/>
          <w:szCs w:val="24"/>
          <w:rtl/>
        </w:rPr>
        <w:t>:</w:t>
      </w:r>
    </w:p>
    <w:p w:rsidR="006B05DA" w:rsidRPr="006B05DA" w:rsidRDefault="006B05DA" w:rsidP="006B05DA">
      <w:pPr>
        <w:bidi/>
        <w:jc w:val="both"/>
        <w:rPr>
          <w:rFonts w:asciiTheme="majorBidi" w:hAnsiTheme="majorBidi" w:cs="Times New Roman"/>
          <w:sz w:val="24"/>
          <w:szCs w:val="24"/>
        </w:rPr>
      </w:pPr>
      <w:r w:rsidRPr="006B05DA">
        <w:rPr>
          <w:rFonts w:asciiTheme="majorBidi" w:hAnsiTheme="majorBidi" w:cs="Times New Roman"/>
          <w:b/>
          <w:bCs/>
          <w:sz w:val="24"/>
          <w:szCs w:val="24"/>
          <w:rtl/>
        </w:rPr>
        <w:t>القرار 302 (د-4) وغياب الإلزام:</w:t>
      </w:r>
      <w:r w:rsidRPr="006B05DA">
        <w:rPr>
          <w:rFonts w:asciiTheme="majorBidi" w:hAnsiTheme="majorBidi" w:cs="Times New Roman"/>
          <w:sz w:val="24"/>
          <w:szCs w:val="24"/>
          <w:rtl/>
        </w:rPr>
        <w:t xml:space="preserve"> أنشأت الجمعية العامة للأمم المتحدة الأونروا بموجب القرار 30</w:t>
      </w:r>
      <w:r>
        <w:rPr>
          <w:rFonts w:asciiTheme="majorBidi" w:hAnsiTheme="majorBidi" w:cs="Times New Roman"/>
          <w:sz w:val="24"/>
          <w:szCs w:val="24"/>
          <w:rtl/>
        </w:rPr>
        <w:t>2 (د-4) الصادر في 8 ديسمبر 1949</w:t>
      </w:r>
      <w:r>
        <w:rPr>
          <w:rFonts w:asciiTheme="majorBidi" w:hAnsiTheme="majorBidi" w:cs="Times New Roman" w:hint="cs"/>
          <w:sz w:val="24"/>
          <w:szCs w:val="24"/>
          <w:rtl/>
        </w:rPr>
        <w:t>،</w:t>
      </w:r>
      <w:r w:rsidRPr="006B05DA">
        <w:rPr>
          <w:rFonts w:asciiTheme="majorBidi" w:hAnsiTheme="majorBidi" w:cs="Times New Roman"/>
          <w:sz w:val="24"/>
          <w:szCs w:val="24"/>
          <w:rtl/>
        </w:rPr>
        <w:t xml:space="preserve"> كان النص صريحاً في اعتماد الوكالة بشكل شبه كامل على التبرعات الطوعية (</w:t>
      </w:r>
      <w:r w:rsidRPr="006B05DA">
        <w:rPr>
          <w:rFonts w:asciiTheme="majorBidi" w:hAnsiTheme="majorBidi" w:cs="Times New Roman"/>
          <w:sz w:val="24"/>
          <w:szCs w:val="24"/>
        </w:rPr>
        <w:t>Voluntary Contributions</w:t>
      </w:r>
      <w:r w:rsidRPr="006B05DA">
        <w:rPr>
          <w:rFonts w:asciiTheme="majorBidi" w:hAnsiTheme="majorBidi" w:cs="Times New Roman"/>
          <w:sz w:val="24"/>
          <w:szCs w:val="24"/>
          <w:rtl/>
        </w:rPr>
        <w:t xml:space="preserve">) </w:t>
      </w:r>
      <w:r>
        <w:rPr>
          <w:rFonts w:asciiTheme="majorBidi" w:hAnsiTheme="majorBidi" w:cs="Times New Roman"/>
          <w:sz w:val="24"/>
          <w:szCs w:val="24"/>
          <w:rtl/>
        </w:rPr>
        <w:lastRenderedPageBreak/>
        <w:t>للدول الأعضاء</w:t>
      </w:r>
      <w:r>
        <w:rPr>
          <w:rFonts w:asciiTheme="majorBidi" w:hAnsiTheme="majorBidi" w:cs="Times New Roman" w:hint="cs"/>
          <w:sz w:val="24"/>
          <w:szCs w:val="24"/>
          <w:rtl/>
        </w:rPr>
        <w:t>،</w:t>
      </w:r>
      <w:r w:rsidRPr="006B05DA">
        <w:rPr>
          <w:rFonts w:asciiTheme="majorBidi" w:hAnsiTheme="majorBidi" w:cs="Times New Roman"/>
          <w:sz w:val="24"/>
          <w:szCs w:val="24"/>
          <w:rtl/>
        </w:rPr>
        <w:t xml:space="preserve"> وهذا يضعها على النقيض من غالبية وكالات الأمم المتحدة ذات الولايات الدائمة التي تُدرج ضمن الميزانية العادية الملزمة (</w:t>
      </w:r>
      <w:r w:rsidRPr="006B05DA">
        <w:rPr>
          <w:rFonts w:asciiTheme="majorBidi" w:hAnsiTheme="majorBidi" w:cs="Times New Roman"/>
          <w:sz w:val="24"/>
          <w:szCs w:val="24"/>
        </w:rPr>
        <w:t>Assessed Budget</w:t>
      </w:r>
      <w:r w:rsidRPr="006B05DA">
        <w:rPr>
          <w:rFonts w:asciiTheme="majorBidi" w:hAnsiTheme="majorBidi" w:cs="Times New Roman"/>
          <w:sz w:val="24"/>
          <w:szCs w:val="24"/>
          <w:rtl/>
        </w:rPr>
        <w:t>) التي تساهم فيها جميع الدول الأعضاء بناءً على حصص محددة.</w:t>
      </w:r>
    </w:p>
    <w:p w:rsidR="006B05DA" w:rsidRPr="006B05DA" w:rsidRDefault="006B05DA" w:rsidP="006B05DA">
      <w:pPr>
        <w:bidi/>
        <w:jc w:val="both"/>
        <w:rPr>
          <w:rFonts w:asciiTheme="majorBidi" w:hAnsiTheme="majorBidi" w:cs="Times New Roman"/>
          <w:sz w:val="24"/>
          <w:szCs w:val="24"/>
        </w:rPr>
      </w:pPr>
      <w:r w:rsidRPr="006B05DA">
        <w:rPr>
          <w:rFonts w:asciiTheme="majorBidi" w:hAnsiTheme="majorBidi" w:cs="Times New Roman"/>
          <w:b/>
          <w:bCs/>
          <w:sz w:val="24"/>
          <w:szCs w:val="24"/>
          <w:rtl/>
        </w:rPr>
        <w:t>عزل المساعدات عن السياسة:</w:t>
      </w:r>
      <w:r w:rsidRPr="006B05DA">
        <w:rPr>
          <w:rFonts w:asciiTheme="majorBidi" w:hAnsiTheme="majorBidi" w:cs="Times New Roman"/>
          <w:sz w:val="24"/>
          <w:szCs w:val="24"/>
          <w:rtl/>
        </w:rPr>
        <w:t xml:space="preserve"> لقد جاء هذا النموذج التمويلي ليُعزز الفكرة الأولية بأن الأونروا كيان "مؤقت" ومهمته تنحصر في "الإغاثة والأشغال" للمساعدة في إعادة التوطين أو الإدماج المؤقت للاجئين، وذ</w:t>
      </w:r>
      <w:r>
        <w:rPr>
          <w:rFonts w:asciiTheme="majorBidi" w:hAnsiTheme="majorBidi" w:cs="Times New Roman"/>
          <w:sz w:val="24"/>
          <w:szCs w:val="24"/>
          <w:rtl/>
        </w:rPr>
        <w:t>لك بمعزل عن الحل السياسي الجذري</w:t>
      </w:r>
      <w:r>
        <w:rPr>
          <w:rFonts w:asciiTheme="majorBidi" w:hAnsiTheme="majorBidi" w:cs="Times New Roman" w:hint="cs"/>
          <w:sz w:val="24"/>
          <w:szCs w:val="24"/>
          <w:rtl/>
        </w:rPr>
        <w:t>،</w:t>
      </w:r>
      <w:r w:rsidRPr="006B05DA">
        <w:rPr>
          <w:rFonts w:asciiTheme="majorBidi" w:hAnsiTheme="majorBidi" w:cs="Times New Roman"/>
          <w:sz w:val="24"/>
          <w:szCs w:val="24"/>
          <w:rtl/>
        </w:rPr>
        <w:t xml:space="preserve"> وقد كان هذا الإجراء بحد ذاته يهدف إلى تجريد المساعدة من الطابع السياسي والابتعاد عن تعقيدات تطبيق القرار 194 (الذي ينص على حق العودة</w:t>
      </w:r>
      <w:r w:rsidR="004B63A5">
        <w:rPr>
          <w:rFonts w:asciiTheme="majorBidi" w:hAnsiTheme="majorBidi" w:cs="Times New Roman" w:hint="cs"/>
          <w:sz w:val="24"/>
          <w:szCs w:val="24"/>
          <w:rtl/>
        </w:rPr>
        <w:t xml:space="preserve"> والعيش بسلام مع الاسرائيليين</w:t>
      </w:r>
      <w:r w:rsidR="004B63A5">
        <w:rPr>
          <w:rFonts w:asciiTheme="majorBidi" w:hAnsiTheme="majorBidi" w:cs="Times New Roman"/>
          <w:sz w:val="24"/>
          <w:szCs w:val="24"/>
          <w:rtl/>
        </w:rPr>
        <w:t>)</w:t>
      </w:r>
      <w:r w:rsidR="004B63A5">
        <w:rPr>
          <w:rFonts w:asciiTheme="majorBidi" w:hAnsiTheme="majorBidi" w:cs="Times New Roman" w:hint="cs"/>
          <w:sz w:val="24"/>
          <w:szCs w:val="24"/>
          <w:rtl/>
        </w:rPr>
        <w:t>، والذي رفضت مندرجاته اسرائيل والفلسطينيين والعرب المشاركين في الحرب ضد اسرائيل، بالاضافة ل</w:t>
      </w:r>
      <w:r w:rsidR="00E408CB">
        <w:rPr>
          <w:rFonts w:asciiTheme="majorBidi" w:hAnsiTheme="majorBidi" w:cs="Times New Roman" w:hint="cs"/>
          <w:sz w:val="24"/>
          <w:szCs w:val="24"/>
          <w:rtl/>
        </w:rPr>
        <w:t>أكثرية</w:t>
      </w:r>
      <w:r w:rsidR="00FB3828">
        <w:rPr>
          <w:rFonts w:asciiTheme="majorBidi" w:hAnsiTheme="majorBidi" w:cs="Times New Roman" w:hint="cs"/>
          <w:sz w:val="24"/>
          <w:szCs w:val="24"/>
          <w:rtl/>
        </w:rPr>
        <w:t xml:space="preserve"> ا</w:t>
      </w:r>
      <w:r w:rsidR="004B63A5">
        <w:rPr>
          <w:rFonts w:asciiTheme="majorBidi" w:hAnsiTheme="majorBidi" w:cs="Times New Roman" w:hint="cs"/>
          <w:sz w:val="24"/>
          <w:szCs w:val="24"/>
          <w:rtl/>
        </w:rPr>
        <w:t>لكت</w:t>
      </w:r>
      <w:r w:rsidR="00FB3828">
        <w:rPr>
          <w:rFonts w:asciiTheme="majorBidi" w:hAnsiTheme="majorBidi" w:cs="Times New Roman" w:hint="cs"/>
          <w:sz w:val="24"/>
          <w:szCs w:val="24"/>
          <w:rtl/>
        </w:rPr>
        <w:t>ل الشيوعية</w:t>
      </w:r>
      <w:r w:rsidR="004B63A5">
        <w:rPr>
          <w:rFonts w:asciiTheme="majorBidi" w:hAnsiTheme="majorBidi" w:cs="Times New Roman" w:hint="cs"/>
          <w:sz w:val="24"/>
          <w:szCs w:val="24"/>
          <w:rtl/>
        </w:rPr>
        <w:t xml:space="preserve"> وقت ذاك،</w:t>
      </w:r>
      <w:r w:rsidR="00FB3828">
        <w:rPr>
          <w:rFonts w:asciiTheme="majorBidi" w:hAnsiTheme="majorBidi" w:cs="Times New Roman" w:hint="cs"/>
          <w:sz w:val="24"/>
          <w:szCs w:val="24"/>
          <w:rtl/>
        </w:rPr>
        <w:t xml:space="preserve"> بذرائع مختلفة لكل رافضي القرار، الذي أصبح مستندا رسميا قانونيا فيما بعد لكل داعمي الحقوق الفلسطينية.</w:t>
      </w:r>
    </w:p>
    <w:p w:rsidR="006B05DA" w:rsidRPr="006B05DA" w:rsidRDefault="00437E62" w:rsidP="006B05DA">
      <w:pPr>
        <w:bidi/>
        <w:jc w:val="both"/>
        <w:rPr>
          <w:rFonts w:asciiTheme="majorBidi" w:hAnsiTheme="majorBidi" w:cs="Times New Roman"/>
          <w:b/>
          <w:bCs/>
          <w:sz w:val="24"/>
          <w:szCs w:val="24"/>
        </w:rPr>
      </w:pPr>
      <w:r>
        <w:rPr>
          <w:rFonts w:asciiTheme="majorBidi" w:hAnsiTheme="majorBidi" w:cs="Times New Roman"/>
          <w:b/>
          <w:bCs/>
          <w:sz w:val="24"/>
          <w:szCs w:val="24"/>
          <w:rtl/>
        </w:rPr>
        <w:t>ب</w:t>
      </w:r>
      <w:r>
        <w:rPr>
          <w:rFonts w:asciiTheme="majorBidi" w:hAnsiTheme="majorBidi" w:cs="Times New Roman" w:hint="cs"/>
          <w:b/>
          <w:bCs/>
          <w:sz w:val="24"/>
          <w:szCs w:val="24"/>
          <w:rtl/>
        </w:rPr>
        <w:t>-</w:t>
      </w:r>
      <w:r w:rsidR="006B05DA" w:rsidRPr="006B05DA">
        <w:rPr>
          <w:rFonts w:asciiTheme="majorBidi" w:hAnsiTheme="majorBidi" w:cs="Times New Roman"/>
          <w:b/>
          <w:bCs/>
          <w:sz w:val="24"/>
          <w:szCs w:val="24"/>
          <w:rtl/>
        </w:rPr>
        <w:t xml:space="preserve"> النتيجة البنيوية: تحويل التمويل الطوعي إلى قاعدة دائمة</w:t>
      </w:r>
      <w:r w:rsidR="00055EB3">
        <w:rPr>
          <w:rFonts w:asciiTheme="majorBidi" w:hAnsiTheme="majorBidi" w:cs="Times New Roman" w:hint="cs"/>
          <w:b/>
          <w:bCs/>
          <w:sz w:val="24"/>
          <w:szCs w:val="24"/>
          <w:rtl/>
        </w:rPr>
        <w:t>:</w:t>
      </w:r>
    </w:p>
    <w:p w:rsidR="006B05DA" w:rsidRPr="006B05DA" w:rsidRDefault="006B05DA" w:rsidP="006B05DA">
      <w:pPr>
        <w:bidi/>
        <w:jc w:val="both"/>
        <w:rPr>
          <w:rFonts w:asciiTheme="majorBidi" w:hAnsiTheme="majorBidi" w:cs="Times New Roman"/>
          <w:sz w:val="24"/>
          <w:szCs w:val="24"/>
        </w:rPr>
      </w:pPr>
      <w:r w:rsidRPr="006B05DA">
        <w:rPr>
          <w:rFonts w:asciiTheme="majorBidi" w:hAnsiTheme="majorBidi" w:cs="Times New Roman"/>
          <w:b/>
          <w:bCs/>
          <w:sz w:val="24"/>
          <w:szCs w:val="24"/>
          <w:rtl/>
        </w:rPr>
        <w:t>الحرمان من الاستدامة والإلزامية:</w:t>
      </w:r>
      <w:r w:rsidRPr="006B05DA">
        <w:rPr>
          <w:rFonts w:asciiTheme="majorBidi" w:hAnsiTheme="majorBidi" w:cs="Times New Roman"/>
          <w:sz w:val="24"/>
          <w:szCs w:val="24"/>
          <w:rtl/>
        </w:rPr>
        <w:t xml:space="preserve"> هذا الاعتماد على الطوعية حرم الأونروا منذ يومها الأول من أ</w:t>
      </w:r>
      <w:r>
        <w:rPr>
          <w:rFonts w:asciiTheme="majorBidi" w:hAnsiTheme="majorBidi" w:cs="Times New Roman"/>
          <w:sz w:val="24"/>
          <w:szCs w:val="24"/>
          <w:rtl/>
        </w:rPr>
        <w:t>ي آلية تمويل مستدامة أو إلزامية</w:t>
      </w:r>
      <w:r>
        <w:rPr>
          <w:rFonts w:asciiTheme="majorBidi" w:hAnsiTheme="majorBidi" w:cs="Times New Roman" w:hint="cs"/>
          <w:sz w:val="24"/>
          <w:szCs w:val="24"/>
          <w:rtl/>
        </w:rPr>
        <w:t>،</w:t>
      </w:r>
      <w:r>
        <w:rPr>
          <w:rFonts w:asciiTheme="majorBidi" w:hAnsiTheme="majorBidi" w:cs="Times New Roman"/>
          <w:sz w:val="24"/>
          <w:szCs w:val="24"/>
          <w:rtl/>
        </w:rPr>
        <w:t xml:space="preserve"> وبالتالي</w:t>
      </w:r>
      <w:r w:rsidRPr="006B05DA">
        <w:rPr>
          <w:rFonts w:asciiTheme="majorBidi" w:hAnsiTheme="majorBidi" w:cs="Times New Roman"/>
          <w:sz w:val="24"/>
          <w:szCs w:val="24"/>
          <w:rtl/>
        </w:rPr>
        <w:t xml:space="preserve"> لم تُمنح الوكالة الأدوات المالية اللازمة للتخطيط بعيد المدى أو لضمان استمرارية الخدمات الأساسية، مما جعل هشاشة ميزانيتها </w:t>
      </w:r>
      <w:r w:rsidR="00E408CB">
        <w:rPr>
          <w:rFonts w:asciiTheme="majorBidi" w:hAnsiTheme="majorBidi" w:cs="Times New Roman" w:hint="cs"/>
          <w:sz w:val="24"/>
          <w:szCs w:val="24"/>
          <w:rtl/>
        </w:rPr>
        <w:t>(</w:t>
      </w:r>
      <w:r w:rsidRPr="006B05DA">
        <w:rPr>
          <w:rFonts w:asciiTheme="majorBidi" w:hAnsiTheme="majorBidi" w:cs="Times New Roman"/>
          <w:sz w:val="24"/>
          <w:szCs w:val="24"/>
          <w:rtl/>
        </w:rPr>
        <w:t>سمة مؤسسية</w:t>
      </w:r>
      <w:r w:rsidR="00E408CB">
        <w:rPr>
          <w:rFonts w:asciiTheme="majorBidi" w:hAnsiTheme="majorBidi" w:cs="Times New Roman" w:hint="cs"/>
          <w:sz w:val="24"/>
          <w:szCs w:val="24"/>
          <w:rtl/>
        </w:rPr>
        <w:t>)</w:t>
      </w:r>
      <w:r w:rsidRPr="006B05DA">
        <w:rPr>
          <w:rFonts w:asciiTheme="majorBidi" w:hAnsiTheme="majorBidi" w:cs="Times New Roman"/>
          <w:sz w:val="24"/>
          <w:szCs w:val="24"/>
          <w:rtl/>
        </w:rPr>
        <w:t>.</w:t>
      </w:r>
    </w:p>
    <w:p w:rsidR="006B05DA" w:rsidRPr="006B05DA" w:rsidRDefault="006B05DA" w:rsidP="006B05DA">
      <w:pPr>
        <w:bidi/>
        <w:jc w:val="both"/>
        <w:rPr>
          <w:rFonts w:asciiTheme="majorBidi" w:hAnsiTheme="majorBidi" w:cs="Times New Roman"/>
          <w:sz w:val="24"/>
          <w:szCs w:val="24"/>
        </w:rPr>
      </w:pPr>
      <w:r w:rsidRPr="006B05DA">
        <w:rPr>
          <w:rFonts w:asciiTheme="majorBidi" w:hAnsiTheme="majorBidi" w:cs="Times New Roman"/>
          <w:b/>
          <w:bCs/>
          <w:sz w:val="24"/>
          <w:szCs w:val="24"/>
          <w:rtl/>
        </w:rPr>
        <w:t>المأزق التناقضي للولاية:</w:t>
      </w:r>
      <w:r w:rsidRPr="006B05DA">
        <w:rPr>
          <w:rFonts w:asciiTheme="majorBidi" w:hAnsiTheme="majorBidi" w:cs="Times New Roman"/>
          <w:sz w:val="24"/>
          <w:szCs w:val="24"/>
          <w:rtl/>
        </w:rPr>
        <w:t xml:space="preserve"> على الرغم من أن الولاية الأصلية للأونروا كانت مؤقتة (لمدة عام واحد في البداية) وغرضها محدود بأغراض الإغاثة والأشغال، إلا أن عدم تطبيق القرار 194 (العودة والتعويض)، واستمرار النزاع، أديا إلى التجديد المتواصل لولاية الوكا</w:t>
      </w:r>
      <w:r>
        <w:rPr>
          <w:rFonts w:asciiTheme="majorBidi" w:hAnsiTheme="majorBidi" w:cs="Times New Roman"/>
          <w:sz w:val="24"/>
          <w:szCs w:val="24"/>
          <w:rtl/>
        </w:rPr>
        <w:t>لة</w:t>
      </w:r>
      <w:r>
        <w:rPr>
          <w:rFonts w:asciiTheme="majorBidi" w:hAnsiTheme="majorBidi" w:cs="Times New Roman" w:hint="cs"/>
          <w:sz w:val="24"/>
          <w:szCs w:val="24"/>
          <w:rtl/>
        </w:rPr>
        <w:t>،</w:t>
      </w:r>
      <w:r w:rsidRPr="006B05DA">
        <w:rPr>
          <w:rFonts w:asciiTheme="majorBidi" w:hAnsiTheme="majorBidi" w:cs="Times New Roman"/>
          <w:sz w:val="24"/>
          <w:szCs w:val="24"/>
          <w:rtl/>
        </w:rPr>
        <w:t xml:space="preserve"> </w:t>
      </w:r>
      <w:r>
        <w:rPr>
          <w:rFonts w:asciiTheme="majorBidi" w:hAnsiTheme="majorBidi" w:cs="Times New Roman" w:hint="cs"/>
          <w:sz w:val="24"/>
          <w:szCs w:val="24"/>
          <w:rtl/>
        </w:rPr>
        <w:t>و</w:t>
      </w:r>
      <w:r w:rsidRPr="006B05DA">
        <w:rPr>
          <w:rFonts w:asciiTheme="majorBidi" w:hAnsiTheme="majorBidi" w:cs="Times New Roman"/>
          <w:sz w:val="24"/>
          <w:szCs w:val="24"/>
          <w:rtl/>
        </w:rPr>
        <w:t xml:space="preserve">هذا التجديد جعل التمويل الطوعي يتحول تدريجياً إلى القاعدة الدائمة لوكالة ذات مهام شبه حكومية </w:t>
      </w:r>
      <w:r w:rsidR="00E408CB">
        <w:rPr>
          <w:rFonts w:asciiTheme="majorBidi" w:hAnsiTheme="majorBidi" w:cs="Times New Roman" w:hint="cs"/>
          <w:sz w:val="24"/>
          <w:szCs w:val="24"/>
          <w:rtl/>
        </w:rPr>
        <w:t xml:space="preserve">التي أصبحت </w:t>
      </w:r>
      <w:r w:rsidRPr="006B05DA">
        <w:rPr>
          <w:rFonts w:asciiTheme="majorBidi" w:hAnsiTheme="majorBidi" w:cs="Times New Roman"/>
          <w:sz w:val="24"/>
          <w:szCs w:val="24"/>
          <w:rtl/>
        </w:rPr>
        <w:t>تخدم ملايين اللاجئين، مما خلق تناقضاً بنيوياً بين المهام الحيوية الثابتة والتمويل المتقلب الطوعي.</w:t>
      </w:r>
    </w:p>
    <w:p w:rsidR="006B05DA" w:rsidRPr="006B05DA" w:rsidRDefault="00437E62" w:rsidP="006B05DA">
      <w:pPr>
        <w:bidi/>
        <w:jc w:val="both"/>
        <w:rPr>
          <w:rFonts w:asciiTheme="majorBidi" w:hAnsiTheme="majorBidi" w:cs="Times New Roman"/>
          <w:b/>
          <w:bCs/>
          <w:sz w:val="24"/>
          <w:szCs w:val="24"/>
        </w:rPr>
      </w:pPr>
      <w:r>
        <w:rPr>
          <w:rFonts w:asciiTheme="majorBidi" w:hAnsiTheme="majorBidi" w:cs="Times New Roman"/>
          <w:b/>
          <w:bCs/>
          <w:sz w:val="24"/>
          <w:szCs w:val="24"/>
          <w:rtl/>
        </w:rPr>
        <w:t>ج</w:t>
      </w:r>
      <w:r>
        <w:rPr>
          <w:rFonts w:asciiTheme="majorBidi" w:hAnsiTheme="majorBidi" w:cs="Times New Roman" w:hint="cs"/>
          <w:b/>
          <w:bCs/>
          <w:sz w:val="24"/>
          <w:szCs w:val="24"/>
          <w:rtl/>
        </w:rPr>
        <w:t>-</w:t>
      </w:r>
      <w:r w:rsidR="006B05DA" w:rsidRPr="006B05DA">
        <w:rPr>
          <w:rFonts w:asciiTheme="majorBidi" w:hAnsiTheme="majorBidi" w:cs="Times New Roman"/>
          <w:b/>
          <w:bCs/>
          <w:sz w:val="24"/>
          <w:szCs w:val="24"/>
          <w:rtl/>
        </w:rPr>
        <w:t xml:space="preserve"> "السنوات الذهبية" وخدعة الاستقرار</w:t>
      </w:r>
      <w:r w:rsidR="00055EB3">
        <w:rPr>
          <w:rFonts w:asciiTheme="majorBidi" w:hAnsiTheme="majorBidi" w:cs="Times New Roman" w:hint="cs"/>
          <w:b/>
          <w:bCs/>
          <w:sz w:val="24"/>
          <w:szCs w:val="24"/>
          <w:rtl/>
        </w:rPr>
        <w:t>:</w:t>
      </w:r>
    </w:p>
    <w:p w:rsidR="00B834DD" w:rsidRDefault="006B05DA" w:rsidP="00B834DD">
      <w:pPr>
        <w:bidi/>
        <w:jc w:val="both"/>
        <w:rPr>
          <w:rFonts w:asciiTheme="majorBidi" w:hAnsiTheme="majorBidi" w:cs="Times New Roman"/>
          <w:sz w:val="24"/>
          <w:szCs w:val="24"/>
          <w:rtl/>
        </w:rPr>
      </w:pPr>
      <w:r w:rsidRPr="006B05DA">
        <w:rPr>
          <w:rFonts w:asciiTheme="majorBidi" w:hAnsiTheme="majorBidi" w:cs="Times New Roman"/>
          <w:b/>
          <w:bCs/>
          <w:sz w:val="24"/>
          <w:szCs w:val="24"/>
          <w:rtl/>
        </w:rPr>
        <w:t>الاستقرار المؤقت المضلل:</w:t>
      </w:r>
      <w:r w:rsidRPr="006B05DA">
        <w:rPr>
          <w:rFonts w:asciiTheme="majorBidi" w:hAnsiTheme="majorBidi" w:cs="Times New Roman"/>
          <w:sz w:val="24"/>
          <w:szCs w:val="24"/>
          <w:rtl/>
        </w:rPr>
        <w:t xml:space="preserve"> </w:t>
      </w:r>
      <w:r w:rsidR="00B834DD" w:rsidRPr="00B834DD">
        <w:rPr>
          <w:rFonts w:asciiTheme="majorBidi" w:hAnsiTheme="majorBidi" w:cs="Times New Roman"/>
          <w:sz w:val="24"/>
          <w:szCs w:val="24"/>
          <w:rtl/>
        </w:rPr>
        <w:t xml:space="preserve">كان استقرار التمويل الأولي الذي شهدته الأونروا خلال الخمسينيات والستينيات مؤقتًا ومضللًا في آنٍ معًا، إذ </w:t>
      </w:r>
      <w:r w:rsidR="005122DC">
        <w:rPr>
          <w:rFonts w:asciiTheme="majorBidi" w:hAnsiTheme="majorBidi" w:cs="Times New Roman"/>
          <w:sz w:val="24"/>
          <w:szCs w:val="24"/>
          <w:rtl/>
        </w:rPr>
        <w:t>لم يكن يعكس استدامة مالية</w:t>
      </w:r>
      <w:r w:rsidR="00B834DD" w:rsidRPr="00B834DD">
        <w:rPr>
          <w:rFonts w:asciiTheme="majorBidi" w:hAnsiTheme="majorBidi" w:cs="Times New Roman"/>
          <w:sz w:val="24"/>
          <w:szCs w:val="24"/>
          <w:rtl/>
        </w:rPr>
        <w:t xml:space="preserve"> بقدر ما كان نت</w:t>
      </w:r>
      <w:r w:rsidR="00B834DD">
        <w:rPr>
          <w:rFonts w:asciiTheme="majorBidi" w:hAnsiTheme="majorBidi" w:cs="Times New Roman"/>
          <w:sz w:val="24"/>
          <w:szCs w:val="24"/>
          <w:rtl/>
        </w:rPr>
        <w:t>يجة ظرفٍ سياسي وجغرافي استثنائي</w:t>
      </w:r>
      <w:r w:rsidR="00B834DD">
        <w:rPr>
          <w:rFonts w:asciiTheme="majorBidi" w:hAnsiTheme="majorBidi" w:cs="Times New Roman" w:hint="cs"/>
          <w:sz w:val="24"/>
          <w:szCs w:val="24"/>
          <w:rtl/>
        </w:rPr>
        <w:t>،</w:t>
      </w:r>
      <w:r w:rsidR="00B834DD" w:rsidRPr="00B834DD">
        <w:rPr>
          <w:rFonts w:asciiTheme="majorBidi" w:hAnsiTheme="majorBidi" w:cs="Times New Roman"/>
          <w:sz w:val="24"/>
          <w:szCs w:val="24"/>
          <w:rtl/>
        </w:rPr>
        <w:t xml:space="preserve"> فقد اعتمد هذا الاستقرار إلى حدٍّ كبير على سخاء عدد محدود من المانحين الرئيسيين، وعلى رأسهم الولايات المتحدة الأميركية، التي رأت في دعم الأونروا آنذاك و</w:t>
      </w:r>
      <w:r w:rsidR="00055EB3">
        <w:rPr>
          <w:rFonts w:asciiTheme="majorBidi" w:hAnsiTheme="majorBidi" w:cs="Times New Roman"/>
          <w:sz w:val="24"/>
          <w:szCs w:val="24"/>
          <w:rtl/>
        </w:rPr>
        <w:t>سيلة</w:t>
      </w:r>
      <w:r w:rsidR="00B834DD" w:rsidRPr="00B834DD">
        <w:rPr>
          <w:rFonts w:asciiTheme="majorBidi" w:hAnsiTheme="majorBidi" w:cs="Times New Roman"/>
          <w:sz w:val="24"/>
          <w:szCs w:val="24"/>
          <w:rtl/>
        </w:rPr>
        <w:t xml:space="preserve"> لتثبيت النفوذ الأميركي في مواجهة النفوذ السوفييتي خلال ذروة الحرب الباردة</w:t>
      </w:r>
      <w:r w:rsidR="005122DC">
        <w:rPr>
          <w:rFonts w:asciiTheme="majorBidi" w:hAnsiTheme="majorBidi" w:cs="Times New Roman"/>
          <w:sz w:val="24"/>
          <w:szCs w:val="24"/>
          <w:rtl/>
        </w:rPr>
        <w:t xml:space="preserve">، حيث </w:t>
      </w:r>
      <w:r w:rsidR="005122DC">
        <w:rPr>
          <w:rFonts w:asciiTheme="majorBidi" w:hAnsiTheme="majorBidi" w:cs="Times New Roman" w:hint="cs"/>
          <w:sz w:val="24"/>
          <w:szCs w:val="24"/>
          <w:rtl/>
        </w:rPr>
        <w:t xml:space="preserve">استخدم </w:t>
      </w:r>
      <w:r w:rsidR="005122DC">
        <w:rPr>
          <w:rFonts w:asciiTheme="majorBidi" w:hAnsiTheme="majorBidi" w:cs="Times New Roman"/>
          <w:sz w:val="24"/>
          <w:szCs w:val="24"/>
          <w:rtl/>
        </w:rPr>
        <w:t>الدعم الإنساني</w:t>
      </w:r>
      <w:r w:rsidR="00B834DD" w:rsidRPr="00B834DD">
        <w:rPr>
          <w:rFonts w:asciiTheme="majorBidi" w:hAnsiTheme="majorBidi" w:cs="Times New Roman"/>
          <w:sz w:val="24"/>
          <w:szCs w:val="24"/>
          <w:rtl/>
        </w:rPr>
        <w:t xml:space="preserve"> كأداة سياسية ناعمة ضمن ما يُعرف بـ"الدبلوماسية الإنسانية" (</w:t>
      </w:r>
      <w:r w:rsidR="00B834DD" w:rsidRPr="00B834DD">
        <w:rPr>
          <w:rFonts w:asciiTheme="majorBidi" w:hAnsiTheme="majorBidi" w:cs="Times New Roman"/>
          <w:sz w:val="24"/>
          <w:szCs w:val="24"/>
        </w:rPr>
        <w:t>Humanitarian Diplomacy</w:t>
      </w:r>
      <w:r w:rsidR="00B834DD" w:rsidRPr="00B834DD">
        <w:rPr>
          <w:rFonts w:asciiTheme="majorBidi" w:hAnsiTheme="majorBidi" w:cs="Times New Roman"/>
          <w:sz w:val="24"/>
          <w:szCs w:val="24"/>
          <w:rtl/>
        </w:rPr>
        <w:t>).</w:t>
      </w:r>
    </w:p>
    <w:p w:rsidR="00AC7A22" w:rsidRPr="00AC7A22" w:rsidRDefault="006B05DA" w:rsidP="00B834DD">
      <w:pPr>
        <w:bidi/>
        <w:jc w:val="both"/>
        <w:rPr>
          <w:rFonts w:asciiTheme="majorBidi" w:hAnsiTheme="majorBidi" w:cstheme="majorBidi"/>
          <w:sz w:val="24"/>
          <w:szCs w:val="24"/>
        </w:rPr>
      </w:pPr>
      <w:r w:rsidRPr="006B05DA">
        <w:rPr>
          <w:rFonts w:asciiTheme="majorBidi" w:hAnsiTheme="majorBidi" w:cs="Times New Roman"/>
          <w:b/>
          <w:bCs/>
          <w:sz w:val="24"/>
          <w:szCs w:val="24"/>
          <w:rtl/>
        </w:rPr>
        <w:t>غياب آلية مستدامة:</w:t>
      </w:r>
      <w:r w:rsidR="005122DC">
        <w:rPr>
          <w:rFonts w:asciiTheme="majorBidi" w:hAnsiTheme="majorBidi" w:cs="Times New Roman"/>
          <w:sz w:val="24"/>
          <w:szCs w:val="24"/>
          <w:rtl/>
        </w:rPr>
        <w:t xml:space="preserve"> </w:t>
      </w:r>
      <w:r w:rsidR="005122DC">
        <w:rPr>
          <w:rFonts w:asciiTheme="majorBidi" w:hAnsiTheme="majorBidi" w:cs="Times New Roman" w:hint="cs"/>
          <w:sz w:val="24"/>
          <w:szCs w:val="24"/>
          <w:rtl/>
        </w:rPr>
        <w:t>كان</w:t>
      </w:r>
      <w:r w:rsidR="005122DC">
        <w:rPr>
          <w:rFonts w:asciiTheme="majorBidi" w:hAnsiTheme="majorBidi" w:cs="Times New Roman"/>
          <w:sz w:val="24"/>
          <w:szCs w:val="24"/>
          <w:rtl/>
        </w:rPr>
        <w:t xml:space="preserve"> هذا الاستقرار</w:t>
      </w:r>
      <w:r w:rsidRPr="006B05DA">
        <w:rPr>
          <w:rFonts w:asciiTheme="majorBidi" w:hAnsiTheme="majorBidi" w:cs="Times New Roman"/>
          <w:sz w:val="24"/>
          <w:szCs w:val="24"/>
          <w:rtl/>
        </w:rPr>
        <w:t xml:space="preserve"> ان</w:t>
      </w:r>
      <w:r>
        <w:rPr>
          <w:rFonts w:asciiTheme="majorBidi" w:hAnsiTheme="majorBidi" w:cs="Times New Roman"/>
          <w:sz w:val="24"/>
          <w:szCs w:val="24"/>
          <w:rtl/>
        </w:rPr>
        <w:t>عكاساً للإرادة السياسية اللحظية</w:t>
      </w:r>
      <w:r>
        <w:rPr>
          <w:rFonts w:asciiTheme="majorBidi" w:hAnsiTheme="majorBidi" w:cs="Times New Roman" w:hint="cs"/>
          <w:sz w:val="24"/>
          <w:szCs w:val="24"/>
          <w:rtl/>
        </w:rPr>
        <w:t>،</w:t>
      </w:r>
      <w:r w:rsidRPr="006B05DA">
        <w:rPr>
          <w:rFonts w:asciiTheme="majorBidi" w:hAnsiTheme="majorBidi" w:cs="Times New Roman"/>
          <w:sz w:val="24"/>
          <w:szCs w:val="24"/>
          <w:rtl/>
        </w:rPr>
        <w:t xml:space="preserve"> وبمجرد تراجع الاهتمام السياسي أو تغير أولويات المانحين أو ظهور أزمات عالمية أخرى (كما حدث في السبعينيات)، </w:t>
      </w:r>
      <w:r w:rsidR="00680585">
        <w:rPr>
          <w:rFonts w:asciiTheme="majorBidi" w:hAnsiTheme="majorBidi" w:cs="Times New Roman" w:hint="cs"/>
          <w:sz w:val="24"/>
          <w:szCs w:val="24"/>
          <w:rtl/>
        </w:rPr>
        <w:t xml:space="preserve">والتي </w:t>
      </w:r>
      <w:r w:rsidR="00680585" w:rsidRPr="00680585">
        <w:rPr>
          <w:rFonts w:asciiTheme="majorBidi" w:hAnsiTheme="majorBidi" w:cs="Times New Roman"/>
          <w:sz w:val="24"/>
          <w:szCs w:val="24"/>
          <w:rtl/>
        </w:rPr>
        <w:t>مثّلت هذه الفترة الانتقال من "خلل بنيوي في التأسيس" إلى "عجز وظيفي مزمن" يتطلب حلولاً مؤقتة كل عام، وبذلك أرست أزمة السبعينيات الأساس للمرحلة الثانية (1980 - 2000) التي تميزت بتكري</w:t>
      </w:r>
      <w:r w:rsidR="00680585">
        <w:rPr>
          <w:rFonts w:asciiTheme="majorBidi" w:hAnsiTheme="majorBidi" w:cs="Times New Roman"/>
          <w:sz w:val="24"/>
          <w:szCs w:val="24"/>
          <w:rtl/>
        </w:rPr>
        <w:t>س التقشف كسياسة دائمة</w:t>
      </w:r>
      <w:r w:rsidR="00680585">
        <w:rPr>
          <w:rFonts w:asciiTheme="majorBidi" w:hAnsiTheme="majorBidi" w:cs="Times New Roman" w:hint="cs"/>
          <w:sz w:val="24"/>
          <w:szCs w:val="24"/>
          <w:rtl/>
        </w:rPr>
        <w:t>،</w:t>
      </w:r>
      <w:r w:rsidR="00680585" w:rsidRPr="00680585">
        <w:rPr>
          <w:rFonts w:asciiTheme="majorBidi" w:hAnsiTheme="majorBidi" w:cs="Times New Roman"/>
          <w:sz w:val="24"/>
          <w:szCs w:val="24"/>
          <w:rtl/>
        </w:rPr>
        <w:t xml:space="preserve"> </w:t>
      </w:r>
      <w:r w:rsidRPr="006B05DA">
        <w:rPr>
          <w:rFonts w:asciiTheme="majorBidi" w:hAnsiTheme="majorBidi" w:cs="Times New Roman"/>
          <w:sz w:val="24"/>
          <w:szCs w:val="24"/>
          <w:rtl/>
        </w:rPr>
        <w:t>بدأ هذا الاستقرار الوهمي في التبخر بسرعة، ليكشف عن الخلل الهيكلي الأصيل في اعتماد الوكالة.</w:t>
      </w:r>
    </w:p>
    <w:p w:rsidR="00AC7A22" w:rsidRPr="00680585" w:rsidRDefault="00437E62" w:rsidP="00AC7A22">
      <w:pPr>
        <w:bidi/>
        <w:jc w:val="both"/>
        <w:rPr>
          <w:rFonts w:asciiTheme="majorBidi" w:hAnsiTheme="majorBidi" w:cstheme="majorBidi"/>
          <w:b/>
          <w:bCs/>
          <w:sz w:val="24"/>
          <w:szCs w:val="24"/>
        </w:rPr>
      </w:pPr>
      <w:r>
        <w:rPr>
          <w:rFonts w:asciiTheme="majorBidi" w:hAnsiTheme="majorBidi" w:cs="Times New Roman"/>
          <w:b/>
          <w:bCs/>
          <w:sz w:val="24"/>
          <w:szCs w:val="24"/>
          <w:rtl/>
        </w:rPr>
        <w:t>2</w:t>
      </w:r>
      <w:r>
        <w:rPr>
          <w:rFonts w:asciiTheme="majorBidi" w:hAnsiTheme="majorBidi" w:cs="Times New Roman" w:hint="cs"/>
          <w:b/>
          <w:bCs/>
          <w:sz w:val="24"/>
          <w:szCs w:val="24"/>
          <w:rtl/>
        </w:rPr>
        <w:t xml:space="preserve">- </w:t>
      </w:r>
      <w:r w:rsidR="00AC7A22" w:rsidRPr="00680585">
        <w:rPr>
          <w:rFonts w:asciiTheme="majorBidi" w:hAnsiTheme="majorBidi" w:cs="Times New Roman"/>
          <w:b/>
          <w:bCs/>
          <w:sz w:val="24"/>
          <w:szCs w:val="24"/>
          <w:rtl/>
        </w:rPr>
        <w:t>أزمة الإنفاق مقابل التزايد الديمغرافي</w:t>
      </w:r>
      <w:r w:rsidR="00055EB3">
        <w:rPr>
          <w:rFonts w:asciiTheme="majorBidi" w:hAnsiTheme="majorBidi" w:cs="Times New Roman" w:hint="cs"/>
          <w:b/>
          <w:bCs/>
          <w:sz w:val="24"/>
          <w:szCs w:val="24"/>
          <w:rtl/>
        </w:rPr>
        <w:t>:</w:t>
      </w:r>
    </w:p>
    <w:p w:rsidR="00B834DD" w:rsidRDefault="00437E62" w:rsidP="00680585">
      <w:pPr>
        <w:bidi/>
        <w:jc w:val="both"/>
        <w:rPr>
          <w:rFonts w:asciiTheme="majorBidi" w:hAnsiTheme="majorBidi" w:cs="Times New Roman"/>
          <w:sz w:val="24"/>
          <w:szCs w:val="24"/>
          <w:rtl/>
        </w:rPr>
      </w:pPr>
      <w:r>
        <w:rPr>
          <w:rFonts w:asciiTheme="majorBidi" w:hAnsiTheme="majorBidi" w:cs="Times New Roman" w:hint="cs"/>
          <w:b/>
          <w:bCs/>
          <w:sz w:val="24"/>
          <w:szCs w:val="24"/>
          <w:rtl/>
        </w:rPr>
        <w:t xml:space="preserve">أ- </w:t>
      </w:r>
      <w:r w:rsidR="00AC7A22" w:rsidRPr="00680585">
        <w:rPr>
          <w:rFonts w:asciiTheme="majorBidi" w:hAnsiTheme="majorBidi" w:cs="Times New Roman"/>
          <w:b/>
          <w:bCs/>
          <w:sz w:val="24"/>
          <w:szCs w:val="24"/>
          <w:rtl/>
        </w:rPr>
        <w:t>التآكل الهيكلي المبكر:</w:t>
      </w:r>
    </w:p>
    <w:p w:rsidR="00AC7A22" w:rsidRPr="00AC7A22" w:rsidRDefault="00AC7A22" w:rsidP="00B834DD">
      <w:pPr>
        <w:bidi/>
        <w:jc w:val="both"/>
        <w:rPr>
          <w:rFonts w:asciiTheme="majorBidi" w:hAnsiTheme="majorBidi" w:cstheme="majorBidi"/>
          <w:sz w:val="24"/>
          <w:szCs w:val="24"/>
        </w:rPr>
      </w:pPr>
      <w:r w:rsidRPr="00AC7A22">
        <w:rPr>
          <w:rFonts w:asciiTheme="majorBidi" w:hAnsiTheme="majorBidi" w:cs="Times New Roman"/>
          <w:sz w:val="24"/>
          <w:szCs w:val="24"/>
          <w:rtl/>
        </w:rPr>
        <w:t>مع تزايد عدد اللاجئين المُسجلين (من نحو 750 ألفاً في 1950 إلى حوالي 1.8 مليون في 19</w:t>
      </w:r>
      <w:r w:rsidR="00437E62">
        <w:rPr>
          <w:rFonts w:asciiTheme="majorBidi" w:hAnsiTheme="majorBidi" w:cs="Times New Roman"/>
          <w:sz w:val="24"/>
          <w:szCs w:val="24"/>
          <w:rtl/>
        </w:rPr>
        <w:t>80)، لم يوازِ التمويل هذا النمو</w:t>
      </w:r>
      <w:r w:rsidR="00437E62">
        <w:rPr>
          <w:rFonts w:asciiTheme="majorBidi" w:hAnsiTheme="majorBidi" w:cs="Times New Roman" w:hint="cs"/>
          <w:sz w:val="24"/>
          <w:szCs w:val="24"/>
          <w:rtl/>
        </w:rPr>
        <w:t xml:space="preserve"> لعدد اللاجئين الفلسطينيين في مناطق عمليات الاونروا.</w:t>
      </w:r>
    </w:p>
    <w:p w:rsidR="00B834DD" w:rsidRDefault="00437E62" w:rsidP="00AC7A22">
      <w:pPr>
        <w:bidi/>
        <w:jc w:val="both"/>
        <w:rPr>
          <w:rFonts w:asciiTheme="majorBidi" w:hAnsiTheme="majorBidi" w:cs="Times New Roman"/>
          <w:sz w:val="24"/>
          <w:szCs w:val="24"/>
          <w:rtl/>
        </w:rPr>
      </w:pPr>
      <w:r>
        <w:rPr>
          <w:rFonts w:asciiTheme="majorBidi" w:hAnsiTheme="majorBidi" w:cs="Times New Roman" w:hint="cs"/>
          <w:b/>
          <w:bCs/>
          <w:sz w:val="24"/>
          <w:szCs w:val="24"/>
          <w:rtl/>
        </w:rPr>
        <w:t xml:space="preserve">ب- </w:t>
      </w:r>
      <w:r w:rsidR="00AC7A22" w:rsidRPr="00680585">
        <w:rPr>
          <w:rFonts w:asciiTheme="majorBidi" w:hAnsiTheme="majorBidi" w:cs="Times New Roman"/>
          <w:b/>
          <w:bCs/>
          <w:sz w:val="24"/>
          <w:szCs w:val="24"/>
          <w:rtl/>
        </w:rPr>
        <w:t>أول إشارات التدهور:</w:t>
      </w:r>
    </w:p>
    <w:p w:rsidR="00AC7A22" w:rsidRPr="00AC7A22" w:rsidRDefault="00AC7A22" w:rsidP="00B834DD">
      <w:pPr>
        <w:bidi/>
        <w:jc w:val="both"/>
        <w:rPr>
          <w:rFonts w:asciiTheme="majorBidi" w:hAnsiTheme="majorBidi" w:cstheme="majorBidi"/>
          <w:sz w:val="24"/>
          <w:szCs w:val="24"/>
        </w:rPr>
      </w:pPr>
      <w:r w:rsidRPr="00AC7A22">
        <w:rPr>
          <w:rFonts w:asciiTheme="majorBidi" w:hAnsiTheme="majorBidi" w:cs="Times New Roman"/>
          <w:sz w:val="24"/>
          <w:szCs w:val="24"/>
          <w:rtl/>
        </w:rPr>
        <w:t>بدأت أولى إشارات العجز البنيوي بالتجسد في تآكل القيمة الفعلية للإنفاق الفردي على اللاجئ (انخفاض القوة الشرائية)، مما اضطر الأونروا في نهاية الستينات وبداية السبعينات إلى الإعلان عن الحاجة لـ "تخفيضات" أو "ضبط للنفقات"، خاصة بعد أن تحول تركيزها من برامج "الأشغال" إلى التعليم والصحة.</w:t>
      </w:r>
    </w:p>
    <w:p w:rsidR="00AC7A22" w:rsidRPr="00AC7A22" w:rsidRDefault="00AC7A22" w:rsidP="00AC7A22">
      <w:pPr>
        <w:bidi/>
        <w:jc w:val="both"/>
        <w:rPr>
          <w:rFonts w:asciiTheme="majorBidi" w:hAnsiTheme="majorBidi" w:cstheme="majorBidi"/>
          <w:sz w:val="24"/>
          <w:szCs w:val="24"/>
        </w:rPr>
      </w:pPr>
    </w:p>
    <w:p w:rsidR="00AC7A22" w:rsidRPr="00680585" w:rsidRDefault="00680585" w:rsidP="00AC7A22">
      <w:pPr>
        <w:bidi/>
        <w:jc w:val="both"/>
        <w:rPr>
          <w:rFonts w:asciiTheme="majorBidi" w:hAnsiTheme="majorBidi" w:cstheme="majorBidi"/>
          <w:b/>
          <w:bCs/>
          <w:sz w:val="28"/>
          <w:szCs w:val="28"/>
        </w:rPr>
      </w:pPr>
      <w:r w:rsidRPr="00680585">
        <w:rPr>
          <w:rFonts w:asciiTheme="majorBidi" w:hAnsiTheme="majorBidi" w:cs="Times New Roman" w:hint="cs"/>
          <w:b/>
          <w:bCs/>
          <w:sz w:val="28"/>
          <w:szCs w:val="28"/>
          <w:rtl/>
        </w:rPr>
        <w:t>ثانيا</w:t>
      </w:r>
      <w:r w:rsidR="00AC7A22" w:rsidRPr="00680585">
        <w:rPr>
          <w:rFonts w:asciiTheme="majorBidi" w:hAnsiTheme="majorBidi" w:cs="Times New Roman"/>
          <w:b/>
          <w:bCs/>
          <w:sz w:val="28"/>
          <w:szCs w:val="28"/>
          <w:rtl/>
        </w:rPr>
        <w:t>: التحول إلى العجز المزمن (1980 - 2000): تآكل الإن</w:t>
      </w:r>
      <w:r w:rsidRPr="00680585">
        <w:rPr>
          <w:rFonts w:asciiTheme="majorBidi" w:hAnsiTheme="majorBidi" w:cs="Times New Roman"/>
          <w:b/>
          <w:bCs/>
          <w:sz w:val="28"/>
          <w:szCs w:val="28"/>
          <w:rtl/>
        </w:rPr>
        <w:t>فاق الفردي وتكريس سياسات التقشف</w:t>
      </w:r>
      <w:r w:rsidR="00055EB3">
        <w:rPr>
          <w:rFonts w:asciiTheme="majorBidi" w:hAnsiTheme="majorBidi" w:cs="Times New Roman" w:hint="cs"/>
          <w:b/>
          <w:bCs/>
          <w:sz w:val="28"/>
          <w:szCs w:val="28"/>
          <w:rtl/>
        </w:rPr>
        <w:t>:</w:t>
      </w:r>
    </w:p>
    <w:p w:rsidR="00680585" w:rsidRPr="00680585" w:rsidRDefault="00AC7A22" w:rsidP="00680585">
      <w:pPr>
        <w:bidi/>
        <w:jc w:val="both"/>
        <w:rPr>
          <w:rFonts w:asciiTheme="majorBidi" w:hAnsiTheme="majorBidi" w:cs="Times New Roman"/>
          <w:b/>
          <w:bCs/>
          <w:sz w:val="24"/>
          <w:szCs w:val="24"/>
          <w:rtl/>
        </w:rPr>
      </w:pPr>
      <w:r w:rsidRPr="00680585">
        <w:rPr>
          <w:rFonts w:asciiTheme="majorBidi" w:hAnsiTheme="majorBidi" w:cs="Times New Roman"/>
          <w:b/>
          <w:bCs/>
          <w:sz w:val="24"/>
          <w:szCs w:val="24"/>
          <w:rtl/>
        </w:rPr>
        <w:t>1</w:t>
      </w:r>
      <w:r w:rsidR="00680585" w:rsidRPr="00680585">
        <w:rPr>
          <w:rFonts w:asciiTheme="majorBidi" w:hAnsiTheme="majorBidi" w:cs="Times New Roman" w:hint="cs"/>
          <w:b/>
          <w:bCs/>
          <w:sz w:val="24"/>
          <w:szCs w:val="24"/>
          <w:rtl/>
        </w:rPr>
        <w:t>- تأكل الانفاق الفردي وتكريس سياسة التقشف الدائم:</w:t>
      </w:r>
    </w:p>
    <w:p w:rsidR="00680585" w:rsidRPr="00680585" w:rsidRDefault="00680585" w:rsidP="00055EB3">
      <w:pPr>
        <w:bidi/>
        <w:jc w:val="both"/>
        <w:rPr>
          <w:rFonts w:asciiTheme="majorBidi" w:hAnsiTheme="majorBidi" w:cs="Times New Roman"/>
          <w:sz w:val="24"/>
          <w:szCs w:val="24"/>
        </w:rPr>
      </w:pPr>
      <w:r w:rsidRPr="00680585">
        <w:rPr>
          <w:rFonts w:asciiTheme="majorBidi" w:hAnsiTheme="majorBidi" w:cs="Times New Roman"/>
          <w:sz w:val="24"/>
          <w:szCs w:val="24"/>
          <w:rtl/>
        </w:rPr>
        <w:t>مع دخول الأونروا عقد الثمانينيات، تحول الخلل الهيكلي المؤسس (المتمثل في التمويل الطوعي) إلى عجز مالي مزمن (</w:t>
      </w:r>
      <w:r w:rsidRPr="00680585">
        <w:rPr>
          <w:rFonts w:asciiTheme="majorBidi" w:hAnsiTheme="majorBidi" w:cs="Times New Roman"/>
          <w:sz w:val="24"/>
          <w:szCs w:val="24"/>
        </w:rPr>
        <w:t>Chronic Deficit</w:t>
      </w:r>
      <w:r w:rsidRPr="00680585">
        <w:rPr>
          <w:rFonts w:asciiTheme="majorBidi" w:hAnsiTheme="majorBidi" w:cs="Times New Roman"/>
          <w:sz w:val="24"/>
          <w:szCs w:val="24"/>
          <w:rtl/>
        </w:rPr>
        <w:t>)، مما جعل سياسات التقشف تتحول من إجراءات طارئة إلى منهج إداري دائم.</w:t>
      </w:r>
    </w:p>
    <w:p w:rsidR="00680585" w:rsidRPr="00680585" w:rsidRDefault="00437E62" w:rsidP="00680585">
      <w:pPr>
        <w:bidi/>
        <w:jc w:val="both"/>
        <w:rPr>
          <w:rFonts w:asciiTheme="majorBidi" w:hAnsiTheme="majorBidi" w:cs="Times New Roman"/>
          <w:b/>
          <w:bCs/>
          <w:sz w:val="24"/>
          <w:szCs w:val="24"/>
        </w:rPr>
      </w:pPr>
      <w:r>
        <w:rPr>
          <w:rFonts w:asciiTheme="majorBidi" w:hAnsiTheme="majorBidi" w:cs="Times New Roman"/>
          <w:b/>
          <w:bCs/>
          <w:sz w:val="24"/>
          <w:szCs w:val="24"/>
          <w:rtl/>
        </w:rPr>
        <w:t>أ</w:t>
      </w:r>
      <w:r>
        <w:rPr>
          <w:rFonts w:asciiTheme="majorBidi" w:hAnsiTheme="majorBidi" w:cs="Times New Roman" w:hint="cs"/>
          <w:b/>
          <w:bCs/>
          <w:sz w:val="24"/>
          <w:szCs w:val="24"/>
          <w:rtl/>
        </w:rPr>
        <w:t xml:space="preserve">- </w:t>
      </w:r>
      <w:r w:rsidR="00680585" w:rsidRPr="00680585">
        <w:rPr>
          <w:rFonts w:asciiTheme="majorBidi" w:hAnsiTheme="majorBidi" w:cs="Times New Roman"/>
          <w:b/>
          <w:bCs/>
          <w:sz w:val="24"/>
          <w:szCs w:val="24"/>
          <w:rtl/>
        </w:rPr>
        <w:t>تراجع المؤشر الموثوق: انهيار الإنفاق الحقيقي</w:t>
      </w:r>
      <w:r w:rsidR="00680585" w:rsidRPr="00680585">
        <w:rPr>
          <w:rFonts w:asciiTheme="majorBidi" w:hAnsiTheme="majorBidi" w:cs="Times New Roman" w:hint="cs"/>
          <w:b/>
          <w:bCs/>
          <w:sz w:val="24"/>
          <w:szCs w:val="24"/>
          <w:rtl/>
        </w:rPr>
        <w:t>:</w:t>
      </w:r>
    </w:p>
    <w:p w:rsidR="00680585" w:rsidRPr="00680585" w:rsidRDefault="00680585" w:rsidP="00680585">
      <w:pPr>
        <w:bidi/>
        <w:jc w:val="both"/>
        <w:rPr>
          <w:rFonts w:asciiTheme="majorBidi" w:hAnsiTheme="majorBidi" w:cs="Times New Roman"/>
          <w:sz w:val="24"/>
          <w:szCs w:val="24"/>
        </w:rPr>
      </w:pPr>
      <w:r w:rsidRPr="00680585">
        <w:rPr>
          <w:rFonts w:asciiTheme="majorBidi" w:hAnsiTheme="majorBidi" w:cs="Times New Roman"/>
          <w:b/>
          <w:bCs/>
          <w:sz w:val="24"/>
          <w:szCs w:val="24"/>
          <w:rtl/>
        </w:rPr>
        <w:t>فجوة النمو والتضخم:</w:t>
      </w:r>
      <w:r w:rsidRPr="00680585">
        <w:rPr>
          <w:rFonts w:asciiTheme="majorBidi" w:hAnsiTheme="majorBidi" w:cs="Times New Roman"/>
          <w:sz w:val="24"/>
          <w:szCs w:val="24"/>
          <w:rtl/>
        </w:rPr>
        <w:t xml:space="preserve"> مع استمرار النمو السكاني بين اللاجئين وارتفاع معدلات التضخم العالمية دون زيادة مقابلة في التبرعات الطوعية، بدأت الفجوة بين الاحتياجات الفعلية والتمويل المتاح تتسع بشكل لا يمكن إدارته.</w:t>
      </w:r>
    </w:p>
    <w:p w:rsidR="00680585" w:rsidRPr="00680585" w:rsidRDefault="00680585" w:rsidP="00C50BBE">
      <w:pPr>
        <w:bidi/>
        <w:jc w:val="both"/>
        <w:rPr>
          <w:rFonts w:asciiTheme="majorBidi" w:hAnsiTheme="majorBidi" w:cs="Times New Roman"/>
          <w:sz w:val="24"/>
          <w:szCs w:val="24"/>
        </w:rPr>
      </w:pPr>
      <w:r w:rsidRPr="00680585">
        <w:rPr>
          <w:rFonts w:asciiTheme="majorBidi" w:hAnsiTheme="majorBidi" w:cs="Times New Roman"/>
          <w:b/>
          <w:bCs/>
          <w:sz w:val="24"/>
          <w:szCs w:val="24"/>
          <w:rtl/>
        </w:rPr>
        <w:t>تراجع الإنفاق الفردي:</w:t>
      </w:r>
      <w:r w:rsidRPr="00680585">
        <w:rPr>
          <w:rFonts w:asciiTheme="majorBidi" w:hAnsiTheme="majorBidi" w:cs="Times New Roman"/>
          <w:sz w:val="24"/>
          <w:szCs w:val="24"/>
          <w:rtl/>
        </w:rPr>
        <w:t xml:space="preserve"> تشير تقارير الأونروا ومراجعات الأمم المتحدة إلى أن مؤشر الإنفاق السنوي الحقيقي على اللاجئ الواحد قد</w:t>
      </w:r>
      <w:r>
        <w:rPr>
          <w:rFonts w:asciiTheme="majorBidi" w:hAnsiTheme="majorBidi" w:cs="Times New Roman"/>
          <w:sz w:val="24"/>
          <w:szCs w:val="24"/>
          <w:rtl/>
        </w:rPr>
        <w:t xml:space="preserve"> شهد تراجعاً حاداً ودراماتيكياً</w:t>
      </w:r>
      <w:r>
        <w:rPr>
          <w:rFonts w:asciiTheme="majorBidi" w:hAnsiTheme="majorBidi" w:cs="Times New Roman" w:hint="cs"/>
          <w:sz w:val="24"/>
          <w:szCs w:val="24"/>
          <w:rtl/>
        </w:rPr>
        <w:t>،</w:t>
      </w:r>
      <w:r w:rsidRPr="00680585">
        <w:rPr>
          <w:rFonts w:asciiTheme="majorBidi" w:hAnsiTheme="majorBidi" w:cs="Times New Roman"/>
          <w:sz w:val="24"/>
          <w:szCs w:val="24"/>
          <w:rtl/>
        </w:rPr>
        <w:t xml:space="preserve"> فبعد أن كان متوسط الإنفاق حوالي 200 دولار (بالقيمة الشرائية الحقيقية) في منتصف السبعينيات، انخفض هذا المتوسط إلى </w:t>
      </w:r>
      <w:r>
        <w:rPr>
          <w:rFonts w:asciiTheme="majorBidi" w:hAnsiTheme="majorBidi" w:cs="Times New Roman"/>
          <w:sz w:val="24"/>
          <w:szCs w:val="24"/>
          <w:rtl/>
        </w:rPr>
        <w:t>نحو 70 دولاراً فقط في عام 1997</w:t>
      </w:r>
      <w:r w:rsidR="00055EB3">
        <w:rPr>
          <w:rFonts w:asciiTheme="majorBidi" w:hAnsiTheme="majorBidi" w:cs="Times New Roman" w:hint="cs"/>
          <w:sz w:val="24"/>
          <w:szCs w:val="24"/>
          <w:rtl/>
        </w:rPr>
        <w:t>، و</w:t>
      </w:r>
      <w:r w:rsidR="00CC3D05">
        <w:rPr>
          <w:rFonts w:asciiTheme="majorBidi" w:hAnsiTheme="majorBidi" w:cs="Times New Roman" w:hint="cs"/>
          <w:sz w:val="24"/>
          <w:szCs w:val="24"/>
          <w:rtl/>
        </w:rPr>
        <w:t xml:space="preserve">ورد </w:t>
      </w:r>
      <w:r w:rsidR="00055EB3">
        <w:rPr>
          <w:rFonts w:asciiTheme="majorBidi" w:hAnsiTheme="majorBidi" w:cs="Times New Roman" w:hint="cs"/>
          <w:sz w:val="24"/>
          <w:szCs w:val="24"/>
          <w:rtl/>
        </w:rPr>
        <w:t xml:space="preserve">هذا </w:t>
      </w:r>
      <w:r w:rsidR="00CC3D05">
        <w:rPr>
          <w:rFonts w:asciiTheme="majorBidi" w:hAnsiTheme="majorBidi" w:cs="Times New Roman" w:hint="cs"/>
          <w:sz w:val="24"/>
          <w:szCs w:val="24"/>
          <w:rtl/>
        </w:rPr>
        <w:t xml:space="preserve">في </w:t>
      </w:r>
      <w:r w:rsidR="00C50BBE" w:rsidRPr="00C50BBE">
        <w:rPr>
          <w:rFonts w:asciiTheme="majorBidi" w:hAnsiTheme="majorBidi" w:cs="Times New Roman"/>
          <w:sz w:val="24"/>
          <w:szCs w:val="24"/>
          <w:rtl/>
        </w:rPr>
        <w:t>تقرير المفوض العام لوكالة الأمم المتحدة لإغاثة وتشغيل اللاجئين الفلسطينيين في الشرق الأدنى</w:t>
      </w:r>
      <w:r w:rsidR="00C50BBE">
        <w:rPr>
          <w:rFonts w:asciiTheme="majorBidi" w:hAnsiTheme="majorBidi" w:cs="Times New Roman" w:hint="cs"/>
          <w:sz w:val="24"/>
          <w:szCs w:val="24"/>
          <w:rtl/>
        </w:rPr>
        <w:t xml:space="preserve"> عام 2001</w:t>
      </w:r>
      <w:r w:rsidR="00FA31C7">
        <w:rPr>
          <w:rFonts w:asciiTheme="majorBidi" w:hAnsiTheme="majorBidi" w:cs="Times New Roman" w:hint="eastAsia"/>
          <w:sz w:val="24"/>
          <w:szCs w:val="24"/>
          <w:rtl/>
        </w:rPr>
        <w:t>،</w:t>
      </w:r>
      <w:r w:rsidR="00CC3D05">
        <w:rPr>
          <w:rFonts w:asciiTheme="majorBidi" w:hAnsiTheme="majorBidi" w:cs="Times New Roman" w:hint="cs"/>
          <w:sz w:val="24"/>
          <w:szCs w:val="24"/>
          <w:rtl/>
        </w:rPr>
        <w:t xml:space="preserve"> </w:t>
      </w:r>
      <w:r>
        <w:rPr>
          <w:rFonts w:asciiTheme="majorBidi" w:hAnsiTheme="majorBidi" w:cs="Times New Roman" w:hint="cs"/>
          <w:sz w:val="24"/>
          <w:szCs w:val="24"/>
          <w:rtl/>
        </w:rPr>
        <w:t xml:space="preserve">ويعد </w:t>
      </w:r>
      <w:r w:rsidRPr="00680585">
        <w:rPr>
          <w:rFonts w:asciiTheme="majorBidi" w:hAnsiTheme="majorBidi" w:cs="Times New Roman"/>
          <w:sz w:val="24"/>
          <w:szCs w:val="24"/>
          <w:rtl/>
        </w:rPr>
        <w:t xml:space="preserve">هذا التراجع بنسبة تتجاوز الثلثين </w:t>
      </w:r>
      <w:r>
        <w:rPr>
          <w:rFonts w:asciiTheme="majorBidi" w:hAnsiTheme="majorBidi" w:cs="Times New Roman" w:hint="cs"/>
          <w:sz w:val="24"/>
          <w:szCs w:val="24"/>
          <w:rtl/>
        </w:rPr>
        <w:t>ف</w:t>
      </w:r>
      <w:r w:rsidRPr="00680585">
        <w:rPr>
          <w:rFonts w:asciiTheme="majorBidi" w:hAnsiTheme="majorBidi" w:cs="Times New Roman"/>
          <w:sz w:val="24"/>
          <w:szCs w:val="24"/>
          <w:rtl/>
        </w:rPr>
        <w:t>لم يكن مجرد رقم مالي؛ بل كان يعني تدهورًا مباشراً في جودة الخدمات.</w:t>
      </w:r>
    </w:p>
    <w:p w:rsidR="00680585" w:rsidRPr="00680585" w:rsidRDefault="00680585" w:rsidP="00680585">
      <w:pPr>
        <w:bidi/>
        <w:jc w:val="both"/>
        <w:rPr>
          <w:rFonts w:asciiTheme="majorBidi" w:hAnsiTheme="majorBidi" w:cs="Times New Roman"/>
          <w:sz w:val="24"/>
          <w:szCs w:val="24"/>
        </w:rPr>
      </w:pPr>
      <w:r w:rsidRPr="00680585">
        <w:rPr>
          <w:rFonts w:asciiTheme="majorBidi" w:hAnsiTheme="majorBidi" w:cs="Times New Roman"/>
          <w:b/>
          <w:bCs/>
          <w:sz w:val="24"/>
          <w:szCs w:val="24"/>
          <w:rtl/>
        </w:rPr>
        <w:t>التأثير على الخدمات:</w:t>
      </w:r>
      <w:r w:rsidRPr="00680585">
        <w:rPr>
          <w:rFonts w:asciiTheme="majorBidi" w:hAnsiTheme="majorBidi" w:cs="Times New Roman"/>
          <w:sz w:val="24"/>
          <w:szCs w:val="24"/>
          <w:rtl/>
        </w:rPr>
        <w:t xml:space="preserve"> هذا الانخفاض القسري في الإنفاق أثبت أن التمويل الطوعي لا يستطيع حتى مواكبة النمو الطبيعي للخدمات في ظل ارتفاع تكاليف المعيشة والتشغيل.</w:t>
      </w:r>
    </w:p>
    <w:p w:rsidR="00680585" w:rsidRPr="00710108" w:rsidRDefault="00437E62" w:rsidP="00680585">
      <w:pPr>
        <w:bidi/>
        <w:jc w:val="both"/>
        <w:rPr>
          <w:rFonts w:asciiTheme="majorBidi" w:hAnsiTheme="majorBidi" w:cs="Times New Roman"/>
          <w:b/>
          <w:bCs/>
          <w:sz w:val="24"/>
          <w:szCs w:val="24"/>
        </w:rPr>
      </w:pPr>
      <w:r>
        <w:rPr>
          <w:rFonts w:asciiTheme="majorBidi" w:hAnsiTheme="majorBidi" w:cs="Times New Roman"/>
          <w:b/>
          <w:bCs/>
          <w:sz w:val="24"/>
          <w:szCs w:val="24"/>
          <w:rtl/>
        </w:rPr>
        <w:t>ب</w:t>
      </w:r>
      <w:r>
        <w:rPr>
          <w:rFonts w:asciiTheme="majorBidi" w:hAnsiTheme="majorBidi" w:cs="Times New Roman" w:hint="cs"/>
          <w:b/>
          <w:bCs/>
          <w:sz w:val="24"/>
          <w:szCs w:val="24"/>
          <w:rtl/>
        </w:rPr>
        <w:t>-</w:t>
      </w:r>
      <w:r w:rsidR="00680585" w:rsidRPr="00710108">
        <w:rPr>
          <w:rFonts w:asciiTheme="majorBidi" w:hAnsiTheme="majorBidi" w:cs="Times New Roman"/>
          <w:b/>
          <w:bCs/>
          <w:sz w:val="24"/>
          <w:szCs w:val="24"/>
          <w:rtl/>
        </w:rPr>
        <w:t xml:space="preserve"> سياسات التقشف الدائم (</w:t>
      </w:r>
      <w:r w:rsidR="00680585" w:rsidRPr="00710108">
        <w:rPr>
          <w:rFonts w:asciiTheme="majorBidi" w:hAnsiTheme="majorBidi" w:cs="Times New Roman"/>
          <w:b/>
          <w:bCs/>
          <w:sz w:val="24"/>
          <w:szCs w:val="24"/>
        </w:rPr>
        <w:t>Austerity Measures</w:t>
      </w:r>
      <w:r w:rsidR="00680585" w:rsidRPr="00710108">
        <w:rPr>
          <w:rFonts w:asciiTheme="majorBidi" w:hAnsiTheme="majorBidi" w:cs="Times New Roman"/>
          <w:b/>
          <w:bCs/>
          <w:sz w:val="24"/>
          <w:szCs w:val="24"/>
          <w:rtl/>
        </w:rPr>
        <w:t>) وعواقبها التشغيلية</w:t>
      </w:r>
      <w:r w:rsidR="00055EB3">
        <w:rPr>
          <w:rFonts w:asciiTheme="majorBidi" w:hAnsiTheme="majorBidi" w:cs="Times New Roman" w:hint="cs"/>
          <w:b/>
          <w:bCs/>
          <w:sz w:val="24"/>
          <w:szCs w:val="24"/>
          <w:rtl/>
        </w:rPr>
        <w:t>:</w:t>
      </w:r>
    </w:p>
    <w:p w:rsidR="00680585" w:rsidRPr="00680585" w:rsidRDefault="00055EB3" w:rsidP="00680585">
      <w:pPr>
        <w:bidi/>
        <w:jc w:val="both"/>
        <w:rPr>
          <w:rFonts w:asciiTheme="majorBidi" w:hAnsiTheme="majorBidi" w:cs="Times New Roman"/>
          <w:sz w:val="24"/>
          <w:szCs w:val="24"/>
        </w:rPr>
      </w:pPr>
      <w:r>
        <w:rPr>
          <w:rFonts w:asciiTheme="majorBidi" w:hAnsiTheme="majorBidi" w:cs="Times New Roman"/>
          <w:sz w:val="24"/>
          <w:szCs w:val="24"/>
          <w:rtl/>
        </w:rPr>
        <w:t>أجبر</w:t>
      </w:r>
      <w:r>
        <w:rPr>
          <w:rFonts w:asciiTheme="majorBidi" w:hAnsiTheme="majorBidi" w:cs="Times New Roman" w:hint="cs"/>
          <w:sz w:val="24"/>
          <w:szCs w:val="24"/>
          <w:rtl/>
        </w:rPr>
        <w:t xml:space="preserve"> </w:t>
      </w:r>
      <w:r w:rsidR="00680585" w:rsidRPr="00680585">
        <w:rPr>
          <w:rFonts w:asciiTheme="majorBidi" w:hAnsiTheme="majorBidi" w:cs="Times New Roman"/>
          <w:sz w:val="24"/>
          <w:szCs w:val="24"/>
          <w:rtl/>
        </w:rPr>
        <w:t>هذا التراجع الحاد في الموارد الوكالة على تبني سلسلة من الإجراءات التقشفية (</w:t>
      </w:r>
      <w:r w:rsidR="00680585" w:rsidRPr="00680585">
        <w:rPr>
          <w:rFonts w:asciiTheme="majorBidi" w:hAnsiTheme="majorBidi" w:cs="Times New Roman"/>
          <w:sz w:val="24"/>
          <w:szCs w:val="24"/>
        </w:rPr>
        <w:t>Austerity Measures</w:t>
      </w:r>
      <w:r w:rsidR="00680585" w:rsidRPr="00680585">
        <w:rPr>
          <w:rFonts w:asciiTheme="majorBidi" w:hAnsiTheme="majorBidi" w:cs="Times New Roman"/>
          <w:sz w:val="24"/>
          <w:szCs w:val="24"/>
          <w:rtl/>
        </w:rPr>
        <w:t>) بشكل دائم وممنهج، خاصة في النصف الثاني من التسعينيات. وقد أثرت هذه الإجراءات بشكل مباشر على البنية التحتية والكوادر البشرية:</w:t>
      </w:r>
    </w:p>
    <w:p w:rsidR="00680585" w:rsidRPr="00680585" w:rsidRDefault="00680585" w:rsidP="00680585">
      <w:pPr>
        <w:bidi/>
        <w:jc w:val="both"/>
        <w:rPr>
          <w:rFonts w:asciiTheme="majorBidi" w:hAnsiTheme="majorBidi" w:cs="Times New Roman"/>
          <w:sz w:val="24"/>
          <w:szCs w:val="24"/>
        </w:rPr>
      </w:pPr>
      <w:r w:rsidRPr="00710108">
        <w:rPr>
          <w:rFonts w:asciiTheme="majorBidi" w:hAnsiTheme="majorBidi" w:cs="Times New Roman"/>
          <w:b/>
          <w:bCs/>
          <w:sz w:val="24"/>
          <w:szCs w:val="24"/>
          <w:rtl/>
        </w:rPr>
        <w:t>في قطاع التعليم (البرنامج الأكبر):</w:t>
      </w:r>
      <w:r w:rsidR="00055EB3">
        <w:rPr>
          <w:rFonts w:asciiTheme="majorBidi" w:hAnsiTheme="majorBidi" w:cs="Times New Roman"/>
          <w:sz w:val="24"/>
          <w:szCs w:val="24"/>
          <w:rtl/>
        </w:rPr>
        <w:t xml:space="preserve"> تم ت</w:t>
      </w:r>
      <w:r w:rsidR="00055EB3">
        <w:rPr>
          <w:rFonts w:asciiTheme="majorBidi" w:hAnsiTheme="majorBidi" w:cs="Times New Roman" w:hint="cs"/>
          <w:sz w:val="24"/>
          <w:szCs w:val="24"/>
          <w:rtl/>
        </w:rPr>
        <w:t xml:space="preserve">حديد </w:t>
      </w:r>
      <w:r w:rsidRPr="00680585">
        <w:rPr>
          <w:rFonts w:asciiTheme="majorBidi" w:hAnsiTheme="majorBidi" w:cs="Times New Roman"/>
          <w:sz w:val="24"/>
          <w:szCs w:val="24"/>
          <w:rtl/>
        </w:rPr>
        <w:t>التوظيف لسنوات، مما منع الأونروا من توظيف العدد الكافي من المع</w:t>
      </w:r>
      <w:r w:rsidR="00710108">
        <w:rPr>
          <w:rFonts w:asciiTheme="majorBidi" w:hAnsiTheme="majorBidi" w:cs="Times New Roman"/>
          <w:sz w:val="24"/>
          <w:szCs w:val="24"/>
          <w:rtl/>
        </w:rPr>
        <w:t>لمين لمواكبة زيادة أعداد الطلاب</w:t>
      </w:r>
      <w:r w:rsidR="00710108">
        <w:rPr>
          <w:rFonts w:asciiTheme="majorBidi" w:hAnsiTheme="majorBidi" w:cs="Times New Roman" w:hint="cs"/>
          <w:sz w:val="24"/>
          <w:szCs w:val="24"/>
          <w:rtl/>
        </w:rPr>
        <w:t>،</w:t>
      </w:r>
      <w:r w:rsidRPr="00680585">
        <w:rPr>
          <w:rFonts w:asciiTheme="majorBidi" w:hAnsiTheme="majorBidi" w:cs="Times New Roman"/>
          <w:sz w:val="24"/>
          <w:szCs w:val="24"/>
          <w:rtl/>
        </w:rPr>
        <w:t xml:space="preserve"> كانت النتيجة المباشرة هي زيادة كثافة الصفوف (</w:t>
      </w:r>
      <w:r w:rsidRPr="00680585">
        <w:rPr>
          <w:rFonts w:asciiTheme="majorBidi" w:hAnsiTheme="majorBidi" w:cs="Times New Roman"/>
          <w:sz w:val="24"/>
          <w:szCs w:val="24"/>
        </w:rPr>
        <w:t>Increased Class Size</w:t>
      </w:r>
      <w:r w:rsidRPr="00680585">
        <w:rPr>
          <w:rFonts w:asciiTheme="majorBidi" w:hAnsiTheme="majorBidi" w:cs="Times New Roman"/>
          <w:sz w:val="24"/>
          <w:szCs w:val="24"/>
          <w:rtl/>
        </w:rPr>
        <w:t>) في مدارس</w:t>
      </w:r>
      <w:r w:rsidR="00055EB3">
        <w:rPr>
          <w:rFonts w:asciiTheme="majorBidi" w:hAnsiTheme="majorBidi" w:cs="Times New Roman"/>
          <w:sz w:val="24"/>
          <w:szCs w:val="24"/>
          <w:rtl/>
        </w:rPr>
        <w:t xml:space="preserve"> الأونروا إلى مستويات غير م</w:t>
      </w:r>
      <w:r w:rsidR="00055EB3">
        <w:rPr>
          <w:rFonts w:asciiTheme="majorBidi" w:hAnsiTheme="majorBidi" w:cs="Times New Roman" w:hint="cs"/>
          <w:sz w:val="24"/>
          <w:szCs w:val="24"/>
          <w:rtl/>
        </w:rPr>
        <w:t>عهودة</w:t>
      </w:r>
      <w:r w:rsidRPr="00680585">
        <w:rPr>
          <w:rFonts w:asciiTheme="majorBidi" w:hAnsiTheme="majorBidi" w:cs="Times New Roman"/>
          <w:sz w:val="24"/>
          <w:szCs w:val="24"/>
          <w:rtl/>
        </w:rPr>
        <w:t>، وإجهاد الكوادر التعليمية، واستمرار نظام المدرستين في فترة واحدة (</w:t>
      </w:r>
      <w:r w:rsidRPr="00680585">
        <w:rPr>
          <w:rFonts w:asciiTheme="majorBidi" w:hAnsiTheme="majorBidi" w:cs="Times New Roman"/>
          <w:sz w:val="24"/>
          <w:szCs w:val="24"/>
        </w:rPr>
        <w:t>Double-Shift Schools</w:t>
      </w:r>
      <w:r w:rsidRPr="00680585">
        <w:rPr>
          <w:rFonts w:asciiTheme="majorBidi" w:hAnsiTheme="majorBidi" w:cs="Times New Roman"/>
          <w:sz w:val="24"/>
          <w:szCs w:val="24"/>
          <w:rtl/>
        </w:rPr>
        <w:t>)، مما أثر سلباً على جودة التعليم المقدم للأطفال.</w:t>
      </w:r>
    </w:p>
    <w:p w:rsidR="00680585" w:rsidRPr="00680585" w:rsidRDefault="00680585" w:rsidP="00680585">
      <w:pPr>
        <w:bidi/>
        <w:jc w:val="both"/>
        <w:rPr>
          <w:rFonts w:asciiTheme="majorBidi" w:hAnsiTheme="majorBidi" w:cs="Times New Roman"/>
          <w:sz w:val="24"/>
          <w:szCs w:val="24"/>
        </w:rPr>
      </w:pPr>
      <w:r w:rsidRPr="00710108">
        <w:rPr>
          <w:rFonts w:asciiTheme="majorBidi" w:hAnsiTheme="majorBidi" w:cs="Times New Roman"/>
          <w:b/>
          <w:bCs/>
          <w:sz w:val="24"/>
          <w:szCs w:val="24"/>
          <w:rtl/>
        </w:rPr>
        <w:t>في قطاع الصحة:</w:t>
      </w:r>
      <w:r w:rsidRPr="00680585">
        <w:rPr>
          <w:rFonts w:asciiTheme="majorBidi" w:hAnsiTheme="majorBidi" w:cs="Times New Roman"/>
          <w:sz w:val="24"/>
          <w:szCs w:val="24"/>
          <w:rtl/>
        </w:rPr>
        <w:t xml:space="preserve"> تم تأج</w:t>
      </w:r>
      <w:r w:rsidR="00055EB3">
        <w:rPr>
          <w:rFonts w:asciiTheme="majorBidi" w:hAnsiTheme="majorBidi" w:cs="Times New Roman"/>
          <w:sz w:val="24"/>
          <w:szCs w:val="24"/>
          <w:rtl/>
        </w:rPr>
        <w:t>يل توظيف الكوادر الطبية</w:t>
      </w:r>
      <w:r w:rsidRPr="00680585">
        <w:rPr>
          <w:rFonts w:asciiTheme="majorBidi" w:hAnsiTheme="majorBidi" w:cs="Times New Roman"/>
          <w:sz w:val="24"/>
          <w:szCs w:val="24"/>
          <w:rtl/>
        </w:rPr>
        <w:t>، مما أدى إلى ارتفاع نسبة المرضى للطبيب (</w:t>
      </w:r>
      <w:r w:rsidRPr="00680585">
        <w:rPr>
          <w:rFonts w:asciiTheme="majorBidi" w:hAnsiTheme="majorBidi" w:cs="Times New Roman"/>
          <w:sz w:val="24"/>
          <w:szCs w:val="24"/>
        </w:rPr>
        <w:t>Patient/Staff Ratio</w:t>
      </w:r>
      <w:r w:rsidRPr="00680585">
        <w:rPr>
          <w:rFonts w:asciiTheme="majorBidi" w:hAnsiTheme="majorBidi" w:cs="Times New Roman"/>
          <w:sz w:val="24"/>
          <w:szCs w:val="24"/>
          <w:rtl/>
        </w:rPr>
        <w:t xml:space="preserve">) لتصل في بعض الأحيان إلى ما يزيد عن </w:t>
      </w:r>
      <w:r w:rsidR="00710108">
        <w:rPr>
          <w:rFonts w:asciiTheme="majorBidi" w:hAnsiTheme="majorBidi" w:cs="Times New Roman"/>
          <w:sz w:val="24"/>
          <w:szCs w:val="24"/>
          <w:rtl/>
        </w:rPr>
        <w:t>100 مريض للطبيب في اليوم الواحد</w:t>
      </w:r>
      <w:r w:rsidR="00710108">
        <w:rPr>
          <w:rFonts w:asciiTheme="majorBidi" w:hAnsiTheme="majorBidi" w:cs="Times New Roman" w:hint="cs"/>
          <w:sz w:val="24"/>
          <w:szCs w:val="24"/>
          <w:rtl/>
        </w:rPr>
        <w:t>،</w:t>
      </w:r>
      <w:r w:rsidRPr="00680585">
        <w:rPr>
          <w:rFonts w:asciiTheme="majorBidi" w:hAnsiTheme="majorBidi" w:cs="Times New Roman"/>
          <w:sz w:val="24"/>
          <w:szCs w:val="24"/>
          <w:rtl/>
        </w:rPr>
        <w:t xml:space="preserve"> كما شمل التقشف تقليص ميزانيات الاستشفاء والصيانة، مما أدى إلى تدهور حالة المرافق الطبية وتأخر في تحديث الأدوية والمعدات.</w:t>
      </w:r>
    </w:p>
    <w:p w:rsidR="00680585" w:rsidRPr="00680585" w:rsidRDefault="00680585" w:rsidP="00680585">
      <w:pPr>
        <w:bidi/>
        <w:jc w:val="both"/>
        <w:rPr>
          <w:rFonts w:asciiTheme="majorBidi" w:hAnsiTheme="majorBidi" w:cs="Times New Roman"/>
          <w:sz w:val="24"/>
          <w:szCs w:val="24"/>
        </w:rPr>
      </w:pPr>
      <w:r w:rsidRPr="00710108">
        <w:rPr>
          <w:rFonts w:asciiTheme="majorBidi" w:hAnsiTheme="majorBidi" w:cs="Times New Roman"/>
          <w:b/>
          <w:bCs/>
          <w:sz w:val="24"/>
          <w:szCs w:val="24"/>
          <w:rtl/>
        </w:rPr>
        <w:t>في خدمات الإغاثة والدعم:</w:t>
      </w:r>
      <w:r w:rsidRPr="00680585">
        <w:rPr>
          <w:rFonts w:asciiTheme="majorBidi" w:hAnsiTheme="majorBidi" w:cs="Times New Roman"/>
          <w:sz w:val="24"/>
          <w:szCs w:val="24"/>
          <w:rtl/>
        </w:rPr>
        <w:t xml:space="preserve"> تم تخفيض قيمة المساعدات النقدية والغذائية الطارئة الموجهة لـ "حالات العسر الشديد" (</w:t>
      </w:r>
      <w:r w:rsidRPr="00680585">
        <w:rPr>
          <w:rFonts w:asciiTheme="majorBidi" w:hAnsiTheme="majorBidi" w:cs="Times New Roman"/>
          <w:sz w:val="24"/>
          <w:szCs w:val="24"/>
        </w:rPr>
        <w:t>Special Hardship Cases</w:t>
      </w:r>
      <w:r w:rsidRPr="00680585">
        <w:rPr>
          <w:rFonts w:asciiTheme="majorBidi" w:hAnsiTheme="majorBidi" w:cs="Times New Roman"/>
          <w:sz w:val="24"/>
          <w:szCs w:val="24"/>
          <w:rtl/>
        </w:rPr>
        <w:t>)، مع فرض معايير أهلية أكثر صرامة، مما زاد من معاناة الفئات الأشد فقراً وتفاقم الأوضاع داخل المخيمات.</w:t>
      </w:r>
    </w:p>
    <w:p w:rsidR="00680585" w:rsidRPr="00710108" w:rsidRDefault="00437E62" w:rsidP="00680585">
      <w:pPr>
        <w:bidi/>
        <w:jc w:val="both"/>
        <w:rPr>
          <w:rFonts w:asciiTheme="majorBidi" w:hAnsiTheme="majorBidi" w:cs="Times New Roman"/>
          <w:b/>
          <w:bCs/>
          <w:sz w:val="24"/>
          <w:szCs w:val="24"/>
        </w:rPr>
      </w:pPr>
      <w:r>
        <w:rPr>
          <w:rFonts w:asciiTheme="majorBidi" w:hAnsiTheme="majorBidi" w:cs="Times New Roman"/>
          <w:b/>
          <w:bCs/>
          <w:sz w:val="24"/>
          <w:szCs w:val="24"/>
          <w:rtl/>
        </w:rPr>
        <w:t>ج</w:t>
      </w:r>
      <w:r>
        <w:rPr>
          <w:rFonts w:asciiTheme="majorBidi" w:hAnsiTheme="majorBidi" w:cs="Times New Roman" w:hint="cs"/>
          <w:b/>
          <w:bCs/>
          <w:sz w:val="24"/>
          <w:szCs w:val="24"/>
          <w:rtl/>
        </w:rPr>
        <w:t>-</w:t>
      </w:r>
      <w:r w:rsidR="00680585" w:rsidRPr="00710108">
        <w:rPr>
          <w:rFonts w:asciiTheme="majorBidi" w:hAnsiTheme="majorBidi" w:cs="Times New Roman"/>
          <w:b/>
          <w:bCs/>
          <w:sz w:val="24"/>
          <w:szCs w:val="24"/>
          <w:rtl/>
        </w:rPr>
        <w:t xml:space="preserve"> تحوّل العجز إلى "عجز وظيفي" (</w:t>
      </w:r>
      <w:r w:rsidR="00680585" w:rsidRPr="00710108">
        <w:rPr>
          <w:rFonts w:asciiTheme="majorBidi" w:hAnsiTheme="majorBidi" w:cs="Times New Roman"/>
          <w:b/>
          <w:bCs/>
          <w:sz w:val="24"/>
          <w:szCs w:val="24"/>
        </w:rPr>
        <w:t>Functional Deficit</w:t>
      </w:r>
      <w:r w:rsidR="00680585" w:rsidRPr="00710108">
        <w:rPr>
          <w:rFonts w:asciiTheme="majorBidi" w:hAnsiTheme="majorBidi" w:cs="Times New Roman"/>
          <w:b/>
          <w:bCs/>
          <w:sz w:val="24"/>
          <w:szCs w:val="24"/>
          <w:rtl/>
        </w:rPr>
        <w:t>)</w:t>
      </w:r>
      <w:r w:rsidR="00055EB3">
        <w:rPr>
          <w:rFonts w:asciiTheme="majorBidi" w:hAnsiTheme="majorBidi" w:cs="Times New Roman" w:hint="cs"/>
          <w:b/>
          <w:bCs/>
          <w:sz w:val="24"/>
          <w:szCs w:val="24"/>
          <w:rtl/>
        </w:rPr>
        <w:t>:</w:t>
      </w:r>
    </w:p>
    <w:p w:rsidR="00680585" w:rsidRPr="00680585" w:rsidRDefault="00680585" w:rsidP="00680585">
      <w:pPr>
        <w:bidi/>
        <w:jc w:val="both"/>
        <w:rPr>
          <w:rFonts w:asciiTheme="majorBidi" w:hAnsiTheme="majorBidi" w:cs="Times New Roman"/>
          <w:sz w:val="24"/>
          <w:szCs w:val="24"/>
        </w:rPr>
      </w:pPr>
      <w:r w:rsidRPr="00710108">
        <w:rPr>
          <w:rFonts w:asciiTheme="majorBidi" w:hAnsiTheme="majorBidi" w:cs="Times New Roman"/>
          <w:b/>
          <w:bCs/>
          <w:sz w:val="24"/>
          <w:szCs w:val="24"/>
          <w:rtl/>
        </w:rPr>
        <w:t>تعريف العجز الوظيفي:</w:t>
      </w:r>
      <w:r w:rsidRPr="00680585">
        <w:rPr>
          <w:rFonts w:asciiTheme="majorBidi" w:hAnsiTheme="majorBidi" w:cs="Times New Roman"/>
          <w:sz w:val="24"/>
          <w:szCs w:val="24"/>
          <w:rtl/>
        </w:rPr>
        <w:t xml:space="preserve"> في هذه المرحلة، لم يعد العجز المالي مجرد "فجوة" بين الإيرادات والمصروفات، بل تحوّل إلى عجز وظيفي (</w:t>
      </w:r>
      <w:r w:rsidRPr="00680585">
        <w:rPr>
          <w:rFonts w:asciiTheme="majorBidi" w:hAnsiTheme="majorBidi" w:cs="Times New Roman"/>
          <w:sz w:val="24"/>
          <w:szCs w:val="24"/>
        </w:rPr>
        <w:t>Functional Deficit</w:t>
      </w:r>
      <w:r w:rsidRPr="00680585">
        <w:rPr>
          <w:rFonts w:asciiTheme="majorBidi" w:hAnsiTheme="majorBidi" w:cs="Times New Roman"/>
          <w:sz w:val="24"/>
          <w:szCs w:val="24"/>
          <w:rtl/>
        </w:rPr>
        <w:t>). هذا يعني أن التبرعات الإضافية لم تعد تسمح للوكالة بأكثر من تغطية "الحد الأدنى للتشغيل"</w:t>
      </w:r>
      <w:r w:rsidR="00055EB3">
        <w:rPr>
          <w:rFonts w:asciiTheme="majorBidi" w:hAnsiTheme="majorBidi" w:cs="Times New Roman" w:hint="cs"/>
          <w:sz w:val="24"/>
          <w:szCs w:val="24"/>
          <w:rtl/>
        </w:rPr>
        <w:t>.</w:t>
      </w:r>
    </w:p>
    <w:p w:rsidR="00AC7A22" w:rsidRPr="00AC7A22" w:rsidRDefault="00680585" w:rsidP="00680585">
      <w:pPr>
        <w:bidi/>
        <w:jc w:val="both"/>
        <w:rPr>
          <w:rFonts w:asciiTheme="majorBidi" w:hAnsiTheme="majorBidi" w:cstheme="majorBidi"/>
          <w:sz w:val="24"/>
          <w:szCs w:val="24"/>
        </w:rPr>
      </w:pPr>
      <w:r w:rsidRPr="00710108">
        <w:rPr>
          <w:rFonts w:asciiTheme="majorBidi" w:hAnsiTheme="majorBidi" w:cs="Times New Roman"/>
          <w:b/>
          <w:bCs/>
          <w:sz w:val="24"/>
          <w:szCs w:val="24"/>
          <w:rtl/>
        </w:rPr>
        <w:t>تجميد التنمية:</w:t>
      </w:r>
      <w:r w:rsidRPr="00680585">
        <w:rPr>
          <w:rFonts w:asciiTheme="majorBidi" w:hAnsiTheme="majorBidi" w:cs="Times New Roman"/>
          <w:sz w:val="24"/>
          <w:szCs w:val="24"/>
          <w:rtl/>
        </w:rPr>
        <w:t xml:space="preserve"> أدى ذلك إلى تجميد فعلي لأي جهود تهدف إلى تحسين أو تطوير جودة الخدمات أو استبدال المعدات القديمة أ</w:t>
      </w:r>
      <w:r w:rsidR="00710108">
        <w:rPr>
          <w:rFonts w:asciiTheme="majorBidi" w:hAnsiTheme="majorBidi" w:cs="Times New Roman"/>
          <w:sz w:val="24"/>
          <w:szCs w:val="24"/>
          <w:rtl/>
        </w:rPr>
        <w:t>و صيانة البنية التحتية المتآكلة</w:t>
      </w:r>
      <w:r w:rsidR="00710108">
        <w:rPr>
          <w:rFonts w:asciiTheme="majorBidi" w:hAnsiTheme="majorBidi" w:cs="Times New Roman" w:hint="cs"/>
          <w:sz w:val="24"/>
          <w:szCs w:val="24"/>
          <w:rtl/>
        </w:rPr>
        <w:t>،</w:t>
      </w:r>
      <w:r w:rsidRPr="00680585">
        <w:rPr>
          <w:rFonts w:asciiTheme="majorBidi" w:hAnsiTheme="majorBidi" w:cs="Times New Roman"/>
          <w:sz w:val="24"/>
          <w:szCs w:val="24"/>
          <w:rtl/>
        </w:rPr>
        <w:t xml:space="preserve"> وظلت الأونروا تعمل بميزانية لا تسمح لها إلا بالحفاظ على "وضع التشغيل الأدنى" (</w:t>
      </w:r>
      <w:r w:rsidRPr="00680585">
        <w:rPr>
          <w:rFonts w:asciiTheme="majorBidi" w:hAnsiTheme="majorBidi" w:cs="Times New Roman"/>
          <w:sz w:val="24"/>
          <w:szCs w:val="24"/>
        </w:rPr>
        <w:t>Maintaining Minimum Operational Levels</w:t>
      </w:r>
      <w:r w:rsidRPr="00680585">
        <w:rPr>
          <w:rFonts w:asciiTheme="majorBidi" w:hAnsiTheme="majorBidi" w:cs="Times New Roman"/>
          <w:sz w:val="24"/>
          <w:szCs w:val="24"/>
          <w:rtl/>
        </w:rPr>
        <w:t>)، مما أثّر على كفاءة عمل الوكالة وقدرتها على تحقيق أهدافها التنموية البشرية على المدى الطويل، وهو ما مهد الطريق لمرحلة التسييس الوجودي في العقود اللاحقة.</w:t>
      </w:r>
    </w:p>
    <w:p w:rsidR="00AC7A22" w:rsidRPr="00AC7A22" w:rsidRDefault="00AC7A22" w:rsidP="00AC7A22">
      <w:pPr>
        <w:bidi/>
        <w:jc w:val="both"/>
        <w:rPr>
          <w:rFonts w:asciiTheme="majorBidi" w:hAnsiTheme="majorBidi" w:cstheme="majorBidi"/>
          <w:sz w:val="24"/>
          <w:szCs w:val="24"/>
        </w:rPr>
      </w:pPr>
      <w:r w:rsidRPr="00AC7A22">
        <w:rPr>
          <w:rFonts w:asciiTheme="majorBidi" w:hAnsiTheme="majorBidi" w:cs="Times New Roman"/>
          <w:sz w:val="24"/>
          <w:szCs w:val="24"/>
          <w:rtl/>
        </w:rPr>
        <w:lastRenderedPageBreak/>
        <w:t>2</w:t>
      </w:r>
      <w:r w:rsidRPr="00710108">
        <w:rPr>
          <w:rFonts w:asciiTheme="majorBidi" w:hAnsiTheme="majorBidi" w:cs="Times New Roman"/>
          <w:b/>
          <w:bCs/>
          <w:sz w:val="24"/>
          <w:szCs w:val="24"/>
          <w:rtl/>
        </w:rPr>
        <w:t>. تأثير الأزمات الإقليمية على التمويل الأساسي</w:t>
      </w:r>
      <w:r w:rsidR="006C7478">
        <w:rPr>
          <w:rFonts w:asciiTheme="majorBidi" w:hAnsiTheme="majorBidi" w:cs="Times New Roman" w:hint="cs"/>
          <w:b/>
          <w:bCs/>
          <w:sz w:val="24"/>
          <w:szCs w:val="24"/>
          <w:rtl/>
        </w:rPr>
        <w:t>:</w:t>
      </w:r>
    </w:p>
    <w:p w:rsidR="00291CF0" w:rsidRDefault="00437E62" w:rsidP="00AC7A22">
      <w:pPr>
        <w:bidi/>
        <w:jc w:val="both"/>
        <w:rPr>
          <w:rFonts w:asciiTheme="majorBidi" w:hAnsiTheme="majorBidi" w:cs="Times New Roman"/>
          <w:sz w:val="24"/>
          <w:szCs w:val="24"/>
          <w:rtl/>
        </w:rPr>
      </w:pPr>
      <w:r>
        <w:rPr>
          <w:rFonts w:asciiTheme="majorBidi" w:hAnsiTheme="majorBidi" w:cs="Times New Roman" w:hint="cs"/>
          <w:b/>
          <w:bCs/>
          <w:sz w:val="24"/>
          <w:szCs w:val="24"/>
          <w:rtl/>
        </w:rPr>
        <w:t xml:space="preserve">أ- </w:t>
      </w:r>
      <w:r w:rsidR="00AC7A22" w:rsidRPr="00710108">
        <w:rPr>
          <w:rFonts w:asciiTheme="majorBidi" w:hAnsiTheme="majorBidi" w:cs="Times New Roman"/>
          <w:b/>
          <w:bCs/>
          <w:sz w:val="24"/>
          <w:szCs w:val="24"/>
          <w:rtl/>
        </w:rPr>
        <w:t>صرف الأموال:</w:t>
      </w:r>
    </w:p>
    <w:p w:rsidR="00AC7A22" w:rsidRPr="00AC7A22" w:rsidRDefault="00AC7A22" w:rsidP="00291CF0">
      <w:pPr>
        <w:bidi/>
        <w:jc w:val="both"/>
        <w:rPr>
          <w:rFonts w:asciiTheme="majorBidi" w:hAnsiTheme="majorBidi" w:cstheme="majorBidi"/>
          <w:sz w:val="24"/>
          <w:szCs w:val="24"/>
        </w:rPr>
      </w:pPr>
      <w:r w:rsidRPr="00AC7A22">
        <w:rPr>
          <w:rFonts w:asciiTheme="majorBidi" w:hAnsiTheme="majorBidi" w:cs="Times New Roman"/>
          <w:sz w:val="24"/>
          <w:szCs w:val="24"/>
          <w:rtl/>
        </w:rPr>
        <w:t>أدت أحداث مثل الانتفاضة الأولى وحرب الخليج (1990-1991) إلى زيادة الحاجة لإطلاق نداءات طوارئ (</w:t>
      </w:r>
      <w:r w:rsidRPr="00AC7A22">
        <w:rPr>
          <w:rFonts w:asciiTheme="majorBidi" w:hAnsiTheme="majorBidi" w:cstheme="majorBidi"/>
          <w:sz w:val="24"/>
          <w:szCs w:val="24"/>
        </w:rPr>
        <w:t>Emergency Appeals</w:t>
      </w:r>
      <w:r w:rsidR="00710108">
        <w:rPr>
          <w:rFonts w:asciiTheme="majorBidi" w:hAnsiTheme="majorBidi" w:cs="Times New Roman"/>
          <w:sz w:val="24"/>
          <w:szCs w:val="24"/>
          <w:rtl/>
        </w:rPr>
        <w:t>)</w:t>
      </w:r>
      <w:r w:rsidR="00710108">
        <w:rPr>
          <w:rFonts w:asciiTheme="majorBidi" w:hAnsiTheme="majorBidi" w:cs="Times New Roman" w:hint="cs"/>
          <w:sz w:val="24"/>
          <w:szCs w:val="24"/>
          <w:rtl/>
        </w:rPr>
        <w:t>،</w:t>
      </w:r>
      <w:r w:rsidRPr="00AC7A22">
        <w:rPr>
          <w:rFonts w:asciiTheme="majorBidi" w:hAnsiTheme="majorBidi" w:cs="Times New Roman"/>
          <w:sz w:val="24"/>
          <w:szCs w:val="24"/>
          <w:rtl/>
        </w:rPr>
        <w:t xml:space="preserve"> </w:t>
      </w:r>
      <w:r w:rsidR="00710108">
        <w:rPr>
          <w:rFonts w:asciiTheme="majorBidi" w:hAnsiTheme="majorBidi" w:cs="Times New Roman" w:hint="cs"/>
          <w:sz w:val="24"/>
          <w:szCs w:val="24"/>
          <w:rtl/>
        </w:rPr>
        <w:t>و</w:t>
      </w:r>
      <w:r w:rsidRPr="00AC7A22">
        <w:rPr>
          <w:rFonts w:asciiTheme="majorBidi" w:hAnsiTheme="majorBidi" w:cs="Times New Roman"/>
          <w:sz w:val="24"/>
          <w:szCs w:val="24"/>
          <w:rtl/>
        </w:rPr>
        <w:t>هذا حوّل جزءاً من الاهتمام والتمويل من الميزانية التشغيلية الأساسية (</w:t>
      </w:r>
      <w:r w:rsidRPr="00AC7A22">
        <w:rPr>
          <w:rFonts w:asciiTheme="majorBidi" w:hAnsiTheme="majorBidi" w:cstheme="majorBidi"/>
          <w:sz w:val="24"/>
          <w:szCs w:val="24"/>
        </w:rPr>
        <w:t>Program Budget</w:t>
      </w:r>
      <w:r w:rsidRPr="00AC7A22">
        <w:rPr>
          <w:rFonts w:asciiTheme="majorBidi" w:hAnsiTheme="majorBidi" w:cs="Times New Roman"/>
          <w:sz w:val="24"/>
          <w:szCs w:val="24"/>
          <w:rtl/>
        </w:rPr>
        <w:t>) إلى الإغاثة الطارئة، مما أعمق العجز الهيكلي في مجالات التعليم والصحة الروتينية.</w:t>
      </w:r>
    </w:p>
    <w:p w:rsidR="00291CF0" w:rsidRDefault="00437E62" w:rsidP="00AC7A22">
      <w:pPr>
        <w:bidi/>
        <w:jc w:val="both"/>
        <w:rPr>
          <w:rFonts w:asciiTheme="majorBidi" w:hAnsiTheme="majorBidi" w:cs="Times New Roman"/>
          <w:sz w:val="24"/>
          <w:szCs w:val="24"/>
          <w:rtl/>
        </w:rPr>
      </w:pPr>
      <w:r>
        <w:rPr>
          <w:rFonts w:asciiTheme="majorBidi" w:hAnsiTheme="majorBidi" w:cs="Times New Roman" w:hint="cs"/>
          <w:b/>
          <w:bCs/>
          <w:sz w:val="24"/>
          <w:szCs w:val="24"/>
          <w:rtl/>
        </w:rPr>
        <w:t xml:space="preserve">ب- </w:t>
      </w:r>
      <w:r w:rsidR="00AC7A22" w:rsidRPr="00710108">
        <w:rPr>
          <w:rFonts w:asciiTheme="majorBidi" w:hAnsiTheme="majorBidi" w:cs="Times New Roman"/>
          <w:b/>
          <w:bCs/>
          <w:sz w:val="24"/>
          <w:szCs w:val="24"/>
          <w:rtl/>
        </w:rPr>
        <w:t>العجز كجزء من الموازنة:</w:t>
      </w:r>
    </w:p>
    <w:p w:rsidR="00AC7A22" w:rsidRPr="00AC7A22" w:rsidRDefault="00AC7A22" w:rsidP="00291CF0">
      <w:pPr>
        <w:bidi/>
        <w:jc w:val="both"/>
        <w:rPr>
          <w:rFonts w:asciiTheme="majorBidi" w:hAnsiTheme="majorBidi" w:cstheme="majorBidi"/>
          <w:sz w:val="24"/>
          <w:szCs w:val="24"/>
        </w:rPr>
      </w:pPr>
      <w:r w:rsidRPr="00AC7A22">
        <w:rPr>
          <w:rFonts w:asciiTheme="majorBidi" w:hAnsiTheme="majorBidi" w:cs="Times New Roman"/>
          <w:sz w:val="24"/>
          <w:szCs w:val="24"/>
          <w:rtl/>
        </w:rPr>
        <w:t>لم يعد العجز مجرد خطأ محاسبي، بل أصبح مكوناً متوقعاً في الموازنة السنوية، حيث تُعلن الأونروا عن الحاجة لـ "فجوة تمويل أولية" (</w:t>
      </w:r>
      <w:r w:rsidRPr="00AC7A22">
        <w:rPr>
          <w:rFonts w:asciiTheme="majorBidi" w:hAnsiTheme="majorBidi" w:cstheme="majorBidi"/>
          <w:sz w:val="24"/>
          <w:szCs w:val="24"/>
        </w:rPr>
        <w:t>Initial Funding Gap</w:t>
      </w:r>
      <w:r w:rsidRPr="00AC7A22">
        <w:rPr>
          <w:rFonts w:asciiTheme="majorBidi" w:hAnsiTheme="majorBidi" w:cs="Times New Roman"/>
          <w:sz w:val="24"/>
          <w:szCs w:val="24"/>
          <w:rtl/>
        </w:rPr>
        <w:t>) يتوجب عليها سدّها بالحشد الدبلوماسي.</w:t>
      </w:r>
    </w:p>
    <w:p w:rsidR="00AC7A22" w:rsidRPr="00AC7A22" w:rsidRDefault="00AC7A22" w:rsidP="00AC7A22">
      <w:pPr>
        <w:bidi/>
        <w:jc w:val="both"/>
        <w:rPr>
          <w:rFonts w:asciiTheme="majorBidi" w:hAnsiTheme="majorBidi" w:cstheme="majorBidi"/>
          <w:sz w:val="24"/>
          <w:szCs w:val="24"/>
        </w:rPr>
      </w:pPr>
    </w:p>
    <w:p w:rsidR="00AC7A22" w:rsidRPr="00710108" w:rsidRDefault="00710108" w:rsidP="00AC7A22">
      <w:pPr>
        <w:bidi/>
        <w:jc w:val="both"/>
        <w:rPr>
          <w:rFonts w:asciiTheme="majorBidi" w:hAnsiTheme="majorBidi" w:cstheme="majorBidi"/>
          <w:b/>
          <w:bCs/>
          <w:sz w:val="28"/>
          <w:szCs w:val="28"/>
        </w:rPr>
      </w:pPr>
      <w:r w:rsidRPr="00710108">
        <w:rPr>
          <w:rFonts w:asciiTheme="majorBidi" w:hAnsiTheme="majorBidi" w:cs="Times New Roman" w:hint="cs"/>
          <w:b/>
          <w:bCs/>
          <w:sz w:val="28"/>
          <w:szCs w:val="28"/>
          <w:rtl/>
        </w:rPr>
        <w:t>ثالثا</w:t>
      </w:r>
      <w:r w:rsidR="00AC7A22" w:rsidRPr="00710108">
        <w:rPr>
          <w:rFonts w:asciiTheme="majorBidi" w:hAnsiTheme="majorBidi" w:cs="Times New Roman"/>
          <w:b/>
          <w:bCs/>
          <w:sz w:val="28"/>
          <w:szCs w:val="28"/>
          <w:rtl/>
        </w:rPr>
        <w:t>: الانهيار والتسييس الوجودي (2000 - الآن): توظيف العجز</w:t>
      </w:r>
      <w:r w:rsidRPr="00710108">
        <w:rPr>
          <w:rFonts w:asciiTheme="majorBidi" w:hAnsiTheme="majorBidi" w:cs="Times New Roman"/>
          <w:b/>
          <w:bCs/>
          <w:sz w:val="28"/>
          <w:szCs w:val="28"/>
          <w:rtl/>
        </w:rPr>
        <w:t xml:space="preserve"> كأداة ضغط لإنهاء ولاية الوكالة</w:t>
      </w:r>
      <w:r w:rsidRPr="00710108">
        <w:rPr>
          <w:rFonts w:asciiTheme="majorBidi" w:hAnsiTheme="majorBidi" w:cs="Times New Roman" w:hint="cs"/>
          <w:b/>
          <w:bCs/>
          <w:sz w:val="28"/>
          <w:szCs w:val="28"/>
          <w:rtl/>
        </w:rPr>
        <w:t>:</w:t>
      </w:r>
    </w:p>
    <w:p w:rsidR="00710108" w:rsidRDefault="00710108" w:rsidP="00710108">
      <w:pPr>
        <w:bidi/>
        <w:jc w:val="both"/>
        <w:rPr>
          <w:rFonts w:asciiTheme="majorBidi" w:hAnsiTheme="majorBidi" w:cs="Times New Roman"/>
          <w:sz w:val="24"/>
          <w:szCs w:val="24"/>
          <w:rtl/>
        </w:rPr>
      </w:pPr>
      <w:r w:rsidRPr="00710108">
        <w:rPr>
          <w:rFonts w:asciiTheme="majorBidi" w:hAnsiTheme="majorBidi" w:cs="Times New Roman"/>
          <w:sz w:val="24"/>
          <w:szCs w:val="24"/>
          <w:rtl/>
        </w:rPr>
        <w:t>في العقدين الأخيرين، تجاوز العجز المالي في الأونروا مرحلة "الخلل الهيكلي" و "الأزمة المزمنة" ليتحول إلى أداة ضغط سياسي ممنهج تهدف إلى تقويض الدور القانوني للوكالة. لقد وصل العجز هنا إلى مستويات تهدد وجود الأونروا ككل.</w:t>
      </w:r>
    </w:p>
    <w:p w:rsidR="00CC3D05" w:rsidRPr="00CC3D05" w:rsidRDefault="00CC3D05" w:rsidP="00CC3D05">
      <w:pPr>
        <w:bidi/>
        <w:jc w:val="both"/>
        <w:rPr>
          <w:rFonts w:asciiTheme="majorBidi" w:hAnsiTheme="majorBidi" w:cs="Times New Roman"/>
          <w:b/>
          <w:bCs/>
          <w:sz w:val="24"/>
          <w:szCs w:val="24"/>
        </w:rPr>
      </w:pPr>
      <w:r>
        <w:rPr>
          <w:rFonts w:asciiTheme="majorBidi" w:hAnsiTheme="majorBidi" w:cs="Times New Roman" w:hint="cs"/>
          <w:sz w:val="24"/>
          <w:szCs w:val="24"/>
          <w:rtl/>
        </w:rPr>
        <w:t>1- ا</w:t>
      </w:r>
      <w:r w:rsidRPr="00CC3D05">
        <w:rPr>
          <w:rFonts w:asciiTheme="majorBidi" w:hAnsiTheme="majorBidi" w:cs="Times New Roman"/>
          <w:b/>
          <w:bCs/>
          <w:sz w:val="24"/>
          <w:szCs w:val="24"/>
          <w:rtl/>
        </w:rPr>
        <w:t>لفترة المفصلية بين 2000 و2010: العجز المتراكم والرقابة المشددة</w:t>
      </w:r>
      <w:r w:rsidR="006C7478">
        <w:rPr>
          <w:rFonts w:asciiTheme="majorBidi" w:hAnsiTheme="majorBidi" w:cs="Times New Roman" w:hint="cs"/>
          <w:b/>
          <w:bCs/>
          <w:sz w:val="24"/>
          <w:szCs w:val="24"/>
          <w:rtl/>
        </w:rPr>
        <w:t>:</w:t>
      </w:r>
    </w:p>
    <w:p w:rsidR="00CC3D05" w:rsidRDefault="00CC3D05" w:rsidP="00CC3D05">
      <w:pPr>
        <w:bidi/>
        <w:jc w:val="both"/>
        <w:rPr>
          <w:rFonts w:asciiTheme="majorBidi" w:hAnsiTheme="majorBidi" w:cs="Times New Roman"/>
          <w:sz w:val="24"/>
          <w:szCs w:val="24"/>
          <w:rtl/>
        </w:rPr>
      </w:pPr>
      <w:r w:rsidRPr="00CC3D05">
        <w:rPr>
          <w:rFonts w:asciiTheme="majorBidi" w:hAnsiTheme="majorBidi" w:cs="Times New Roman"/>
          <w:sz w:val="24"/>
          <w:szCs w:val="24"/>
          <w:rtl/>
        </w:rPr>
        <w:t xml:space="preserve">شهد العقد الأول من الألفية الثالثة تحولًا نوعيًا في طبيعة العجز المالي داخل الأونروا، إذ أصبحت الوكالة تعمل فعليًا </w:t>
      </w:r>
      <w:r>
        <w:rPr>
          <w:rFonts w:asciiTheme="majorBidi" w:hAnsiTheme="majorBidi" w:cs="Times New Roman"/>
          <w:sz w:val="24"/>
          <w:szCs w:val="24"/>
          <w:rtl/>
        </w:rPr>
        <w:t>على حافة الإفلاس في معظم سنواته</w:t>
      </w:r>
      <w:r>
        <w:rPr>
          <w:rFonts w:asciiTheme="majorBidi" w:hAnsiTheme="majorBidi" w:cs="Times New Roman" w:hint="cs"/>
          <w:sz w:val="24"/>
          <w:szCs w:val="24"/>
          <w:rtl/>
        </w:rPr>
        <w:t>:</w:t>
      </w:r>
    </w:p>
    <w:p w:rsidR="00291CF0" w:rsidRDefault="00CC3D05" w:rsidP="00CC3D05">
      <w:pPr>
        <w:bidi/>
        <w:jc w:val="both"/>
        <w:rPr>
          <w:rFonts w:asciiTheme="majorBidi" w:hAnsiTheme="majorBidi" w:cs="Times New Roman"/>
          <w:sz w:val="24"/>
          <w:szCs w:val="24"/>
          <w:rtl/>
        </w:rPr>
      </w:pPr>
      <w:r w:rsidRPr="00CC3D05">
        <w:rPr>
          <w:rFonts w:asciiTheme="majorBidi" w:hAnsiTheme="majorBidi" w:cs="Times New Roman" w:hint="cs"/>
          <w:b/>
          <w:bCs/>
          <w:sz w:val="24"/>
          <w:szCs w:val="24"/>
          <w:rtl/>
        </w:rPr>
        <w:t>أ- الانتفاضة الثانية:</w:t>
      </w:r>
    </w:p>
    <w:p w:rsidR="00CC3D05" w:rsidRDefault="00CC3D05" w:rsidP="00291CF0">
      <w:pPr>
        <w:bidi/>
        <w:jc w:val="both"/>
        <w:rPr>
          <w:rFonts w:asciiTheme="majorBidi" w:hAnsiTheme="majorBidi" w:cs="Times New Roman"/>
          <w:sz w:val="24"/>
          <w:szCs w:val="24"/>
          <w:rtl/>
        </w:rPr>
      </w:pPr>
      <w:r w:rsidRPr="00CC3D05">
        <w:rPr>
          <w:rFonts w:asciiTheme="majorBidi" w:hAnsiTheme="majorBidi" w:cs="Times New Roman"/>
          <w:sz w:val="24"/>
          <w:szCs w:val="24"/>
          <w:rtl/>
        </w:rPr>
        <w:t>فمع اندلاع الانتفاضة الثانية عام 2000 ارتفع الطلب على خدمات الإغاثة بنسبة قاربت 25%، في حين لم يتجاوز نمو التمويل الطوعي 5% في المتوسط، بحسب تقارير الأونروا ا</w:t>
      </w:r>
      <w:r>
        <w:rPr>
          <w:rFonts w:asciiTheme="majorBidi" w:hAnsiTheme="majorBidi" w:cs="Times New Roman"/>
          <w:sz w:val="24"/>
          <w:szCs w:val="24"/>
          <w:rtl/>
        </w:rPr>
        <w:t>لمالية السنوية للفترة 2001–2005</w:t>
      </w:r>
      <w:r>
        <w:rPr>
          <w:rFonts w:asciiTheme="majorBidi" w:hAnsiTheme="majorBidi" w:cs="Times New Roman" w:hint="cs"/>
          <w:sz w:val="24"/>
          <w:szCs w:val="24"/>
          <w:rtl/>
        </w:rPr>
        <w:t>.</w:t>
      </w:r>
    </w:p>
    <w:p w:rsidR="00291CF0" w:rsidRDefault="00CC3D05" w:rsidP="00CC3D05">
      <w:pPr>
        <w:bidi/>
        <w:jc w:val="both"/>
        <w:rPr>
          <w:rFonts w:asciiTheme="majorBidi" w:hAnsiTheme="majorBidi" w:cs="Times New Roman"/>
          <w:sz w:val="24"/>
          <w:szCs w:val="24"/>
          <w:rtl/>
        </w:rPr>
      </w:pPr>
      <w:r>
        <w:rPr>
          <w:rFonts w:asciiTheme="majorBidi" w:hAnsiTheme="majorBidi" w:cs="Times New Roman" w:hint="cs"/>
          <w:b/>
          <w:bCs/>
          <w:sz w:val="24"/>
          <w:szCs w:val="24"/>
          <w:rtl/>
        </w:rPr>
        <w:t xml:space="preserve">ب- </w:t>
      </w:r>
      <w:r w:rsidRPr="00CC3D05">
        <w:rPr>
          <w:rFonts w:asciiTheme="majorBidi" w:hAnsiTheme="majorBidi" w:cs="Times New Roman"/>
          <w:b/>
          <w:bCs/>
          <w:sz w:val="24"/>
          <w:szCs w:val="24"/>
          <w:rtl/>
        </w:rPr>
        <w:t>تداعيات الأزمة المالية العالمية عام 2008</w:t>
      </w:r>
      <w:r w:rsidRPr="00CC3D05">
        <w:rPr>
          <w:rFonts w:asciiTheme="majorBidi" w:hAnsiTheme="majorBidi" w:cs="Times New Roman" w:hint="cs"/>
          <w:b/>
          <w:bCs/>
          <w:sz w:val="24"/>
          <w:szCs w:val="24"/>
          <w:rtl/>
        </w:rPr>
        <w:t>:</w:t>
      </w:r>
    </w:p>
    <w:p w:rsidR="00CC3D05" w:rsidRPr="00CC3D05" w:rsidRDefault="00CC3D05" w:rsidP="00291CF0">
      <w:pPr>
        <w:bidi/>
        <w:jc w:val="both"/>
        <w:rPr>
          <w:rFonts w:asciiTheme="majorBidi" w:hAnsiTheme="majorBidi" w:cs="Times New Roman"/>
          <w:sz w:val="24"/>
          <w:szCs w:val="24"/>
        </w:rPr>
      </w:pPr>
      <w:r w:rsidRPr="00CC3D05">
        <w:rPr>
          <w:rFonts w:asciiTheme="majorBidi" w:hAnsiTheme="majorBidi" w:cs="Times New Roman"/>
          <w:sz w:val="24"/>
          <w:szCs w:val="24"/>
          <w:rtl/>
        </w:rPr>
        <w:t>أدت</w:t>
      </w:r>
      <w:r>
        <w:rPr>
          <w:rFonts w:asciiTheme="majorBidi" w:hAnsiTheme="majorBidi" w:cs="Times New Roman" w:hint="cs"/>
          <w:sz w:val="24"/>
          <w:szCs w:val="24"/>
          <w:rtl/>
        </w:rPr>
        <w:t xml:space="preserve"> هذه الأزمة</w:t>
      </w:r>
      <w:r w:rsidRPr="00CC3D05">
        <w:rPr>
          <w:rFonts w:asciiTheme="majorBidi" w:hAnsiTheme="majorBidi" w:cs="Times New Roman"/>
          <w:sz w:val="24"/>
          <w:szCs w:val="24"/>
          <w:rtl/>
        </w:rPr>
        <w:t xml:space="preserve"> إلى تراجع كبير في مساهمات عدد من المانحين الأوروبيين، مثل السويد وهولندا، وانخفاض إجمالي التمويل الف</w:t>
      </w:r>
      <w:r w:rsidR="00C85464">
        <w:rPr>
          <w:rFonts w:asciiTheme="majorBidi" w:hAnsiTheme="majorBidi" w:cs="Times New Roman"/>
          <w:sz w:val="24"/>
          <w:szCs w:val="24"/>
          <w:rtl/>
        </w:rPr>
        <w:t>علي بنسبة تقارب 18% عن عام 2007</w:t>
      </w:r>
      <w:r w:rsidR="00055EB3">
        <w:rPr>
          <w:rFonts w:asciiTheme="majorBidi" w:hAnsiTheme="majorBidi" w:cs="Times New Roman" w:hint="cs"/>
          <w:sz w:val="24"/>
          <w:szCs w:val="24"/>
          <w:rtl/>
        </w:rPr>
        <w:t>، و</w:t>
      </w:r>
      <w:r w:rsidR="00C85464">
        <w:rPr>
          <w:rFonts w:asciiTheme="majorBidi" w:hAnsiTheme="majorBidi" w:cs="Times New Roman" w:hint="cs"/>
          <w:sz w:val="24"/>
          <w:szCs w:val="24"/>
          <w:rtl/>
        </w:rPr>
        <w:t>جاء</w:t>
      </w:r>
      <w:r w:rsidR="00055EB3">
        <w:rPr>
          <w:rFonts w:asciiTheme="majorBidi" w:hAnsiTheme="majorBidi" w:cs="Times New Roman" w:hint="cs"/>
          <w:sz w:val="24"/>
          <w:szCs w:val="24"/>
          <w:rtl/>
        </w:rPr>
        <w:t xml:space="preserve"> ذلك</w:t>
      </w:r>
      <w:r w:rsidR="00C85464">
        <w:rPr>
          <w:rFonts w:asciiTheme="majorBidi" w:hAnsiTheme="majorBidi" w:cs="Times New Roman" w:hint="cs"/>
          <w:sz w:val="24"/>
          <w:szCs w:val="24"/>
          <w:rtl/>
        </w:rPr>
        <w:t xml:space="preserve"> في </w:t>
      </w:r>
      <w:r w:rsidR="00C85464" w:rsidRPr="00C85464">
        <w:rPr>
          <w:rFonts w:asciiTheme="majorBidi" w:hAnsiTheme="majorBidi" w:cs="Times New Roman"/>
          <w:sz w:val="24"/>
          <w:szCs w:val="24"/>
          <w:rtl/>
        </w:rPr>
        <w:t>التق</w:t>
      </w:r>
      <w:r w:rsidR="00C85464">
        <w:rPr>
          <w:rFonts w:asciiTheme="majorBidi" w:hAnsiTheme="majorBidi" w:cs="Times New Roman" w:hint="cs"/>
          <w:sz w:val="24"/>
          <w:szCs w:val="24"/>
          <w:rtl/>
        </w:rPr>
        <w:t>ا</w:t>
      </w:r>
      <w:r w:rsidR="00C85464" w:rsidRPr="00C85464">
        <w:rPr>
          <w:rFonts w:asciiTheme="majorBidi" w:hAnsiTheme="majorBidi" w:cs="Times New Roman"/>
          <w:sz w:val="24"/>
          <w:szCs w:val="24"/>
          <w:rtl/>
        </w:rPr>
        <w:t>رير السنوي</w:t>
      </w:r>
      <w:r w:rsidR="00C85464">
        <w:rPr>
          <w:rFonts w:asciiTheme="majorBidi" w:hAnsiTheme="majorBidi" w:cs="Times New Roman" w:hint="cs"/>
          <w:sz w:val="24"/>
          <w:szCs w:val="24"/>
          <w:rtl/>
        </w:rPr>
        <w:t>ة</w:t>
      </w:r>
      <w:r w:rsidR="00055EB3">
        <w:rPr>
          <w:rFonts w:asciiTheme="majorBidi" w:hAnsiTheme="majorBidi" w:cs="Times New Roman"/>
          <w:sz w:val="24"/>
          <w:szCs w:val="24"/>
          <w:rtl/>
        </w:rPr>
        <w:t xml:space="preserve"> للأونروا </w:t>
      </w:r>
      <w:r w:rsidR="00055EB3">
        <w:rPr>
          <w:rFonts w:asciiTheme="majorBidi" w:hAnsiTheme="majorBidi" w:cs="Times New Roman" w:hint="cs"/>
          <w:sz w:val="24"/>
          <w:szCs w:val="24"/>
          <w:rtl/>
        </w:rPr>
        <w:t>للأعوام من</w:t>
      </w:r>
      <w:r w:rsidR="00C85464" w:rsidRPr="00C85464">
        <w:rPr>
          <w:rFonts w:asciiTheme="majorBidi" w:hAnsiTheme="majorBidi" w:cs="Times New Roman"/>
          <w:sz w:val="24"/>
          <w:szCs w:val="24"/>
          <w:rtl/>
        </w:rPr>
        <w:t xml:space="preserve"> 2008</w:t>
      </w:r>
      <w:r w:rsidR="00055EB3">
        <w:rPr>
          <w:rFonts w:asciiTheme="majorBidi" w:hAnsiTheme="majorBidi" w:cs="Times New Roman" w:hint="cs"/>
          <w:sz w:val="24"/>
          <w:szCs w:val="24"/>
          <w:rtl/>
        </w:rPr>
        <w:t xml:space="preserve"> الى </w:t>
      </w:r>
      <w:r w:rsidR="00C85464">
        <w:rPr>
          <w:rFonts w:asciiTheme="majorBidi" w:hAnsiTheme="majorBidi" w:cs="Times New Roman" w:hint="cs"/>
          <w:sz w:val="24"/>
          <w:szCs w:val="24"/>
          <w:rtl/>
        </w:rPr>
        <w:t>2010.</w:t>
      </w:r>
    </w:p>
    <w:p w:rsidR="00291CF0" w:rsidRDefault="00CC3D05" w:rsidP="00CC3D05">
      <w:pPr>
        <w:bidi/>
        <w:jc w:val="both"/>
        <w:rPr>
          <w:rFonts w:asciiTheme="majorBidi" w:hAnsiTheme="majorBidi" w:cs="Times New Roman"/>
          <w:sz w:val="24"/>
          <w:szCs w:val="24"/>
          <w:rtl/>
        </w:rPr>
      </w:pPr>
      <w:r w:rsidRPr="00CC3D05">
        <w:rPr>
          <w:rFonts w:asciiTheme="majorBidi" w:hAnsiTheme="majorBidi" w:cs="Times New Roman" w:hint="cs"/>
          <w:b/>
          <w:bCs/>
          <w:sz w:val="24"/>
          <w:szCs w:val="24"/>
          <w:rtl/>
        </w:rPr>
        <w:t>ج- الرقابة:</w:t>
      </w:r>
    </w:p>
    <w:p w:rsidR="00CC3D05" w:rsidRDefault="00CC3D05" w:rsidP="00291CF0">
      <w:pPr>
        <w:bidi/>
        <w:jc w:val="both"/>
        <w:rPr>
          <w:rFonts w:asciiTheme="majorBidi" w:hAnsiTheme="majorBidi" w:cs="Times New Roman"/>
          <w:sz w:val="24"/>
          <w:szCs w:val="24"/>
          <w:rtl/>
        </w:rPr>
      </w:pPr>
      <w:r w:rsidRPr="00CC3D05">
        <w:rPr>
          <w:rFonts w:asciiTheme="majorBidi" w:hAnsiTheme="majorBidi" w:cs="Times New Roman"/>
          <w:sz w:val="24"/>
          <w:szCs w:val="24"/>
          <w:rtl/>
        </w:rPr>
        <w:t>في هذه الفترة، بدأت الأمم المتحدة عبر مكتب خدمات الرقابة الداخلية (</w:t>
      </w:r>
      <w:r w:rsidRPr="00CC3D05">
        <w:rPr>
          <w:rFonts w:asciiTheme="majorBidi" w:hAnsiTheme="majorBidi" w:cs="Times New Roman"/>
          <w:sz w:val="24"/>
          <w:szCs w:val="24"/>
        </w:rPr>
        <w:t>OIOS</w:t>
      </w:r>
      <w:r w:rsidRPr="00CC3D05">
        <w:rPr>
          <w:rFonts w:asciiTheme="majorBidi" w:hAnsiTheme="majorBidi" w:cs="Times New Roman"/>
          <w:sz w:val="24"/>
          <w:szCs w:val="24"/>
          <w:rtl/>
        </w:rPr>
        <w:t>) بتكثيف مراجعاتها لأنشطة الأونروا بعد سلسلة ملاحظات حول ضعف نظم الرقابة الداخلية والإدارة المالية، ما زاد الضغط البيروقراطي على الوكالة وأ</w:t>
      </w:r>
      <w:r>
        <w:rPr>
          <w:rFonts w:asciiTheme="majorBidi" w:hAnsiTheme="majorBidi" w:cs="Times New Roman"/>
          <w:sz w:val="24"/>
          <w:szCs w:val="24"/>
          <w:rtl/>
        </w:rPr>
        <w:t>خّر بعض عمليات التمويل الميداني</w:t>
      </w:r>
      <w:r>
        <w:rPr>
          <w:rFonts w:asciiTheme="majorBidi" w:hAnsiTheme="majorBidi" w:cs="Times New Roman" w:hint="cs"/>
          <w:sz w:val="24"/>
          <w:szCs w:val="24"/>
          <w:rtl/>
        </w:rPr>
        <w:t>،</w:t>
      </w:r>
      <w:r w:rsidRPr="00CC3D05">
        <w:rPr>
          <w:rFonts w:asciiTheme="majorBidi" w:hAnsiTheme="majorBidi" w:cs="Times New Roman"/>
          <w:sz w:val="24"/>
          <w:szCs w:val="24"/>
          <w:rtl/>
        </w:rPr>
        <w:t xml:space="preserve"> ووفقًا لتقرير المفوض العام لعام 2009، فقد اضطرت الأونروا لتأجيل صرف رواتب شهرية أكثر من مرة، والاعتماد على تحويلات طارئة قصيرة الأ</w:t>
      </w:r>
      <w:r>
        <w:rPr>
          <w:rFonts w:asciiTheme="majorBidi" w:hAnsiTheme="majorBidi" w:cs="Times New Roman"/>
          <w:sz w:val="24"/>
          <w:szCs w:val="24"/>
          <w:rtl/>
        </w:rPr>
        <w:t>جل لتجنّب توقف الخدمات الأساسية</w:t>
      </w:r>
      <w:r>
        <w:rPr>
          <w:rFonts w:asciiTheme="majorBidi" w:hAnsiTheme="majorBidi" w:cs="Times New Roman" w:hint="cs"/>
          <w:sz w:val="24"/>
          <w:szCs w:val="24"/>
          <w:rtl/>
        </w:rPr>
        <w:t>.</w:t>
      </w:r>
    </w:p>
    <w:p w:rsidR="007F5630" w:rsidRDefault="007F5630" w:rsidP="007F5630">
      <w:pPr>
        <w:bidi/>
        <w:jc w:val="both"/>
        <w:rPr>
          <w:rFonts w:asciiTheme="majorBidi" w:hAnsiTheme="majorBidi" w:cs="Times New Roman"/>
          <w:sz w:val="24"/>
          <w:szCs w:val="24"/>
          <w:rtl/>
        </w:rPr>
      </w:pPr>
      <w:r>
        <w:rPr>
          <w:rFonts w:asciiTheme="majorBidi" w:hAnsiTheme="majorBidi" w:cs="Times New Roman" w:hint="cs"/>
          <w:sz w:val="24"/>
          <w:szCs w:val="24"/>
          <w:rtl/>
        </w:rPr>
        <w:t>و</w:t>
      </w:r>
      <w:r w:rsidRPr="007F5630">
        <w:rPr>
          <w:rFonts w:asciiTheme="majorBidi" w:hAnsiTheme="majorBidi" w:cs="Times New Roman"/>
          <w:sz w:val="24"/>
          <w:szCs w:val="24"/>
          <w:rtl/>
        </w:rPr>
        <w:t>رغم أن تقارير مكتب خدمات الرقابة الداخلية (</w:t>
      </w:r>
      <w:r w:rsidRPr="007F5630">
        <w:rPr>
          <w:rFonts w:asciiTheme="majorBidi" w:hAnsiTheme="majorBidi" w:cs="Times New Roman"/>
          <w:sz w:val="24"/>
          <w:szCs w:val="24"/>
        </w:rPr>
        <w:t>OIOS</w:t>
      </w:r>
      <w:r w:rsidRPr="007F5630">
        <w:rPr>
          <w:rFonts w:asciiTheme="majorBidi" w:hAnsiTheme="majorBidi" w:cs="Times New Roman"/>
          <w:sz w:val="24"/>
          <w:szCs w:val="24"/>
          <w:rtl/>
        </w:rPr>
        <w:t>) كشفت خلال العقد الأول من الألفية عن ثغرات في آليات المتابعة المالية والإدارية داخل الأونروا، إلا أنّ الرقابة الأممية لم تكن سببًا في تفاقم العجز</w:t>
      </w:r>
      <w:r>
        <w:rPr>
          <w:rFonts w:asciiTheme="majorBidi" w:hAnsiTheme="majorBidi" w:cs="Times New Roman" w:hint="cs"/>
          <w:sz w:val="24"/>
          <w:szCs w:val="24"/>
          <w:rtl/>
        </w:rPr>
        <w:t xml:space="preserve"> بشكل مباشر</w:t>
      </w:r>
      <w:r w:rsidRPr="007F5630">
        <w:rPr>
          <w:rFonts w:asciiTheme="majorBidi" w:hAnsiTheme="majorBidi" w:cs="Times New Roman"/>
          <w:sz w:val="24"/>
          <w:szCs w:val="24"/>
          <w:rtl/>
        </w:rPr>
        <w:t>، بل كانت أداة مؤسسية تهدف إلى احتوائه وتنظيمه ضمن مع</w:t>
      </w:r>
      <w:r>
        <w:rPr>
          <w:rFonts w:asciiTheme="majorBidi" w:hAnsiTheme="majorBidi" w:cs="Times New Roman"/>
          <w:sz w:val="24"/>
          <w:szCs w:val="24"/>
          <w:rtl/>
        </w:rPr>
        <w:t>ايير الشفافية والمساءلة الدولية</w:t>
      </w:r>
      <w:r>
        <w:rPr>
          <w:rFonts w:asciiTheme="majorBidi" w:hAnsiTheme="majorBidi" w:cs="Times New Roman" w:hint="cs"/>
          <w:sz w:val="24"/>
          <w:szCs w:val="24"/>
          <w:rtl/>
        </w:rPr>
        <w:t>،</w:t>
      </w:r>
      <w:r w:rsidRPr="007F5630">
        <w:rPr>
          <w:rFonts w:asciiTheme="majorBidi" w:hAnsiTheme="majorBidi" w:cs="Times New Roman"/>
          <w:sz w:val="24"/>
          <w:szCs w:val="24"/>
          <w:rtl/>
        </w:rPr>
        <w:t xml:space="preserve"> فقد ركّزت توصيات المكتب على تحسين إدارة المخاطر وتوحيد إجراءات المشتريات والموازنات بين المكاتب الميدانية، في محاولة للحد من الهدر وضمان توجي</w:t>
      </w:r>
      <w:r>
        <w:rPr>
          <w:rFonts w:asciiTheme="majorBidi" w:hAnsiTheme="majorBidi" w:cs="Times New Roman"/>
          <w:sz w:val="24"/>
          <w:szCs w:val="24"/>
          <w:rtl/>
        </w:rPr>
        <w:t>ه الموارد إلى الخدمات الأساسية</w:t>
      </w:r>
      <w:r>
        <w:rPr>
          <w:rFonts w:asciiTheme="majorBidi" w:hAnsiTheme="majorBidi" w:cs="Times New Roman" w:hint="cs"/>
          <w:sz w:val="24"/>
          <w:szCs w:val="24"/>
          <w:rtl/>
        </w:rPr>
        <w:t xml:space="preserve">، </w:t>
      </w:r>
      <w:r w:rsidRPr="007F5630">
        <w:rPr>
          <w:rFonts w:asciiTheme="majorBidi" w:hAnsiTheme="majorBidi" w:cs="Times New Roman"/>
          <w:sz w:val="24"/>
          <w:szCs w:val="24"/>
          <w:rtl/>
        </w:rPr>
        <w:t>غير أنّ تنفيذ هذه التوصيات اصطدم بالواقع المالي المتقلب للوكالة، حيث ظل العجز ناتجًا عن ضعف التمويل الطوعي لا عن سوء إدارة داخلية، ما جعل الرقابة تعمل في إطار “التحكم في الخسائر” بدلًا من منعها.</w:t>
      </w:r>
    </w:p>
    <w:p w:rsidR="00CC3D05" w:rsidRDefault="00CC3D05" w:rsidP="00CC3D05">
      <w:pPr>
        <w:bidi/>
        <w:jc w:val="both"/>
        <w:rPr>
          <w:rFonts w:asciiTheme="majorBidi" w:hAnsiTheme="majorBidi" w:cs="Times New Roman"/>
          <w:sz w:val="24"/>
          <w:szCs w:val="24"/>
          <w:rtl/>
        </w:rPr>
      </w:pPr>
      <w:r w:rsidRPr="00CC3D05">
        <w:rPr>
          <w:rFonts w:asciiTheme="majorBidi" w:hAnsiTheme="majorBidi" w:cs="Times New Roman"/>
          <w:sz w:val="24"/>
          <w:szCs w:val="24"/>
          <w:rtl/>
        </w:rPr>
        <w:lastRenderedPageBreak/>
        <w:t>وهكذا، مثّلت هذه المرحلة جسرًا بين “العجز المزمن” في التسعينيات ومرحلة “الأزمة الوجودية” التي</w:t>
      </w:r>
      <w:r w:rsidR="00291CF0">
        <w:rPr>
          <w:rFonts w:asciiTheme="majorBidi" w:hAnsiTheme="majorBidi" w:cs="Times New Roman" w:hint="cs"/>
          <w:sz w:val="24"/>
          <w:szCs w:val="24"/>
          <w:rtl/>
        </w:rPr>
        <w:t xml:space="preserve"> امتدت</w:t>
      </w:r>
      <w:r w:rsidRPr="00CC3D05">
        <w:rPr>
          <w:rFonts w:asciiTheme="majorBidi" w:hAnsiTheme="majorBidi" w:cs="Times New Roman"/>
          <w:sz w:val="24"/>
          <w:szCs w:val="24"/>
          <w:rtl/>
        </w:rPr>
        <w:t xml:space="preserve"> </w:t>
      </w:r>
      <w:r w:rsidR="00291CF0">
        <w:rPr>
          <w:rFonts w:asciiTheme="majorBidi" w:hAnsiTheme="majorBidi" w:cs="Times New Roman" w:hint="cs"/>
          <w:sz w:val="24"/>
          <w:szCs w:val="24"/>
          <w:rtl/>
        </w:rPr>
        <w:t>و</w:t>
      </w:r>
      <w:r w:rsidRPr="00CC3D05">
        <w:rPr>
          <w:rFonts w:asciiTheme="majorBidi" w:hAnsiTheme="majorBidi" w:cs="Times New Roman"/>
          <w:sz w:val="24"/>
          <w:szCs w:val="24"/>
          <w:rtl/>
        </w:rPr>
        <w:t>انفجرت لاحقًا بعد عام 2018.</w:t>
      </w:r>
    </w:p>
    <w:p w:rsidR="00710108" w:rsidRPr="00710108" w:rsidRDefault="00CC3D05" w:rsidP="00710108">
      <w:pPr>
        <w:bidi/>
        <w:jc w:val="both"/>
        <w:rPr>
          <w:rFonts w:asciiTheme="majorBidi" w:hAnsiTheme="majorBidi" w:cs="Times New Roman"/>
          <w:b/>
          <w:bCs/>
          <w:sz w:val="24"/>
          <w:szCs w:val="24"/>
        </w:rPr>
      </w:pPr>
      <w:r>
        <w:rPr>
          <w:rFonts w:asciiTheme="majorBidi" w:hAnsiTheme="majorBidi" w:cs="Times New Roman" w:hint="cs"/>
          <w:b/>
          <w:bCs/>
          <w:sz w:val="24"/>
          <w:szCs w:val="24"/>
          <w:rtl/>
        </w:rPr>
        <w:t xml:space="preserve">2- </w:t>
      </w:r>
      <w:r w:rsidR="00710108" w:rsidRPr="00710108">
        <w:rPr>
          <w:rFonts w:asciiTheme="majorBidi" w:hAnsiTheme="majorBidi" w:cs="Times New Roman"/>
          <w:b/>
          <w:bCs/>
          <w:sz w:val="24"/>
          <w:szCs w:val="24"/>
          <w:rtl/>
        </w:rPr>
        <w:t>الانهيار الكبير وتسييس التمويل (ما بعد 2018)</w:t>
      </w:r>
      <w:r w:rsidR="006C7478">
        <w:rPr>
          <w:rFonts w:asciiTheme="majorBidi" w:hAnsiTheme="majorBidi" w:cs="Times New Roman" w:hint="cs"/>
          <w:b/>
          <w:bCs/>
          <w:sz w:val="24"/>
          <w:szCs w:val="24"/>
          <w:rtl/>
        </w:rPr>
        <w:t>:</w:t>
      </w:r>
    </w:p>
    <w:p w:rsidR="00710108" w:rsidRDefault="00710108" w:rsidP="00291CF0">
      <w:pPr>
        <w:bidi/>
        <w:jc w:val="both"/>
        <w:rPr>
          <w:rFonts w:asciiTheme="majorBidi" w:hAnsiTheme="majorBidi" w:cs="Times New Roman"/>
          <w:sz w:val="24"/>
          <w:szCs w:val="24"/>
          <w:rtl/>
        </w:rPr>
      </w:pPr>
      <w:r w:rsidRPr="00710108">
        <w:rPr>
          <w:rFonts w:asciiTheme="majorBidi" w:hAnsiTheme="majorBidi" w:cs="Times New Roman"/>
          <w:sz w:val="24"/>
          <w:szCs w:val="24"/>
          <w:rtl/>
        </w:rPr>
        <w:t>شهدت هذه الفترة نقطة تحول حاسمة، حيث تم استخدام التمويل كآلية لفرض الإرادة السياسية، مع الإفصاح ال</w:t>
      </w:r>
      <w:r w:rsidR="00437E62">
        <w:rPr>
          <w:rFonts w:asciiTheme="majorBidi" w:hAnsiTheme="majorBidi" w:cs="Times New Roman"/>
          <w:sz w:val="24"/>
          <w:szCs w:val="24"/>
          <w:rtl/>
        </w:rPr>
        <w:t>علني عن هدف إنهاء قضية اللاجئين</w:t>
      </w:r>
      <w:r w:rsidR="00AE250D">
        <w:rPr>
          <w:rFonts w:asciiTheme="majorBidi" w:hAnsiTheme="majorBidi" w:cs="Times New Roman" w:hint="cs"/>
          <w:sz w:val="24"/>
          <w:szCs w:val="24"/>
          <w:rtl/>
        </w:rPr>
        <w:t xml:space="preserve">، </w:t>
      </w:r>
      <w:r w:rsidR="00C85464">
        <w:rPr>
          <w:rFonts w:asciiTheme="majorBidi" w:hAnsiTheme="majorBidi" w:cs="Times New Roman" w:hint="cs"/>
          <w:sz w:val="24"/>
          <w:szCs w:val="24"/>
          <w:rtl/>
        </w:rPr>
        <w:t>و</w:t>
      </w:r>
      <w:r w:rsidR="00C85464" w:rsidRPr="00C85464">
        <w:rPr>
          <w:rFonts w:asciiTheme="majorBidi" w:hAnsiTheme="majorBidi" w:cs="Times New Roman"/>
          <w:sz w:val="24"/>
          <w:szCs w:val="24"/>
          <w:rtl/>
        </w:rPr>
        <w:t>يتعارض هذا الاتجاه مع روح المادة 22 من ميثاق الأمم المتحدة التي تكرس مبدأ استمرارية الأجهزة المنشأة بقرار من الجمعية العامة ضمن التز</w:t>
      </w:r>
      <w:r w:rsidR="00C85464">
        <w:rPr>
          <w:rFonts w:asciiTheme="majorBidi" w:hAnsiTheme="majorBidi" w:cs="Times New Roman"/>
          <w:sz w:val="24"/>
          <w:szCs w:val="24"/>
          <w:rtl/>
        </w:rPr>
        <w:t>امات المنظمة</w:t>
      </w:r>
      <w:r w:rsidR="00291CF0">
        <w:rPr>
          <w:rFonts w:asciiTheme="majorBidi" w:hAnsiTheme="majorBidi" w:cs="Times New Roman" w:hint="cs"/>
          <w:sz w:val="24"/>
          <w:szCs w:val="24"/>
          <w:rtl/>
        </w:rPr>
        <w:t>.</w:t>
      </w:r>
    </w:p>
    <w:p w:rsidR="00437E62" w:rsidRPr="00437E62" w:rsidRDefault="00437E62" w:rsidP="00437E62">
      <w:pPr>
        <w:bidi/>
        <w:jc w:val="both"/>
        <w:rPr>
          <w:rFonts w:asciiTheme="majorBidi" w:hAnsiTheme="majorBidi" w:cs="Times New Roman"/>
          <w:b/>
          <w:bCs/>
          <w:sz w:val="24"/>
          <w:szCs w:val="24"/>
        </w:rPr>
      </w:pPr>
      <w:r w:rsidRPr="00437E62">
        <w:rPr>
          <w:rFonts w:asciiTheme="majorBidi" w:hAnsiTheme="majorBidi" w:cs="Times New Roman" w:hint="cs"/>
          <w:b/>
          <w:bCs/>
          <w:sz w:val="24"/>
          <w:szCs w:val="24"/>
          <w:rtl/>
        </w:rPr>
        <w:t>أ- الانهيار الكبير:</w:t>
      </w:r>
    </w:p>
    <w:p w:rsidR="00437E62" w:rsidRDefault="00710108" w:rsidP="00437E62">
      <w:pPr>
        <w:bidi/>
        <w:jc w:val="both"/>
        <w:rPr>
          <w:rFonts w:asciiTheme="majorBidi" w:hAnsiTheme="majorBidi" w:cs="Times New Roman"/>
          <w:sz w:val="24"/>
          <w:szCs w:val="24"/>
          <w:rtl/>
        </w:rPr>
      </w:pPr>
      <w:r w:rsidRPr="00710108">
        <w:rPr>
          <w:rFonts w:asciiTheme="majorBidi" w:hAnsiTheme="majorBidi" w:cs="Times New Roman"/>
          <w:b/>
          <w:bCs/>
          <w:sz w:val="24"/>
          <w:szCs w:val="24"/>
          <w:rtl/>
        </w:rPr>
        <w:t>الضربة القاصمة والتحول في التمويل</w:t>
      </w:r>
      <w:r w:rsidRPr="00710108">
        <w:rPr>
          <w:rFonts w:asciiTheme="majorBidi" w:hAnsiTheme="majorBidi" w:cs="Times New Roman" w:hint="cs"/>
          <w:b/>
          <w:bCs/>
          <w:sz w:val="24"/>
          <w:szCs w:val="24"/>
          <w:rtl/>
        </w:rPr>
        <w:t>:</w:t>
      </w:r>
      <w:r>
        <w:rPr>
          <w:rFonts w:asciiTheme="majorBidi" w:hAnsiTheme="majorBidi" w:cs="Times New Roman" w:hint="cs"/>
          <w:sz w:val="24"/>
          <w:szCs w:val="24"/>
          <w:rtl/>
        </w:rPr>
        <w:t xml:space="preserve"> </w:t>
      </w:r>
      <w:r w:rsidRPr="00710108">
        <w:rPr>
          <w:rFonts w:asciiTheme="majorBidi" w:hAnsiTheme="majorBidi" w:cs="Times New Roman"/>
          <w:sz w:val="24"/>
          <w:szCs w:val="24"/>
          <w:rtl/>
        </w:rPr>
        <w:t>قرار الانسحاب الأمريكي (2018): مثّل قرار الولايات المتحدة الأمريكية (التي كانت المانح الأكبر تاريخياً) في عام 2018 بـ إلغاء كامل تمويلها لل</w:t>
      </w:r>
      <w:r>
        <w:rPr>
          <w:rFonts w:asciiTheme="majorBidi" w:hAnsiTheme="majorBidi" w:cs="Times New Roman"/>
          <w:sz w:val="24"/>
          <w:szCs w:val="24"/>
          <w:rtl/>
        </w:rPr>
        <w:t>أونروا نقطة التحول الأكثر خطورة</w:t>
      </w:r>
      <w:r>
        <w:rPr>
          <w:rFonts w:asciiTheme="majorBidi" w:hAnsiTheme="majorBidi" w:cs="Times New Roman" w:hint="cs"/>
          <w:sz w:val="24"/>
          <w:szCs w:val="24"/>
          <w:rtl/>
        </w:rPr>
        <w:t>،</w:t>
      </w:r>
      <w:r w:rsidRPr="00710108">
        <w:rPr>
          <w:rFonts w:asciiTheme="majorBidi" w:hAnsiTheme="majorBidi" w:cs="Times New Roman"/>
          <w:sz w:val="24"/>
          <w:szCs w:val="24"/>
          <w:rtl/>
        </w:rPr>
        <w:t xml:space="preserve"> </w:t>
      </w:r>
      <w:r>
        <w:rPr>
          <w:rFonts w:asciiTheme="majorBidi" w:hAnsiTheme="majorBidi" w:cs="Times New Roman" w:hint="cs"/>
          <w:sz w:val="24"/>
          <w:szCs w:val="24"/>
          <w:rtl/>
        </w:rPr>
        <w:t xml:space="preserve">فقد </w:t>
      </w:r>
      <w:r w:rsidRPr="00710108">
        <w:rPr>
          <w:rFonts w:asciiTheme="majorBidi" w:hAnsiTheme="majorBidi" w:cs="Times New Roman"/>
          <w:sz w:val="24"/>
          <w:szCs w:val="24"/>
          <w:rtl/>
        </w:rPr>
        <w:t>كانت مساهمة واشنطن تُقدّر بنحو 30% من الميزانية السنوية، وكان هذا المبلغ يمثل ركناً أساسياً، وإن كان طوعياً، في استقرار الميزانية.</w:t>
      </w:r>
    </w:p>
    <w:p w:rsidR="00710108" w:rsidRPr="00710108" w:rsidRDefault="00710108" w:rsidP="00437E62">
      <w:pPr>
        <w:bidi/>
        <w:jc w:val="both"/>
        <w:rPr>
          <w:rFonts w:asciiTheme="majorBidi" w:hAnsiTheme="majorBidi" w:cs="Times New Roman"/>
          <w:sz w:val="24"/>
          <w:szCs w:val="24"/>
        </w:rPr>
      </w:pPr>
      <w:r w:rsidRPr="00710108">
        <w:rPr>
          <w:rFonts w:asciiTheme="majorBidi" w:hAnsiTheme="majorBidi" w:cs="Times New Roman"/>
          <w:b/>
          <w:bCs/>
          <w:sz w:val="24"/>
          <w:szCs w:val="24"/>
          <w:rtl/>
        </w:rPr>
        <w:t>تحوّل طبيعة العجز:</w:t>
      </w:r>
      <w:r w:rsidRPr="00710108">
        <w:rPr>
          <w:rFonts w:asciiTheme="majorBidi" w:hAnsiTheme="majorBidi" w:cs="Times New Roman"/>
          <w:sz w:val="24"/>
          <w:szCs w:val="24"/>
          <w:rtl/>
        </w:rPr>
        <w:t xml:space="preserve"> نتيجة لذلك، تحوّل العجز المالي على الفور من "خلل هيكلي متوقع" (أي فجوة سنوية تتم إدارتها) إلى "أزمة سيولة نقدية فورية" (</w:t>
      </w:r>
      <w:r w:rsidRPr="00710108">
        <w:rPr>
          <w:rFonts w:asciiTheme="majorBidi" w:hAnsiTheme="majorBidi" w:cs="Times New Roman"/>
          <w:sz w:val="24"/>
          <w:szCs w:val="24"/>
        </w:rPr>
        <w:t>Immediate Liquidity Crisis</w:t>
      </w:r>
      <w:r>
        <w:rPr>
          <w:rFonts w:asciiTheme="majorBidi" w:hAnsiTheme="majorBidi" w:cs="Times New Roman"/>
          <w:sz w:val="24"/>
          <w:szCs w:val="24"/>
          <w:rtl/>
        </w:rPr>
        <w:t>)</w:t>
      </w:r>
      <w:r>
        <w:rPr>
          <w:rFonts w:asciiTheme="majorBidi" w:hAnsiTheme="majorBidi" w:cs="Times New Roman" w:hint="cs"/>
          <w:sz w:val="24"/>
          <w:szCs w:val="24"/>
          <w:rtl/>
        </w:rPr>
        <w:t>،</w:t>
      </w:r>
      <w:r w:rsidRPr="00710108">
        <w:rPr>
          <w:rFonts w:asciiTheme="majorBidi" w:hAnsiTheme="majorBidi" w:cs="Times New Roman"/>
          <w:sz w:val="24"/>
          <w:szCs w:val="24"/>
          <w:rtl/>
        </w:rPr>
        <w:t xml:space="preserve"> </w:t>
      </w:r>
      <w:r>
        <w:rPr>
          <w:rFonts w:asciiTheme="majorBidi" w:hAnsiTheme="majorBidi" w:cs="Times New Roman" w:hint="cs"/>
          <w:sz w:val="24"/>
          <w:szCs w:val="24"/>
          <w:rtl/>
        </w:rPr>
        <w:t>و</w:t>
      </w:r>
      <w:r w:rsidRPr="00710108">
        <w:rPr>
          <w:rFonts w:asciiTheme="majorBidi" w:hAnsiTheme="majorBidi" w:cs="Times New Roman"/>
          <w:sz w:val="24"/>
          <w:szCs w:val="24"/>
          <w:rtl/>
        </w:rPr>
        <w:t>أدى هذا التحول إلى تهديد مباشر لقدرة الوكالة على دفع رواتب أكثر من 30 ألف موظف محلي (أغلبهم فلسطينيون) في قطاعات التعليم والصحة.</w:t>
      </w:r>
    </w:p>
    <w:p w:rsidR="00710108" w:rsidRDefault="00437E62" w:rsidP="00710108">
      <w:pPr>
        <w:bidi/>
        <w:jc w:val="both"/>
        <w:rPr>
          <w:rFonts w:asciiTheme="majorBidi" w:hAnsiTheme="majorBidi" w:cs="Times New Roman"/>
          <w:sz w:val="24"/>
          <w:szCs w:val="24"/>
          <w:rtl/>
        </w:rPr>
      </w:pPr>
      <w:r>
        <w:rPr>
          <w:rFonts w:asciiTheme="majorBidi" w:hAnsiTheme="majorBidi" w:cs="Times New Roman" w:hint="cs"/>
          <w:b/>
          <w:bCs/>
          <w:sz w:val="24"/>
          <w:szCs w:val="24"/>
          <w:rtl/>
        </w:rPr>
        <w:t xml:space="preserve">ب- </w:t>
      </w:r>
      <w:r w:rsidR="00710108" w:rsidRPr="00710108">
        <w:rPr>
          <w:rFonts w:asciiTheme="majorBidi" w:hAnsiTheme="majorBidi" w:cs="Times New Roman"/>
          <w:b/>
          <w:bCs/>
          <w:sz w:val="24"/>
          <w:szCs w:val="24"/>
          <w:rtl/>
        </w:rPr>
        <w:t>الهدف السياسي المعلن وراء العجز</w:t>
      </w:r>
      <w:r w:rsidR="00710108" w:rsidRPr="00710108">
        <w:rPr>
          <w:rFonts w:asciiTheme="majorBidi" w:hAnsiTheme="majorBidi" w:cs="Times New Roman" w:hint="cs"/>
          <w:b/>
          <w:bCs/>
          <w:sz w:val="24"/>
          <w:szCs w:val="24"/>
          <w:rtl/>
        </w:rPr>
        <w:t>:</w:t>
      </w:r>
    </w:p>
    <w:p w:rsidR="00710108" w:rsidRPr="00710108" w:rsidRDefault="00710108" w:rsidP="00710108">
      <w:pPr>
        <w:bidi/>
        <w:jc w:val="both"/>
        <w:rPr>
          <w:rFonts w:asciiTheme="majorBidi" w:hAnsiTheme="majorBidi" w:cs="Times New Roman"/>
          <w:sz w:val="24"/>
          <w:szCs w:val="24"/>
        </w:rPr>
      </w:pPr>
      <w:r w:rsidRPr="00710108">
        <w:rPr>
          <w:rFonts w:asciiTheme="majorBidi" w:hAnsiTheme="majorBidi" w:cs="Times New Roman"/>
          <w:b/>
          <w:bCs/>
          <w:sz w:val="24"/>
          <w:szCs w:val="24"/>
          <w:rtl/>
        </w:rPr>
        <w:t>إضعاف الشاهد القانوني:</w:t>
      </w:r>
      <w:r w:rsidRPr="00710108">
        <w:rPr>
          <w:rFonts w:asciiTheme="majorBidi" w:hAnsiTheme="majorBidi" w:cs="Times New Roman"/>
          <w:sz w:val="24"/>
          <w:szCs w:val="24"/>
          <w:rtl/>
        </w:rPr>
        <w:t xml:space="preserve"> كانت هذه الخطوة مدفوعة بشكل علني من قبل صانعي القرار برغبة سياسية في إعادة تعريف قضية اللاجئين الفلسطينيين وإضعاف الأونروا كشاهد قا</w:t>
      </w:r>
      <w:r>
        <w:rPr>
          <w:rFonts w:asciiTheme="majorBidi" w:hAnsiTheme="majorBidi" w:cs="Times New Roman"/>
          <w:sz w:val="24"/>
          <w:szCs w:val="24"/>
          <w:rtl/>
        </w:rPr>
        <w:t>نوني على حق العودة (القرار 194)</w:t>
      </w:r>
      <w:r>
        <w:rPr>
          <w:rFonts w:asciiTheme="majorBidi" w:hAnsiTheme="majorBidi" w:cs="Times New Roman" w:hint="cs"/>
          <w:sz w:val="24"/>
          <w:szCs w:val="24"/>
          <w:rtl/>
        </w:rPr>
        <w:t>،</w:t>
      </w:r>
      <w:r w:rsidRPr="00710108">
        <w:rPr>
          <w:rFonts w:asciiTheme="majorBidi" w:hAnsiTheme="majorBidi" w:cs="Times New Roman"/>
          <w:sz w:val="24"/>
          <w:szCs w:val="24"/>
          <w:rtl/>
        </w:rPr>
        <w:t xml:space="preserve"> </w:t>
      </w:r>
      <w:r w:rsidR="00AE250D">
        <w:rPr>
          <w:rFonts w:asciiTheme="majorBidi" w:hAnsiTheme="majorBidi" w:cs="Times New Roman" w:hint="cs"/>
          <w:sz w:val="24"/>
          <w:szCs w:val="24"/>
          <w:rtl/>
        </w:rPr>
        <w:t>ف</w:t>
      </w:r>
      <w:r w:rsidRPr="00710108">
        <w:rPr>
          <w:rFonts w:asciiTheme="majorBidi" w:hAnsiTheme="majorBidi" w:cs="Times New Roman"/>
          <w:sz w:val="24"/>
          <w:szCs w:val="24"/>
          <w:rtl/>
        </w:rPr>
        <w:t>لقد تم النظر إلى الأونروا ليس كمنظمة إغاثة، بل كـ "بنية تحتية سياسية" تُحافظ على صفة اللاجئ للأجيال المتعاقبة.</w:t>
      </w:r>
    </w:p>
    <w:p w:rsidR="00710108" w:rsidRPr="00710108" w:rsidRDefault="00710108" w:rsidP="00710108">
      <w:pPr>
        <w:bidi/>
        <w:jc w:val="both"/>
        <w:rPr>
          <w:rFonts w:asciiTheme="majorBidi" w:hAnsiTheme="majorBidi" w:cs="Times New Roman"/>
          <w:sz w:val="24"/>
          <w:szCs w:val="24"/>
        </w:rPr>
      </w:pPr>
      <w:r w:rsidRPr="00710108">
        <w:rPr>
          <w:rFonts w:asciiTheme="majorBidi" w:hAnsiTheme="majorBidi" w:cs="Times New Roman"/>
          <w:b/>
          <w:bCs/>
          <w:sz w:val="24"/>
          <w:szCs w:val="24"/>
          <w:rtl/>
        </w:rPr>
        <w:t>عزل الخدمات عن الحقوق:</w:t>
      </w:r>
      <w:r w:rsidRPr="00710108">
        <w:rPr>
          <w:rFonts w:asciiTheme="majorBidi" w:hAnsiTheme="majorBidi" w:cs="Times New Roman"/>
          <w:sz w:val="24"/>
          <w:szCs w:val="24"/>
          <w:rtl/>
        </w:rPr>
        <w:t xml:space="preserve"> من خلال تجفيف التمويل، كان الهدف هو فصل الخدمات الإنسانية عن الإطار القانوني الدولي الذي يربطها، تمهيداً لنقل هذه الخدمات إلى جهات أخرى (كالدول المضيفة أو السلطة الفلسطينية)، مما يعني تفكيك تدريجي لولاية الأونروا وإنهاء دورها الأممي.</w:t>
      </w:r>
    </w:p>
    <w:p w:rsidR="00710108" w:rsidRPr="00710108" w:rsidRDefault="00CC3D05" w:rsidP="00710108">
      <w:pPr>
        <w:bidi/>
        <w:jc w:val="both"/>
        <w:rPr>
          <w:rFonts w:asciiTheme="majorBidi" w:hAnsiTheme="majorBidi" w:cs="Times New Roman"/>
          <w:b/>
          <w:bCs/>
          <w:sz w:val="24"/>
          <w:szCs w:val="24"/>
        </w:rPr>
      </w:pPr>
      <w:r>
        <w:rPr>
          <w:rFonts w:asciiTheme="majorBidi" w:hAnsiTheme="majorBidi" w:cs="Times New Roman" w:hint="cs"/>
          <w:b/>
          <w:bCs/>
          <w:sz w:val="24"/>
          <w:szCs w:val="24"/>
          <w:rtl/>
        </w:rPr>
        <w:t xml:space="preserve">3- </w:t>
      </w:r>
      <w:r w:rsidR="00710108" w:rsidRPr="00710108">
        <w:rPr>
          <w:rFonts w:asciiTheme="majorBidi" w:hAnsiTheme="majorBidi" w:cs="Times New Roman"/>
          <w:b/>
          <w:bCs/>
          <w:sz w:val="24"/>
          <w:szCs w:val="24"/>
          <w:rtl/>
        </w:rPr>
        <w:t>التفاقم الدائم بسبب الطوارئ والرقابة المسيسة</w:t>
      </w:r>
      <w:r w:rsidR="006C7478">
        <w:rPr>
          <w:rFonts w:asciiTheme="majorBidi" w:hAnsiTheme="majorBidi" w:cs="Times New Roman" w:hint="cs"/>
          <w:b/>
          <w:bCs/>
          <w:sz w:val="24"/>
          <w:szCs w:val="24"/>
          <w:rtl/>
        </w:rPr>
        <w:t>:</w:t>
      </w:r>
    </w:p>
    <w:p w:rsidR="00710108" w:rsidRPr="00710108" w:rsidRDefault="00710108" w:rsidP="00710108">
      <w:pPr>
        <w:bidi/>
        <w:jc w:val="both"/>
        <w:rPr>
          <w:rFonts w:asciiTheme="majorBidi" w:hAnsiTheme="majorBidi" w:cs="Times New Roman"/>
          <w:sz w:val="24"/>
          <w:szCs w:val="24"/>
        </w:rPr>
      </w:pPr>
      <w:r w:rsidRPr="00710108">
        <w:rPr>
          <w:rFonts w:asciiTheme="majorBidi" w:hAnsiTheme="majorBidi" w:cs="Times New Roman"/>
          <w:sz w:val="24"/>
          <w:szCs w:val="24"/>
          <w:rtl/>
        </w:rPr>
        <w:t>لم تتوقف الضغوط عند الانسحاب الأمريكي، بل استمرت من خلال عوامل اقتصادية وتشغيلية تفاقمت نتيجة السياسات الدولية.</w:t>
      </w:r>
    </w:p>
    <w:p w:rsidR="00710108" w:rsidRPr="00710108" w:rsidRDefault="00437E62" w:rsidP="00710108">
      <w:pPr>
        <w:bidi/>
        <w:jc w:val="both"/>
        <w:rPr>
          <w:rFonts w:asciiTheme="majorBidi" w:hAnsiTheme="majorBidi" w:cs="Times New Roman"/>
          <w:b/>
          <w:bCs/>
          <w:sz w:val="24"/>
          <w:szCs w:val="24"/>
        </w:rPr>
      </w:pPr>
      <w:r>
        <w:rPr>
          <w:rFonts w:asciiTheme="majorBidi" w:hAnsiTheme="majorBidi" w:cs="Times New Roman" w:hint="cs"/>
          <w:b/>
          <w:bCs/>
          <w:sz w:val="24"/>
          <w:szCs w:val="24"/>
          <w:rtl/>
        </w:rPr>
        <w:t xml:space="preserve">أ- </w:t>
      </w:r>
      <w:r w:rsidR="00710108" w:rsidRPr="00710108">
        <w:rPr>
          <w:rFonts w:asciiTheme="majorBidi" w:hAnsiTheme="majorBidi" w:cs="Times New Roman"/>
          <w:b/>
          <w:bCs/>
          <w:sz w:val="24"/>
          <w:szCs w:val="24"/>
          <w:rtl/>
        </w:rPr>
        <w:t>تضخم التكاليف والطوارئ الدائمة</w:t>
      </w:r>
      <w:r w:rsidR="006C7478">
        <w:rPr>
          <w:rFonts w:asciiTheme="majorBidi" w:hAnsiTheme="majorBidi" w:cs="Times New Roman" w:hint="cs"/>
          <w:b/>
          <w:bCs/>
          <w:sz w:val="24"/>
          <w:szCs w:val="24"/>
          <w:rtl/>
        </w:rPr>
        <w:t>:</w:t>
      </w:r>
    </w:p>
    <w:p w:rsidR="00710108" w:rsidRPr="00710108" w:rsidRDefault="00710108" w:rsidP="00710108">
      <w:pPr>
        <w:bidi/>
        <w:jc w:val="both"/>
        <w:rPr>
          <w:rFonts w:asciiTheme="majorBidi" w:hAnsiTheme="majorBidi" w:cs="Times New Roman"/>
          <w:sz w:val="24"/>
          <w:szCs w:val="24"/>
        </w:rPr>
      </w:pPr>
      <w:r w:rsidRPr="00710108">
        <w:rPr>
          <w:rFonts w:asciiTheme="majorBidi" w:hAnsiTheme="majorBidi" w:cs="Times New Roman"/>
          <w:b/>
          <w:bCs/>
          <w:sz w:val="24"/>
          <w:szCs w:val="24"/>
          <w:rtl/>
        </w:rPr>
        <w:t>فخ الطوارئ (</w:t>
      </w:r>
      <w:r w:rsidRPr="00710108">
        <w:rPr>
          <w:rFonts w:asciiTheme="majorBidi" w:hAnsiTheme="majorBidi" w:cs="Times New Roman"/>
          <w:b/>
          <w:bCs/>
          <w:sz w:val="24"/>
          <w:szCs w:val="24"/>
        </w:rPr>
        <w:t>Emergency Trap</w:t>
      </w:r>
      <w:r w:rsidRPr="00710108">
        <w:rPr>
          <w:rFonts w:asciiTheme="majorBidi" w:hAnsiTheme="majorBidi" w:cs="Times New Roman"/>
          <w:b/>
          <w:bCs/>
          <w:sz w:val="24"/>
          <w:szCs w:val="24"/>
          <w:rtl/>
        </w:rPr>
        <w:t>):</w:t>
      </w:r>
      <w:r w:rsidRPr="00710108">
        <w:rPr>
          <w:rFonts w:asciiTheme="majorBidi" w:hAnsiTheme="majorBidi" w:cs="Times New Roman"/>
          <w:sz w:val="24"/>
          <w:szCs w:val="24"/>
          <w:rtl/>
        </w:rPr>
        <w:t xml:space="preserve"> أدت الأزمات المتكررة، خاصة في قطاع غزة وسوريا، إلى تحوّل نداءات الطوارئ (</w:t>
      </w:r>
      <w:r w:rsidRPr="00710108">
        <w:rPr>
          <w:rFonts w:asciiTheme="majorBidi" w:hAnsiTheme="majorBidi" w:cs="Times New Roman"/>
          <w:sz w:val="24"/>
          <w:szCs w:val="24"/>
        </w:rPr>
        <w:t>Emergency Appeals</w:t>
      </w:r>
      <w:r w:rsidRPr="00710108">
        <w:rPr>
          <w:rFonts w:asciiTheme="majorBidi" w:hAnsiTheme="majorBidi" w:cs="Times New Roman"/>
          <w:sz w:val="24"/>
          <w:szCs w:val="24"/>
          <w:rtl/>
        </w:rPr>
        <w:t>) من برامج استثنائية إلى مكون شبه دائم وضخم في الميزانية، يوازي في</w:t>
      </w:r>
      <w:r>
        <w:rPr>
          <w:rFonts w:asciiTheme="majorBidi" w:hAnsiTheme="majorBidi" w:cs="Times New Roman"/>
          <w:sz w:val="24"/>
          <w:szCs w:val="24"/>
          <w:rtl/>
        </w:rPr>
        <w:t xml:space="preserve"> بعض السنوات الميزانية الأساسية</w:t>
      </w:r>
      <w:r>
        <w:rPr>
          <w:rFonts w:asciiTheme="majorBidi" w:hAnsiTheme="majorBidi" w:cs="Times New Roman" w:hint="cs"/>
          <w:sz w:val="24"/>
          <w:szCs w:val="24"/>
          <w:rtl/>
        </w:rPr>
        <w:t>،</w:t>
      </w:r>
      <w:r w:rsidRPr="00710108">
        <w:rPr>
          <w:rFonts w:asciiTheme="majorBidi" w:hAnsiTheme="majorBidi" w:cs="Times New Roman"/>
          <w:sz w:val="24"/>
          <w:szCs w:val="24"/>
          <w:rtl/>
        </w:rPr>
        <w:t xml:space="preserve"> هذا يضع عبئاً مالياً مضاعفاً على الوكالة ويُبقيها في حالة "اقتراض داخلي" و "إدارة أزمات مستمرة".</w:t>
      </w:r>
    </w:p>
    <w:p w:rsidR="00710108" w:rsidRPr="00710108" w:rsidRDefault="00710108" w:rsidP="00710108">
      <w:pPr>
        <w:bidi/>
        <w:jc w:val="both"/>
        <w:rPr>
          <w:rFonts w:asciiTheme="majorBidi" w:hAnsiTheme="majorBidi" w:cs="Times New Roman"/>
          <w:sz w:val="24"/>
          <w:szCs w:val="24"/>
        </w:rPr>
      </w:pPr>
      <w:r w:rsidRPr="00710108">
        <w:rPr>
          <w:rFonts w:asciiTheme="majorBidi" w:hAnsiTheme="majorBidi" w:cs="Times New Roman"/>
          <w:b/>
          <w:bCs/>
          <w:sz w:val="24"/>
          <w:szCs w:val="24"/>
          <w:rtl/>
        </w:rPr>
        <w:t>التضخم وغياب التمويل الموازَن:</w:t>
      </w:r>
      <w:r w:rsidRPr="00710108">
        <w:rPr>
          <w:rFonts w:asciiTheme="majorBidi" w:hAnsiTheme="majorBidi" w:cs="Times New Roman"/>
          <w:sz w:val="24"/>
          <w:szCs w:val="24"/>
          <w:rtl/>
        </w:rPr>
        <w:t xml:space="preserve"> أدت الأزمات الاقتصادية والتضخم العالمي إلى ارتفاع هائل في التكاليف التشغيلية (خاصة الغذاء والطاقة)، في ظل ثبات التمويل الطوعي. هذا يزيد من العجز سنوياً بشكل طبيعي حتى لو لم تتغير برامج الوكالة.</w:t>
      </w:r>
    </w:p>
    <w:p w:rsidR="00710108" w:rsidRPr="00710108" w:rsidRDefault="00437E62" w:rsidP="00710108">
      <w:pPr>
        <w:bidi/>
        <w:jc w:val="both"/>
        <w:rPr>
          <w:rFonts w:asciiTheme="majorBidi" w:hAnsiTheme="majorBidi" w:cs="Times New Roman"/>
          <w:b/>
          <w:bCs/>
          <w:sz w:val="24"/>
          <w:szCs w:val="24"/>
        </w:rPr>
      </w:pPr>
      <w:r>
        <w:rPr>
          <w:rFonts w:asciiTheme="majorBidi" w:hAnsiTheme="majorBidi" w:cs="Times New Roman" w:hint="cs"/>
          <w:b/>
          <w:bCs/>
          <w:sz w:val="24"/>
          <w:szCs w:val="24"/>
          <w:rtl/>
        </w:rPr>
        <w:t xml:space="preserve">ب- </w:t>
      </w:r>
      <w:r w:rsidR="00710108" w:rsidRPr="00710108">
        <w:rPr>
          <w:rFonts w:asciiTheme="majorBidi" w:hAnsiTheme="majorBidi" w:cs="Times New Roman"/>
          <w:b/>
          <w:bCs/>
          <w:sz w:val="24"/>
          <w:szCs w:val="24"/>
          <w:rtl/>
        </w:rPr>
        <w:t>تفاقم أزمة 2024 والتهديد الوجودي</w:t>
      </w:r>
      <w:r w:rsidR="006C7478">
        <w:rPr>
          <w:rFonts w:asciiTheme="majorBidi" w:hAnsiTheme="majorBidi" w:cs="Times New Roman" w:hint="cs"/>
          <w:b/>
          <w:bCs/>
          <w:sz w:val="24"/>
          <w:szCs w:val="24"/>
          <w:rtl/>
        </w:rPr>
        <w:t>:</w:t>
      </w:r>
    </w:p>
    <w:p w:rsidR="00710108" w:rsidRPr="00710108" w:rsidRDefault="00710108" w:rsidP="00710108">
      <w:pPr>
        <w:bidi/>
        <w:jc w:val="both"/>
        <w:rPr>
          <w:rFonts w:asciiTheme="majorBidi" w:hAnsiTheme="majorBidi" w:cs="Times New Roman"/>
          <w:sz w:val="24"/>
          <w:szCs w:val="24"/>
        </w:rPr>
      </w:pPr>
      <w:r w:rsidRPr="00710108">
        <w:rPr>
          <w:rFonts w:asciiTheme="majorBidi" w:hAnsiTheme="majorBidi" w:cs="Times New Roman"/>
          <w:b/>
          <w:bCs/>
          <w:sz w:val="24"/>
          <w:szCs w:val="24"/>
          <w:rtl/>
        </w:rPr>
        <w:t>اتهامات فبراير 2024 وتجميد التمويل:</w:t>
      </w:r>
      <w:r w:rsidRPr="00710108">
        <w:rPr>
          <w:rFonts w:asciiTheme="majorBidi" w:hAnsiTheme="majorBidi" w:cs="Times New Roman"/>
          <w:sz w:val="24"/>
          <w:szCs w:val="24"/>
          <w:rtl/>
        </w:rPr>
        <w:t xml:space="preserve"> وصلت الأزمة إلى ذروتها بعد</w:t>
      </w:r>
      <w:r w:rsidR="00533180">
        <w:rPr>
          <w:rFonts w:asciiTheme="majorBidi" w:hAnsiTheme="majorBidi" w:cs="Times New Roman" w:hint="cs"/>
          <w:sz w:val="24"/>
          <w:szCs w:val="24"/>
          <w:rtl/>
        </w:rPr>
        <w:t xml:space="preserve"> أحداث السابع من اكتوبر، وبالتحديد في</w:t>
      </w:r>
      <w:r w:rsidRPr="00710108">
        <w:rPr>
          <w:rFonts w:asciiTheme="majorBidi" w:hAnsiTheme="majorBidi" w:cs="Times New Roman"/>
          <w:sz w:val="24"/>
          <w:szCs w:val="24"/>
          <w:rtl/>
        </w:rPr>
        <w:t xml:space="preserve"> اتهامات فبراير 2024 ا</w:t>
      </w:r>
      <w:r w:rsidR="00533180">
        <w:rPr>
          <w:rFonts w:asciiTheme="majorBidi" w:hAnsiTheme="majorBidi" w:cs="Times New Roman"/>
          <w:sz w:val="24"/>
          <w:szCs w:val="24"/>
          <w:rtl/>
        </w:rPr>
        <w:t>لتي وجهت لعدد محدود من الموظفين</w:t>
      </w:r>
      <w:r w:rsidR="00533180">
        <w:rPr>
          <w:rFonts w:asciiTheme="majorBidi" w:hAnsiTheme="majorBidi" w:cs="Times New Roman" w:hint="cs"/>
          <w:sz w:val="24"/>
          <w:szCs w:val="24"/>
          <w:rtl/>
        </w:rPr>
        <w:t>، من قبل جهات تسعى لانهاء وجود وكالة الاونروا،</w:t>
      </w:r>
      <w:r w:rsidRPr="00710108">
        <w:rPr>
          <w:rFonts w:asciiTheme="majorBidi" w:hAnsiTheme="majorBidi" w:cs="Times New Roman"/>
          <w:sz w:val="24"/>
          <w:szCs w:val="24"/>
          <w:rtl/>
        </w:rPr>
        <w:t xml:space="preserve"> </w:t>
      </w:r>
      <w:r w:rsidR="00533180">
        <w:rPr>
          <w:rFonts w:asciiTheme="majorBidi" w:hAnsiTheme="majorBidi" w:cs="Times New Roman" w:hint="cs"/>
          <w:sz w:val="24"/>
          <w:szCs w:val="24"/>
          <w:rtl/>
        </w:rPr>
        <w:t>و</w:t>
      </w:r>
      <w:r w:rsidRPr="00710108">
        <w:rPr>
          <w:rFonts w:asciiTheme="majorBidi" w:hAnsiTheme="majorBidi" w:cs="Times New Roman"/>
          <w:sz w:val="24"/>
          <w:szCs w:val="24"/>
          <w:rtl/>
        </w:rPr>
        <w:t>بالرغم من أن الأونروا قامت بإجراءات سريعة وفورية، إلا أن عدداً من المانحين الرئيسيين (بمن فيهم دول أوروبية) أعلنوا عن تجميد فوري للتمويل، وهو ما أدى إلى فجوة مالية كارثية في وقت حرج.</w:t>
      </w:r>
    </w:p>
    <w:p w:rsidR="00710108" w:rsidRPr="00710108" w:rsidRDefault="00710108" w:rsidP="00710108">
      <w:pPr>
        <w:bidi/>
        <w:jc w:val="both"/>
        <w:rPr>
          <w:rFonts w:asciiTheme="majorBidi" w:hAnsiTheme="majorBidi" w:cs="Times New Roman"/>
          <w:sz w:val="24"/>
          <w:szCs w:val="24"/>
        </w:rPr>
      </w:pPr>
      <w:r w:rsidRPr="00533180">
        <w:rPr>
          <w:rFonts w:asciiTheme="majorBidi" w:hAnsiTheme="majorBidi" w:cs="Times New Roman"/>
          <w:b/>
          <w:bCs/>
          <w:sz w:val="24"/>
          <w:szCs w:val="24"/>
          <w:rtl/>
        </w:rPr>
        <w:lastRenderedPageBreak/>
        <w:t>العجز الوجودي (</w:t>
      </w:r>
      <w:r w:rsidRPr="00533180">
        <w:rPr>
          <w:rFonts w:asciiTheme="majorBidi" w:hAnsiTheme="majorBidi" w:cs="Times New Roman"/>
          <w:b/>
          <w:bCs/>
          <w:sz w:val="24"/>
          <w:szCs w:val="24"/>
        </w:rPr>
        <w:t>Existential Deficit</w:t>
      </w:r>
      <w:r w:rsidRPr="00533180">
        <w:rPr>
          <w:rFonts w:asciiTheme="majorBidi" w:hAnsiTheme="majorBidi" w:cs="Times New Roman"/>
          <w:b/>
          <w:bCs/>
          <w:sz w:val="24"/>
          <w:szCs w:val="24"/>
          <w:rtl/>
        </w:rPr>
        <w:t>):</w:t>
      </w:r>
      <w:r w:rsidRPr="00710108">
        <w:rPr>
          <w:rFonts w:asciiTheme="majorBidi" w:hAnsiTheme="majorBidi" w:cs="Times New Roman"/>
          <w:sz w:val="24"/>
          <w:szCs w:val="24"/>
          <w:rtl/>
        </w:rPr>
        <w:t xml:space="preserve"> في هذه المرحلة، أصبح العجز الحالي وجودياً، حيث لم تعد المطالبة بتمويل الأونروا قضية إنسانية بحتة لـ "توفير الملح والسكر"، بل تحولت إلى مقاومة سياسية جماعية لمحاولة إنهاء دور</w:t>
      </w:r>
      <w:r w:rsidR="00533180">
        <w:rPr>
          <w:rFonts w:asciiTheme="majorBidi" w:hAnsiTheme="majorBidi" w:cs="Times New Roman"/>
          <w:sz w:val="24"/>
          <w:szCs w:val="24"/>
          <w:rtl/>
        </w:rPr>
        <w:t>ها القانوني والحفاظ على تفويضها</w:t>
      </w:r>
      <w:r w:rsidR="00533180">
        <w:rPr>
          <w:rFonts w:asciiTheme="majorBidi" w:hAnsiTheme="majorBidi" w:cs="Times New Roman" w:hint="cs"/>
          <w:sz w:val="24"/>
          <w:szCs w:val="24"/>
          <w:rtl/>
        </w:rPr>
        <w:t>،</w:t>
      </w:r>
      <w:r w:rsidRPr="00710108">
        <w:rPr>
          <w:rFonts w:asciiTheme="majorBidi" w:hAnsiTheme="majorBidi" w:cs="Times New Roman"/>
          <w:sz w:val="24"/>
          <w:szCs w:val="24"/>
          <w:rtl/>
        </w:rPr>
        <w:t xml:space="preserve"> أي انهيار للأونروا سيؤدي إلى نقل عبء الخدمات بالكامل إلى دول مضيفة تعاني اقتصادياً، مما يهدد الاستقرار الإقليمي.</w:t>
      </w:r>
    </w:p>
    <w:p w:rsidR="00C86C4D" w:rsidRDefault="00710108" w:rsidP="00710108">
      <w:pPr>
        <w:bidi/>
        <w:jc w:val="both"/>
        <w:rPr>
          <w:rFonts w:asciiTheme="majorBidi" w:hAnsiTheme="majorBidi" w:cs="Times New Roman"/>
          <w:sz w:val="24"/>
          <w:szCs w:val="24"/>
          <w:rtl/>
        </w:rPr>
      </w:pPr>
      <w:r w:rsidRPr="00533180">
        <w:rPr>
          <w:rFonts w:asciiTheme="majorBidi" w:hAnsiTheme="majorBidi" w:cs="Times New Roman"/>
          <w:b/>
          <w:bCs/>
          <w:sz w:val="24"/>
          <w:szCs w:val="24"/>
          <w:rtl/>
        </w:rPr>
        <w:t>الرقابة المسيسة وتقويض الشرعية:</w:t>
      </w:r>
      <w:r w:rsidRPr="00710108">
        <w:rPr>
          <w:rFonts w:asciiTheme="majorBidi" w:hAnsiTheme="majorBidi" w:cs="Times New Roman"/>
          <w:sz w:val="24"/>
          <w:szCs w:val="24"/>
          <w:rtl/>
        </w:rPr>
        <w:t xml:space="preserve"> إن استمرار التجميد من قبل بعض المانحين، حتى بعد تبرئة المراجعات المستقلة (مثل تقرير كولونا) للوكالة كمنظمة ووضعها لآليات رقابة معززة، يؤكد أن الدوافع باتت سياسية بامتياز. الهدف هو تقويض شرعية الأونروا باستمرار، وإبقائها تحت سيف العجز والرقابة المشددة كجزء من استراتيجية التفكيك التدريجي لولاية الوكالة.</w:t>
      </w:r>
    </w:p>
    <w:p w:rsidR="00C86C4D" w:rsidRDefault="00C86C4D" w:rsidP="00C86C4D">
      <w:pPr>
        <w:bidi/>
        <w:jc w:val="both"/>
        <w:rPr>
          <w:rFonts w:asciiTheme="majorBidi" w:hAnsiTheme="majorBidi" w:cs="Times New Roman"/>
          <w:sz w:val="24"/>
          <w:szCs w:val="24"/>
          <w:rtl/>
        </w:rPr>
      </w:pPr>
    </w:p>
    <w:p w:rsidR="00C86C4D" w:rsidRDefault="00C86C4D" w:rsidP="00C86C4D">
      <w:pPr>
        <w:bidi/>
        <w:jc w:val="both"/>
        <w:rPr>
          <w:rFonts w:asciiTheme="majorBidi" w:hAnsiTheme="majorBidi" w:cstheme="majorBidi"/>
          <w:sz w:val="24"/>
          <w:szCs w:val="24"/>
          <w:rtl/>
        </w:rPr>
      </w:pPr>
    </w:p>
    <w:p w:rsidR="00842EA6" w:rsidRDefault="00842EA6" w:rsidP="00842EA6">
      <w:pPr>
        <w:bidi/>
        <w:jc w:val="both"/>
        <w:rPr>
          <w:rFonts w:asciiTheme="majorBidi" w:hAnsiTheme="majorBidi" w:cstheme="majorBidi"/>
          <w:sz w:val="24"/>
          <w:szCs w:val="24"/>
          <w:rtl/>
        </w:rPr>
      </w:pPr>
    </w:p>
    <w:p w:rsidR="00842EA6" w:rsidRDefault="00842EA6" w:rsidP="00842EA6">
      <w:pPr>
        <w:bidi/>
        <w:jc w:val="both"/>
        <w:rPr>
          <w:rFonts w:asciiTheme="majorBidi" w:hAnsiTheme="majorBidi" w:cstheme="majorBidi"/>
          <w:sz w:val="24"/>
          <w:szCs w:val="24"/>
          <w:rtl/>
        </w:rPr>
      </w:pPr>
    </w:p>
    <w:p w:rsidR="00842EA6" w:rsidRDefault="00842EA6" w:rsidP="00842EA6">
      <w:pPr>
        <w:bidi/>
        <w:jc w:val="both"/>
        <w:rPr>
          <w:rFonts w:asciiTheme="majorBidi" w:hAnsiTheme="majorBidi" w:cstheme="majorBidi"/>
          <w:sz w:val="24"/>
          <w:szCs w:val="24"/>
          <w:rtl/>
        </w:rPr>
      </w:pPr>
    </w:p>
    <w:p w:rsidR="00842EA6" w:rsidRDefault="00842EA6" w:rsidP="00842EA6">
      <w:pPr>
        <w:bidi/>
        <w:jc w:val="both"/>
        <w:rPr>
          <w:rFonts w:asciiTheme="majorBidi" w:hAnsiTheme="majorBidi" w:cstheme="majorBidi"/>
          <w:sz w:val="24"/>
          <w:szCs w:val="24"/>
          <w:rtl/>
        </w:rPr>
      </w:pPr>
    </w:p>
    <w:p w:rsidR="00842EA6" w:rsidRDefault="00842EA6" w:rsidP="00842EA6">
      <w:pPr>
        <w:bidi/>
        <w:jc w:val="both"/>
        <w:rPr>
          <w:rFonts w:asciiTheme="majorBidi" w:hAnsiTheme="majorBidi" w:cstheme="majorBidi"/>
          <w:sz w:val="24"/>
          <w:szCs w:val="24"/>
          <w:rtl/>
        </w:rPr>
      </w:pPr>
    </w:p>
    <w:p w:rsidR="00842EA6" w:rsidRDefault="00842EA6" w:rsidP="00842EA6">
      <w:pPr>
        <w:bidi/>
        <w:jc w:val="both"/>
        <w:rPr>
          <w:rFonts w:asciiTheme="majorBidi" w:hAnsiTheme="majorBidi" w:cstheme="majorBidi"/>
          <w:sz w:val="24"/>
          <w:szCs w:val="24"/>
          <w:rtl/>
        </w:rPr>
      </w:pPr>
    </w:p>
    <w:p w:rsidR="00842EA6" w:rsidRDefault="00842EA6" w:rsidP="00842EA6">
      <w:pPr>
        <w:bidi/>
        <w:jc w:val="both"/>
        <w:rPr>
          <w:rFonts w:asciiTheme="majorBidi" w:hAnsiTheme="majorBidi" w:cstheme="majorBidi"/>
          <w:sz w:val="24"/>
          <w:szCs w:val="24"/>
          <w:rtl/>
        </w:rPr>
      </w:pPr>
    </w:p>
    <w:p w:rsidR="00842EA6" w:rsidRDefault="00842EA6" w:rsidP="00842EA6">
      <w:pPr>
        <w:bidi/>
        <w:jc w:val="both"/>
        <w:rPr>
          <w:rFonts w:asciiTheme="majorBidi" w:hAnsiTheme="majorBidi" w:cstheme="majorBidi"/>
          <w:sz w:val="24"/>
          <w:szCs w:val="24"/>
          <w:rtl/>
        </w:rPr>
      </w:pPr>
    </w:p>
    <w:p w:rsidR="00842EA6" w:rsidRDefault="00842EA6" w:rsidP="00842EA6">
      <w:pPr>
        <w:bidi/>
        <w:jc w:val="both"/>
        <w:rPr>
          <w:rFonts w:asciiTheme="majorBidi" w:hAnsiTheme="majorBidi" w:cstheme="majorBidi"/>
          <w:sz w:val="24"/>
          <w:szCs w:val="24"/>
          <w:rtl/>
        </w:rPr>
      </w:pPr>
    </w:p>
    <w:p w:rsidR="00842EA6" w:rsidRDefault="00842EA6" w:rsidP="00842EA6">
      <w:pPr>
        <w:bidi/>
        <w:jc w:val="both"/>
        <w:rPr>
          <w:rFonts w:asciiTheme="majorBidi" w:hAnsiTheme="majorBidi" w:cstheme="majorBidi"/>
          <w:sz w:val="24"/>
          <w:szCs w:val="24"/>
          <w:rtl/>
        </w:rPr>
      </w:pPr>
    </w:p>
    <w:p w:rsidR="00842EA6" w:rsidRDefault="00842EA6" w:rsidP="00842EA6">
      <w:pPr>
        <w:bidi/>
        <w:jc w:val="both"/>
        <w:rPr>
          <w:rFonts w:asciiTheme="majorBidi" w:hAnsiTheme="majorBidi" w:cstheme="majorBidi"/>
          <w:sz w:val="24"/>
          <w:szCs w:val="24"/>
          <w:rtl/>
        </w:rPr>
      </w:pPr>
    </w:p>
    <w:p w:rsidR="00842EA6" w:rsidRDefault="00842EA6" w:rsidP="00842EA6">
      <w:pPr>
        <w:bidi/>
        <w:jc w:val="both"/>
        <w:rPr>
          <w:rFonts w:asciiTheme="majorBidi" w:hAnsiTheme="majorBidi" w:cstheme="majorBidi"/>
          <w:sz w:val="24"/>
          <w:szCs w:val="24"/>
          <w:rtl/>
        </w:rPr>
      </w:pPr>
    </w:p>
    <w:p w:rsidR="00842EA6" w:rsidRPr="00842EA6" w:rsidRDefault="00842EA6" w:rsidP="00842EA6">
      <w:pPr>
        <w:bidi/>
        <w:jc w:val="both"/>
        <w:rPr>
          <w:rFonts w:asciiTheme="majorBidi" w:hAnsiTheme="majorBidi" w:cstheme="majorBidi"/>
          <w:b/>
          <w:bCs/>
          <w:sz w:val="24"/>
          <w:szCs w:val="24"/>
          <w:rtl/>
        </w:rPr>
      </w:pPr>
      <w:r w:rsidRPr="00842EA6">
        <w:rPr>
          <w:rFonts w:asciiTheme="majorBidi" w:hAnsiTheme="majorBidi" w:cstheme="majorBidi" w:hint="cs"/>
          <w:b/>
          <w:bCs/>
          <w:sz w:val="24"/>
          <w:szCs w:val="24"/>
          <w:rtl/>
        </w:rPr>
        <w:t>ملاحظة:</w:t>
      </w:r>
    </w:p>
    <w:p w:rsidR="00842EA6" w:rsidRPr="00842EA6" w:rsidRDefault="007D7881" w:rsidP="00842EA6">
      <w:pPr>
        <w:bidi/>
        <w:jc w:val="both"/>
        <w:rPr>
          <w:rFonts w:asciiTheme="majorBidi" w:hAnsiTheme="majorBidi" w:cstheme="majorBidi"/>
          <w:b/>
          <w:bCs/>
          <w:sz w:val="24"/>
          <w:szCs w:val="24"/>
          <w:rtl/>
        </w:rPr>
      </w:pPr>
      <w:r>
        <w:rPr>
          <w:rFonts w:asciiTheme="majorBidi" w:hAnsiTheme="majorBidi" w:cstheme="majorBidi" w:hint="cs"/>
          <w:b/>
          <w:bCs/>
          <w:sz w:val="24"/>
          <w:szCs w:val="24"/>
          <w:rtl/>
          <w:lang w:bidi="ar-LB"/>
        </w:rPr>
        <w:t xml:space="preserve">ان </w:t>
      </w:r>
      <w:bookmarkStart w:id="0" w:name="_GoBack"/>
      <w:bookmarkEnd w:id="0"/>
      <w:r w:rsidR="00842EA6" w:rsidRPr="00842EA6">
        <w:rPr>
          <w:rFonts w:asciiTheme="majorBidi" w:hAnsiTheme="majorBidi" w:cstheme="majorBidi" w:hint="cs"/>
          <w:b/>
          <w:bCs/>
          <w:sz w:val="24"/>
          <w:szCs w:val="24"/>
          <w:rtl/>
        </w:rPr>
        <w:t xml:space="preserve">التقارير التي تصدرها الهيئة العربية للدفاع عن الأونروا </w:t>
      </w:r>
      <w:r w:rsidR="00842EA6">
        <w:rPr>
          <w:rFonts w:asciiTheme="majorBidi" w:hAnsiTheme="majorBidi" w:cstheme="majorBidi" w:hint="cs"/>
          <w:b/>
          <w:bCs/>
          <w:sz w:val="24"/>
          <w:szCs w:val="24"/>
          <w:rtl/>
        </w:rPr>
        <w:t xml:space="preserve">حول (العجز المالي في وكالة الأونروا) </w:t>
      </w:r>
      <w:r w:rsidR="00842EA6" w:rsidRPr="00842EA6">
        <w:rPr>
          <w:rFonts w:asciiTheme="majorBidi" w:hAnsiTheme="majorBidi" w:cstheme="majorBidi" w:hint="cs"/>
          <w:b/>
          <w:bCs/>
          <w:sz w:val="24"/>
          <w:szCs w:val="24"/>
          <w:rtl/>
        </w:rPr>
        <w:t>هي تقارير متتابعة ومبنية على بعضها البعض، لذلك ننصح بقراءة التقارير السا</w:t>
      </w:r>
      <w:r w:rsidR="00842EA6">
        <w:rPr>
          <w:rFonts w:asciiTheme="majorBidi" w:hAnsiTheme="majorBidi" w:cstheme="majorBidi" w:hint="cs"/>
          <w:b/>
          <w:bCs/>
          <w:sz w:val="24"/>
          <w:szCs w:val="24"/>
          <w:rtl/>
        </w:rPr>
        <w:t>بقة لهذا التقرير، ومتبعة هذه السلسلة.</w:t>
      </w:r>
    </w:p>
    <w:p w:rsidR="000A559E" w:rsidRDefault="000A559E" w:rsidP="000A559E">
      <w:pPr>
        <w:bidi/>
        <w:spacing w:line="240" w:lineRule="auto"/>
        <w:jc w:val="both"/>
        <w:rPr>
          <w:rFonts w:asciiTheme="majorBidi" w:hAnsiTheme="majorBidi" w:cstheme="majorBidi"/>
          <w:b/>
          <w:bCs/>
          <w:sz w:val="16"/>
          <w:szCs w:val="16"/>
          <w:rtl/>
          <w:lang w:bidi="ar-LB"/>
        </w:rPr>
      </w:pPr>
      <w:r>
        <w:rPr>
          <w:rFonts w:asciiTheme="majorBidi" w:hAnsiTheme="majorBidi" w:cstheme="majorBidi"/>
          <w:noProof/>
          <w:sz w:val="24"/>
          <w:szCs w:val="24"/>
          <w:rtl/>
        </w:rPr>
        <mc:AlternateContent>
          <mc:Choice Requires="wps">
            <w:drawing>
              <wp:anchor distT="0" distB="0" distL="114300" distR="114300" simplePos="0" relativeHeight="251659264" behindDoc="0" locked="0" layoutInCell="1" allowOverlap="1" wp14:anchorId="7586384C" wp14:editId="392A9F6A">
                <wp:simplePos x="0" y="0"/>
                <wp:positionH relativeFrom="column">
                  <wp:posOffset>-171451</wp:posOffset>
                </wp:positionH>
                <wp:positionV relativeFrom="paragraph">
                  <wp:posOffset>104775</wp:posOffset>
                </wp:positionV>
                <wp:extent cx="6105525" cy="0"/>
                <wp:effectExtent l="0" t="0" r="9525" b="19050"/>
                <wp:wrapNone/>
                <wp:docPr id="1" name="Straight Connector 1"/>
                <wp:cNvGraphicFramePr/>
                <a:graphic xmlns:a="http://schemas.openxmlformats.org/drawingml/2006/main">
                  <a:graphicData uri="http://schemas.microsoft.com/office/word/2010/wordprocessingShape">
                    <wps:wsp>
                      <wps:cNvCnPr/>
                      <wps:spPr>
                        <a:xfrm flipH="1" flipV="1">
                          <a:off x="0" y="0"/>
                          <a:ext cx="6105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25C6EC4" id="Straight Connector 1" o:spid="_x0000_s1026" style="position:absolute;flip:x 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5pt,8.25pt" to="467.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" strokecolor="#3494ba [3204]" strokeweight=".5pt">
                <v:stroke joinstyle="miter"/>
              </v:line>
            </w:pict>
          </mc:Fallback>
        </mc:AlternateContent>
      </w:r>
    </w:p>
    <w:p w:rsidR="000A559E" w:rsidRPr="00156DBE" w:rsidRDefault="000A559E" w:rsidP="000A559E">
      <w:pPr>
        <w:bidi/>
        <w:spacing w:line="240" w:lineRule="auto"/>
        <w:jc w:val="both"/>
        <w:rPr>
          <w:rFonts w:asciiTheme="majorBidi" w:hAnsiTheme="majorBidi" w:cstheme="majorBidi"/>
          <w:b/>
          <w:bCs/>
          <w:sz w:val="20"/>
          <w:szCs w:val="20"/>
          <w:rtl/>
          <w:lang w:bidi="ar-LB"/>
        </w:rPr>
      </w:pPr>
      <w:r w:rsidRPr="00156DBE">
        <w:rPr>
          <w:rFonts w:asciiTheme="majorBidi" w:hAnsiTheme="majorBidi" w:cstheme="majorBidi" w:hint="cs"/>
          <w:b/>
          <w:bCs/>
          <w:sz w:val="20"/>
          <w:szCs w:val="20"/>
          <w:rtl/>
          <w:lang w:bidi="ar-LB"/>
        </w:rPr>
        <w:t>هذه السلسة مستمرة معكم ضمن التقارير التي تصدر تباعا، ولأي معلومات أو</w:t>
      </w:r>
      <w:r>
        <w:rPr>
          <w:rFonts w:asciiTheme="majorBidi" w:hAnsiTheme="majorBidi" w:cstheme="majorBidi" w:hint="cs"/>
          <w:b/>
          <w:bCs/>
          <w:sz w:val="20"/>
          <w:szCs w:val="20"/>
          <w:rtl/>
          <w:lang w:bidi="ar-LB"/>
        </w:rPr>
        <w:t xml:space="preserve"> </w:t>
      </w:r>
      <w:r w:rsidRPr="003367D0">
        <w:rPr>
          <w:rFonts w:asciiTheme="majorBidi" w:hAnsiTheme="majorBidi" w:cs="Times New Roman"/>
          <w:b/>
          <w:bCs/>
          <w:sz w:val="20"/>
          <w:szCs w:val="20"/>
          <w:rtl/>
          <w:lang w:bidi="ar-LB"/>
        </w:rPr>
        <w:t>آ</w:t>
      </w:r>
      <w:r>
        <w:rPr>
          <w:rFonts w:asciiTheme="majorBidi" w:hAnsiTheme="majorBidi" w:cstheme="majorBidi" w:hint="cs"/>
          <w:b/>
          <w:bCs/>
          <w:sz w:val="20"/>
          <w:szCs w:val="20"/>
          <w:rtl/>
          <w:lang w:bidi="ar-LB"/>
        </w:rPr>
        <w:t>راء، أو</w:t>
      </w:r>
      <w:r w:rsidRPr="00156DBE">
        <w:rPr>
          <w:rFonts w:asciiTheme="majorBidi" w:hAnsiTheme="majorBidi" w:cstheme="majorBidi" w:hint="cs"/>
          <w:b/>
          <w:bCs/>
          <w:sz w:val="20"/>
          <w:szCs w:val="20"/>
          <w:rtl/>
          <w:lang w:bidi="ar-LB"/>
        </w:rPr>
        <w:t xml:space="preserve"> استفسارات</w:t>
      </w:r>
      <w:r>
        <w:rPr>
          <w:rFonts w:asciiTheme="majorBidi" w:hAnsiTheme="majorBidi" w:cstheme="majorBidi" w:hint="cs"/>
          <w:b/>
          <w:bCs/>
          <w:sz w:val="20"/>
          <w:szCs w:val="20"/>
          <w:rtl/>
          <w:lang w:bidi="ar-LB"/>
        </w:rPr>
        <w:t>،</w:t>
      </w:r>
      <w:r w:rsidRPr="00156DBE">
        <w:rPr>
          <w:rFonts w:asciiTheme="majorBidi" w:hAnsiTheme="majorBidi" w:cstheme="majorBidi" w:hint="cs"/>
          <w:b/>
          <w:bCs/>
          <w:sz w:val="20"/>
          <w:szCs w:val="20"/>
          <w:rtl/>
          <w:lang w:bidi="ar-LB"/>
        </w:rPr>
        <w:t xml:space="preserve"> يمكنكم التواصل المباشر من خلال:</w:t>
      </w:r>
    </w:p>
    <w:p w:rsidR="000A559E" w:rsidRPr="00156DBE" w:rsidRDefault="000A559E" w:rsidP="000A559E">
      <w:pPr>
        <w:bidi/>
        <w:spacing w:line="240" w:lineRule="auto"/>
        <w:jc w:val="both"/>
        <w:rPr>
          <w:rFonts w:asciiTheme="majorBidi" w:hAnsiTheme="majorBidi" w:cs="Times New Roman"/>
          <w:b/>
          <w:bCs/>
          <w:sz w:val="20"/>
          <w:szCs w:val="20"/>
          <w:rtl/>
          <w:lang w:bidi="ar-LB"/>
        </w:rPr>
      </w:pPr>
      <w:r w:rsidRPr="00156DBE">
        <w:rPr>
          <w:rFonts w:asciiTheme="majorBidi" w:hAnsiTheme="majorBidi" w:cs="Times New Roman" w:hint="cs"/>
          <w:b/>
          <w:bCs/>
          <w:sz w:val="20"/>
          <w:szCs w:val="20"/>
          <w:rtl/>
          <w:lang w:bidi="ar-LB"/>
        </w:rPr>
        <w:t xml:space="preserve">الايميل الرسمي: </w:t>
      </w:r>
      <w:hyperlink r:id="rId8" w:history="1">
        <w:r w:rsidRPr="00156DBE">
          <w:rPr>
            <w:rStyle w:val="Hyperlink"/>
            <w:rFonts w:asciiTheme="majorBidi" w:hAnsiTheme="majorBidi" w:cs="Times New Roman"/>
            <w:b/>
            <w:bCs/>
            <w:sz w:val="20"/>
            <w:szCs w:val="20"/>
            <w:lang w:bidi="ar-LB"/>
          </w:rPr>
          <w:t>acdunrwa@gmail.com</w:t>
        </w:r>
      </w:hyperlink>
    </w:p>
    <w:p w:rsidR="000A559E" w:rsidRPr="00156DBE" w:rsidRDefault="000A559E" w:rsidP="000A559E">
      <w:pPr>
        <w:bidi/>
        <w:spacing w:line="240" w:lineRule="auto"/>
        <w:jc w:val="both"/>
        <w:rPr>
          <w:rFonts w:asciiTheme="majorBidi" w:hAnsiTheme="majorBidi" w:cs="Times New Roman"/>
          <w:b/>
          <w:bCs/>
          <w:sz w:val="20"/>
          <w:szCs w:val="20"/>
          <w:rtl/>
          <w:lang w:bidi="ar-LB"/>
        </w:rPr>
      </w:pPr>
      <w:r w:rsidRPr="00156DBE">
        <w:rPr>
          <w:rFonts w:asciiTheme="majorBidi" w:hAnsiTheme="majorBidi" w:cs="Times New Roman" w:hint="cs"/>
          <w:b/>
          <w:bCs/>
          <w:sz w:val="20"/>
          <w:szCs w:val="20"/>
          <w:rtl/>
          <w:lang w:bidi="ar-LB"/>
        </w:rPr>
        <w:t>أو التواصل المباشر مع المنسق العام للهيئة العربية للدفاع عن الأونروا</w:t>
      </w:r>
    </w:p>
    <w:p w:rsidR="000A559E" w:rsidRPr="00156DBE" w:rsidRDefault="000A559E" w:rsidP="000A559E">
      <w:pPr>
        <w:bidi/>
        <w:spacing w:line="240" w:lineRule="auto"/>
        <w:jc w:val="both"/>
        <w:rPr>
          <w:rFonts w:asciiTheme="majorBidi" w:hAnsiTheme="majorBidi" w:cs="Times New Roman"/>
          <w:b/>
          <w:bCs/>
          <w:sz w:val="20"/>
          <w:szCs w:val="20"/>
          <w:rtl/>
          <w:lang w:bidi="ar-LB"/>
        </w:rPr>
      </w:pPr>
      <w:r w:rsidRPr="00156DBE">
        <w:rPr>
          <w:rFonts w:asciiTheme="majorBidi" w:hAnsiTheme="majorBidi" w:cs="Times New Roman" w:hint="cs"/>
          <w:b/>
          <w:bCs/>
          <w:sz w:val="20"/>
          <w:szCs w:val="20"/>
          <w:rtl/>
          <w:lang w:bidi="ar-LB"/>
        </w:rPr>
        <w:t>د. رمزي كامل عوض</w:t>
      </w:r>
    </w:p>
    <w:p w:rsidR="008A078D" w:rsidRPr="000A559E" w:rsidRDefault="000A559E" w:rsidP="000A559E">
      <w:pPr>
        <w:bidi/>
        <w:spacing w:line="240" w:lineRule="auto"/>
        <w:jc w:val="both"/>
        <w:rPr>
          <w:rFonts w:asciiTheme="majorBidi" w:hAnsiTheme="majorBidi" w:cs="Times New Roman"/>
          <w:b/>
          <w:bCs/>
          <w:sz w:val="20"/>
          <w:szCs w:val="20"/>
          <w:lang w:bidi="ar-LB"/>
        </w:rPr>
      </w:pPr>
      <w:r w:rsidRPr="00156DBE">
        <w:rPr>
          <w:rFonts w:asciiTheme="majorBidi" w:hAnsiTheme="majorBidi" w:cs="Times New Roman"/>
          <w:b/>
          <w:bCs/>
          <w:sz w:val="20"/>
          <w:szCs w:val="20"/>
          <w:lang w:bidi="ar-LB"/>
        </w:rPr>
        <w:t>009613482250</w:t>
      </w:r>
    </w:p>
    <w:sectPr w:rsidR="008A078D" w:rsidRPr="000A559E">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2B2D" w:rsidRDefault="00F52B2D" w:rsidP="00293698">
      <w:pPr>
        <w:spacing w:after="0" w:line="240" w:lineRule="auto"/>
      </w:pPr>
      <w:r>
        <w:separator/>
      </w:r>
    </w:p>
  </w:endnote>
  <w:endnote w:type="continuationSeparator" w:id="0">
    <w:p w:rsidR="00F52B2D" w:rsidRDefault="00F52B2D" w:rsidP="00293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Battar">
    <w:altName w:val="Times New Roman"/>
    <w:panose1 w:val="00000000000000000000"/>
    <w:charset w:val="B2"/>
    <w:family w:val="auto"/>
    <w:pitch w:val="variable"/>
    <w:sig w:usb0="00002000" w:usb1="00000000" w:usb2="00000000" w:usb3="00000000" w:csb0="00000040" w:csb1="00000000"/>
  </w:font>
  <w:font w:name="Microsoft Uighur">
    <w:panose1 w:val="02000000000000000000"/>
    <w:charset w:val="00"/>
    <w:family w:val="auto"/>
    <w:pitch w:val="variable"/>
    <w:sig w:usb0="8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6445490"/>
      <w:docPartObj>
        <w:docPartGallery w:val="Page Numbers (Bottom of Page)"/>
        <w:docPartUnique/>
      </w:docPartObj>
    </w:sdtPr>
    <w:sdtEndPr>
      <w:rPr>
        <w:color w:val="7F7F7F" w:themeColor="background1" w:themeShade="7F"/>
        <w:spacing w:val="60"/>
      </w:rPr>
    </w:sdtEndPr>
    <w:sdtContent>
      <w:p w:rsidR="00B52C78" w:rsidRDefault="00B52C7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D7881" w:rsidRPr="007D7881">
          <w:rPr>
            <w:b/>
            <w:bCs/>
            <w:noProof/>
          </w:rPr>
          <w:t>5</w:t>
        </w:r>
        <w:r>
          <w:rPr>
            <w:b/>
            <w:bCs/>
            <w:noProof/>
          </w:rPr>
          <w:fldChar w:fldCharType="end"/>
        </w:r>
        <w:r>
          <w:rPr>
            <w:b/>
            <w:bCs/>
          </w:rPr>
          <w:t xml:space="preserve"> | </w:t>
        </w:r>
        <w:r>
          <w:rPr>
            <w:color w:val="7F7F7F" w:themeColor="background1" w:themeShade="7F"/>
            <w:spacing w:val="60"/>
          </w:rPr>
          <w:t>Page</w:t>
        </w:r>
      </w:p>
    </w:sdtContent>
  </w:sdt>
  <w:p w:rsidR="003F78F3" w:rsidRDefault="003F78F3" w:rsidP="006712EB">
    <w:pPr>
      <w:pStyle w:val="Heading1"/>
      <w:shd w:val="clear" w:color="auto" w:fill="FFFFFF"/>
      <w:spacing w:before="0" w:beforeAutospacing="0" w:after="0" w:afterAutospacing="0"/>
      <w:jc w:val="right"/>
      <w:rPr>
        <w:rFonts w:ascii="Microsoft Uighur" w:hAnsi="Microsoft Uighur" w:cs="Microsoft Uighur"/>
        <w:sz w:val="24"/>
        <w:szCs w:val="24"/>
        <w:rtl/>
      </w:rPr>
    </w:pPr>
    <w:r>
      <w:rPr>
        <w:rFonts w:ascii="Microsoft Uighur" w:hAnsi="Microsoft Uighur" w:cs="Microsoft Uighur" w:hint="cs"/>
        <w:sz w:val="24"/>
        <w:szCs w:val="24"/>
        <w:rtl/>
      </w:rPr>
      <w:t>التتقرير (</w:t>
    </w:r>
    <w:r w:rsidR="00AC7A22">
      <w:rPr>
        <w:rFonts w:ascii="Microsoft Uighur" w:hAnsi="Microsoft Uighur" w:cs="Microsoft Uighur" w:hint="cs"/>
        <w:sz w:val="24"/>
        <w:szCs w:val="24"/>
        <w:rtl/>
      </w:rPr>
      <w:t>3</w:t>
    </w:r>
    <w:r>
      <w:rPr>
        <w:rFonts w:ascii="Microsoft Uighur" w:hAnsi="Microsoft Uighur" w:cs="Microsoft Uighur" w:hint="cs"/>
        <w:sz w:val="24"/>
        <w:szCs w:val="24"/>
        <w:rtl/>
      </w:rPr>
      <w:t>) من سلسلة العجز المالي في وكالة الأونروا</w:t>
    </w:r>
  </w:p>
  <w:p w:rsidR="00AC1470" w:rsidRPr="00AC1470" w:rsidRDefault="003F78F3" w:rsidP="00AC1470">
    <w:pPr>
      <w:pStyle w:val="Heading1"/>
      <w:shd w:val="clear" w:color="auto" w:fill="FFFFFF"/>
      <w:spacing w:before="0" w:beforeAutospacing="0" w:after="0" w:afterAutospacing="0"/>
      <w:jc w:val="right"/>
      <w:rPr>
        <w:rFonts w:ascii="Microsoft Uighur" w:hAnsi="Microsoft Uighur" w:cs="Microsoft Uighur"/>
        <w:color w:val="080809"/>
        <w:sz w:val="24"/>
        <w:szCs w:val="24"/>
      </w:rPr>
    </w:pPr>
    <w:r>
      <w:rPr>
        <w:rFonts w:ascii="Microsoft Uighur" w:hAnsi="Microsoft Uighur" w:cs="Microsoft Uighur" w:hint="cs"/>
        <w:color w:val="080809"/>
        <w:sz w:val="24"/>
        <w:szCs w:val="24"/>
        <w:rtl/>
      </w:rPr>
      <w:t xml:space="preserve">فيسبوك: </w:t>
    </w:r>
    <w:r w:rsidR="00AC1470" w:rsidRPr="00AC1470">
      <w:rPr>
        <w:rFonts w:ascii="Microsoft Uighur" w:hAnsi="Microsoft Uighur" w:cs="Microsoft Uighur"/>
        <w:color w:val="080809"/>
        <w:sz w:val="24"/>
        <w:szCs w:val="24"/>
        <w:rtl/>
      </w:rPr>
      <w:t>الهيئة العربية للدفاع عن الأونروا</w:t>
    </w:r>
    <w:r w:rsidR="00AC1470" w:rsidRPr="00AC1470">
      <w:rPr>
        <w:rFonts w:ascii="Microsoft Uighur" w:hAnsi="Microsoft Uighur" w:cs="Microsoft Uighur"/>
        <w:color w:val="080809"/>
        <w:sz w:val="24"/>
        <w:szCs w:val="24"/>
      </w:rPr>
      <w:t> </w:t>
    </w:r>
  </w:p>
  <w:p w:rsidR="00293698" w:rsidRDefault="00293698" w:rsidP="00AC1470">
    <w:pPr>
      <w:pStyle w:val="Footer"/>
      <w:tabs>
        <w:tab w:val="clear" w:pos="4320"/>
        <w:tab w:val="clear" w:pos="8640"/>
        <w:tab w:val="left" w:pos="151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2B2D" w:rsidRDefault="00F52B2D" w:rsidP="00293698">
      <w:pPr>
        <w:spacing w:after="0" w:line="240" w:lineRule="auto"/>
      </w:pPr>
      <w:r>
        <w:separator/>
      </w:r>
    </w:p>
  </w:footnote>
  <w:footnote w:type="continuationSeparator" w:id="0">
    <w:p w:rsidR="00F52B2D" w:rsidRDefault="00F52B2D" w:rsidP="00293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3698" w:rsidRPr="001530DB" w:rsidRDefault="00BF00F7" w:rsidP="00291CF0">
    <w:pPr>
      <w:bidi/>
      <w:spacing w:line="240" w:lineRule="auto"/>
      <w:jc w:val="both"/>
      <w:rPr>
        <w:rFonts w:cs="AL-Battar"/>
        <w:sz w:val="28"/>
        <w:szCs w:val="28"/>
        <w:lang w:bidi="ar-LB"/>
      </w:rPr>
    </w:pPr>
    <w:r w:rsidRPr="00737A03">
      <w:rPr>
        <w:rFonts w:cs="AL-Battar" w:hint="cs"/>
        <w:sz w:val="28"/>
        <w:szCs w:val="28"/>
        <w:rtl/>
        <w:lang w:bidi="ar-LB"/>
      </w:rPr>
      <w:t>الهيئة العربية للدفاع عن الاونروا</w:t>
    </w:r>
    <w:r w:rsidR="001530DB">
      <w:rPr>
        <w:rFonts w:cs="AL-Battar"/>
        <w:sz w:val="28"/>
        <w:szCs w:val="28"/>
        <w:lang w:bidi="ar-LB"/>
      </w:rPr>
      <w:t xml:space="preserve">           </w:t>
    </w:r>
    <w:r w:rsidR="001530DB">
      <w:rPr>
        <w:rFonts w:cs="AL-Battar" w:hint="cs"/>
        <w:sz w:val="28"/>
        <w:szCs w:val="28"/>
        <w:rtl/>
        <w:lang w:bidi="ar-LB"/>
      </w:rPr>
      <w:t xml:space="preserve">                                                       بيروت في: </w:t>
    </w:r>
    <w:r w:rsidR="00291CF0">
      <w:rPr>
        <w:rFonts w:cs="AL-Battar" w:hint="cs"/>
        <w:sz w:val="28"/>
        <w:szCs w:val="28"/>
        <w:rtl/>
        <w:lang w:bidi="ar-LB"/>
      </w:rPr>
      <w:t>27</w:t>
    </w:r>
    <w:r w:rsidR="001530DB">
      <w:rPr>
        <w:rFonts w:cs="AL-Battar" w:hint="cs"/>
        <w:sz w:val="28"/>
        <w:szCs w:val="28"/>
        <w:rtl/>
        <w:lang w:bidi="ar-LB"/>
      </w:rPr>
      <w:t>/</w:t>
    </w:r>
    <w:r w:rsidR="003D6132">
      <w:rPr>
        <w:rFonts w:cs="AL-Battar" w:hint="cs"/>
        <w:sz w:val="28"/>
        <w:szCs w:val="28"/>
        <w:rtl/>
        <w:lang w:bidi="ar-LB"/>
      </w:rPr>
      <w:t>10</w:t>
    </w:r>
    <w:r w:rsidR="001530DB">
      <w:rPr>
        <w:rFonts w:cs="AL-Battar" w:hint="cs"/>
        <w:sz w:val="28"/>
        <w:szCs w:val="28"/>
        <w:rtl/>
        <w:lang w:bidi="ar-LB"/>
      </w:rPr>
      <w:t>/2025</w:t>
    </w:r>
    <w:r w:rsidR="00B52C78" w:rsidRPr="00B52C78">
      <w:rPr>
        <w:noProof/>
      </w:rPr>
      <w:drawing>
        <wp:anchor distT="0" distB="0" distL="114300" distR="114300" simplePos="0" relativeHeight="251658240" behindDoc="1" locked="0" layoutInCell="1" allowOverlap="1">
          <wp:simplePos x="0" y="0"/>
          <wp:positionH relativeFrom="column">
            <wp:posOffset>-35560</wp:posOffset>
          </wp:positionH>
          <wp:positionV relativeFrom="paragraph">
            <wp:posOffset>2467610</wp:posOffset>
          </wp:positionV>
          <wp:extent cx="6063058" cy="4618054"/>
          <wp:effectExtent l="0" t="0" r="0" b="0"/>
          <wp:wrapNone/>
          <wp:docPr id="5" name="Picture 5" descr="C:\Users\LENOVO\Desktop\الهيئة العربية للدفاع عن الاونروا\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الهيئة العربية للدفاع عن الاونروا\LOGO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3058" cy="461805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C94096"/>
    <w:multiLevelType w:val="hybridMultilevel"/>
    <w:tmpl w:val="D40A0852"/>
    <w:lvl w:ilvl="0" w:tplc="F1E21E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251BD1"/>
    <w:multiLevelType w:val="hybridMultilevel"/>
    <w:tmpl w:val="B352B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698"/>
    <w:rsid w:val="00015A69"/>
    <w:rsid w:val="00055EB3"/>
    <w:rsid w:val="000A559E"/>
    <w:rsid w:val="000B5DBD"/>
    <w:rsid w:val="001530DB"/>
    <w:rsid w:val="00153DC6"/>
    <w:rsid w:val="00156DBE"/>
    <w:rsid w:val="001A3A5D"/>
    <w:rsid w:val="001B650D"/>
    <w:rsid w:val="00230182"/>
    <w:rsid w:val="00257366"/>
    <w:rsid w:val="00291CF0"/>
    <w:rsid w:val="00293698"/>
    <w:rsid w:val="00310C1A"/>
    <w:rsid w:val="003367D0"/>
    <w:rsid w:val="003D6132"/>
    <w:rsid w:val="003F78F3"/>
    <w:rsid w:val="00426863"/>
    <w:rsid w:val="0043229D"/>
    <w:rsid w:val="00437E62"/>
    <w:rsid w:val="00442A66"/>
    <w:rsid w:val="004508A2"/>
    <w:rsid w:val="0046727E"/>
    <w:rsid w:val="004B63A5"/>
    <w:rsid w:val="004F2224"/>
    <w:rsid w:val="005122DC"/>
    <w:rsid w:val="00533180"/>
    <w:rsid w:val="00551258"/>
    <w:rsid w:val="005866A3"/>
    <w:rsid w:val="005B278B"/>
    <w:rsid w:val="005C20E4"/>
    <w:rsid w:val="005C33DF"/>
    <w:rsid w:val="00617D0D"/>
    <w:rsid w:val="00620CAE"/>
    <w:rsid w:val="0064479D"/>
    <w:rsid w:val="0066168B"/>
    <w:rsid w:val="006712EB"/>
    <w:rsid w:val="00680585"/>
    <w:rsid w:val="00687B53"/>
    <w:rsid w:val="006B05DA"/>
    <w:rsid w:val="006C0ED9"/>
    <w:rsid w:val="006C7478"/>
    <w:rsid w:val="006F4051"/>
    <w:rsid w:val="007045CA"/>
    <w:rsid w:val="00710108"/>
    <w:rsid w:val="00737A03"/>
    <w:rsid w:val="0075256F"/>
    <w:rsid w:val="0076424E"/>
    <w:rsid w:val="007856F2"/>
    <w:rsid w:val="0079438F"/>
    <w:rsid w:val="007D7881"/>
    <w:rsid w:val="007E4942"/>
    <w:rsid w:val="007E5C7A"/>
    <w:rsid w:val="007F5630"/>
    <w:rsid w:val="00831719"/>
    <w:rsid w:val="00842EA6"/>
    <w:rsid w:val="00852CF8"/>
    <w:rsid w:val="00856253"/>
    <w:rsid w:val="00864473"/>
    <w:rsid w:val="008A078D"/>
    <w:rsid w:val="008C3DD5"/>
    <w:rsid w:val="0091314D"/>
    <w:rsid w:val="00963082"/>
    <w:rsid w:val="009C4815"/>
    <w:rsid w:val="009E6C40"/>
    <w:rsid w:val="00A3010F"/>
    <w:rsid w:val="00A32176"/>
    <w:rsid w:val="00AA61F3"/>
    <w:rsid w:val="00AC1470"/>
    <w:rsid w:val="00AC7A22"/>
    <w:rsid w:val="00AE250D"/>
    <w:rsid w:val="00AF7DA6"/>
    <w:rsid w:val="00B25CAD"/>
    <w:rsid w:val="00B4583D"/>
    <w:rsid w:val="00B52C78"/>
    <w:rsid w:val="00B5615A"/>
    <w:rsid w:val="00B834DD"/>
    <w:rsid w:val="00BF00F7"/>
    <w:rsid w:val="00C50BBE"/>
    <w:rsid w:val="00C85464"/>
    <w:rsid w:val="00C86C4D"/>
    <w:rsid w:val="00CC3D05"/>
    <w:rsid w:val="00D17EB8"/>
    <w:rsid w:val="00D4215D"/>
    <w:rsid w:val="00D75AF4"/>
    <w:rsid w:val="00D9374D"/>
    <w:rsid w:val="00DC5416"/>
    <w:rsid w:val="00DD621C"/>
    <w:rsid w:val="00DE7F7A"/>
    <w:rsid w:val="00DF0C7F"/>
    <w:rsid w:val="00E060F4"/>
    <w:rsid w:val="00E3005B"/>
    <w:rsid w:val="00E408CB"/>
    <w:rsid w:val="00E60555"/>
    <w:rsid w:val="00E760E1"/>
    <w:rsid w:val="00E843CC"/>
    <w:rsid w:val="00E84AD0"/>
    <w:rsid w:val="00EA2066"/>
    <w:rsid w:val="00F321F2"/>
    <w:rsid w:val="00F4515F"/>
    <w:rsid w:val="00F52B2D"/>
    <w:rsid w:val="00F56EF7"/>
    <w:rsid w:val="00FA31C7"/>
    <w:rsid w:val="00FA402C"/>
    <w:rsid w:val="00FB3828"/>
    <w:rsid w:val="00FC2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1FA5F0-BD82-46F6-A7B5-8C4897E5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83D"/>
  </w:style>
  <w:style w:type="paragraph" w:styleId="Heading1">
    <w:name w:val="heading 1"/>
    <w:basedOn w:val="Normal"/>
    <w:link w:val="Heading1Char"/>
    <w:uiPriority w:val="9"/>
    <w:qFormat/>
    <w:rsid w:val="00AC14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698"/>
    <w:pPr>
      <w:tabs>
        <w:tab w:val="center" w:pos="4320"/>
        <w:tab w:val="right" w:pos="8640"/>
      </w:tabs>
      <w:spacing w:after="0" w:line="240" w:lineRule="auto"/>
    </w:pPr>
  </w:style>
  <w:style w:type="character" w:customStyle="1" w:styleId="HeaderChar">
    <w:name w:val="Header Char"/>
    <w:basedOn w:val="DefaultParagraphFont"/>
    <w:link w:val="Header"/>
    <w:uiPriority w:val="99"/>
    <w:rsid w:val="00293698"/>
  </w:style>
  <w:style w:type="paragraph" w:styleId="Footer">
    <w:name w:val="footer"/>
    <w:basedOn w:val="Normal"/>
    <w:link w:val="FooterChar"/>
    <w:uiPriority w:val="99"/>
    <w:unhideWhenUsed/>
    <w:rsid w:val="00293698"/>
    <w:pPr>
      <w:tabs>
        <w:tab w:val="center" w:pos="4320"/>
        <w:tab w:val="right" w:pos="8640"/>
      </w:tabs>
      <w:spacing w:after="0" w:line="240" w:lineRule="auto"/>
    </w:pPr>
  </w:style>
  <w:style w:type="character" w:customStyle="1" w:styleId="FooterChar">
    <w:name w:val="Footer Char"/>
    <w:basedOn w:val="DefaultParagraphFont"/>
    <w:link w:val="Footer"/>
    <w:uiPriority w:val="99"/>
    <w:rsid w:val="00293698"/>
  </w:style>
  <w:style w:type="table" w:styleId="TableGrid">
    <w:name w:val="Table Grid"/>
    <w:basedOn w:val="TableNormal"/>
    <w:uiPriority w:val="39"/>
    <w:rsid w:val="00293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C1470"/>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1A3A5D"/>
    <w:rPr>
      <w:color w:val="6B9F25" w:themeColor="hyperlink"/>
      <w:u w:val="single"/>
    </w:rPr>
  </w:style>
  <w:style w:type="paragraph" w:styleId="ListParagraph">
    <w:name w:val="List Paragraph"/>
    <w:basedOn w:val="Normal"/>
    <w:uiPriority w:val="34"/>
    <w:qFormat/>
    <w:rsid w:val="009C48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822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dunrw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3545"/>
      </a:dk2>
      <a:lt2>
        <a:srgbClr val="CEDBE6"/>
      </a:lt2>
      <a:accent1>
        <a:srgbClr val="3494BA"/>
      </a:accent1>
      <a:accent2>
        <a:srgbClr val="FF000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118F6-1E7F-4CE1-8322-ABF43215C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1944</TotalTime>
  <Pages>6</Pages>
  <Words>2277</Words>
  <Characters>12983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15230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10</cp:revision>
  <cp:lastPrinted>2025-09-28T09:20:00Z</cp:lastPrinted>
  <dcterms:created xsi:type="dcterms:W3CDTF">2025-10-23T07:57:00Z</dcterms:created>
  <dcterms:modified xsi:type="dcterms:W3CDTF">2025-10-27T06:47:00Z</dcterms:modified>
</cp:coreProperties>
</file>