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93698" w:rsidRPr="00A32176" w:rsidRDefault="00A32176" w:rsidP="00293698">
      <w:pPr>
        <w:bidi/>
        <w:jc w:val="center"/>
        <w:rPr>
          <w:rFonts w:cs="Akhbar MT" w:hint="cs"/>
          <w:b/>
          <w:bCs/>
          <w:sz w:val="56"/>
          <w:szCs w:val="56"/>
          <w:rtl/>
          <w:lang w:bidi="ar-LB"/>
        </w:rPr>
      </w:pPr>
      <w:r w:rsidRPr="00A32176">
        <w:rPr>
          <w:rFonts w:cs="Akhbar MT" w:hint="cs"/>
          <w:b/>
          <w:bCs/>
          <w:sz w:val="56"/>
          <w:szCs w:val="56"/>
          <w:rtl/>
          <w:lang w:bidi="ar-LB"/>
        </w:rPr>
        <w:t>واقع التمويل العربي لوكالة الأونروا وتحديات الاستدامة</w:t>
      </w:r>
    </w:p>
    <w:p w:rsidR="00293698" w:rsidRDefault="00293698" w:rsidP="00293698">
      <w:pPr>
        <w:bidi/>
        <w:jc w:val="both"/>
        <w:rPr>
          <w:rFonts w:cs="Akhbar MT"/>
          <w:sz w:val="28"/>
          <w:szCs w:val="28"/>
          <w:rtl/>
        </w:rPr>
      </w:pPr>
    </w:p>
    <w:p w:rsidR="00293698" w:rsidRDefault="00737A03" w:rsidP="00293698">
      <w:pPr>
        <w:bidi/>
        <w:jc w:val="both"/>
        <w:rPr>
          <w:rFonts w:cs="Akhbar MT" w:hint="cs"/>
          <w:sz w:val="28"/>
          <w:szCs w:val="28"/>
          <w:rtl/>
          <w:lang w:bidi="ar-LB"/>
        </w:rPr>
      </w:pPr>
      <w:r>
        <w:rPr>
          <w:rFonts w:cs="Akhbar MT" w:hint="cs"/>
          <w:sz w:val="28"/>
          <w:szCs w:val="28"/>
          <w:rtl/>
        </w:rPr>
        <w:t>02 يوليو</w:t>
      </w:r>
      <w:r>
        <w:rPr>
          <w:rFonts w:cs="Akhbar MT"/>
          <w:sz w:val="28"/>
          <w:szCs w:val="28"/>
        </w:rPr>
        <w:t>/</w:t>
      </w:r>
      <w:r>
        <w:rPr>
          <w:rFonts w:cs="Akhbar MT" w:hint="cs"/>
          <w:sz w:val="28"/>
          <w:szCs w:val="28"/>
          <w:rtl/>
          <w:lang w:bidi="ar-LB"/>
        </w:rPr>
        <w:t xml:space="preserve"> تموز 2025</w:t>
      </w:r>
    </w:p>
    <w:p w:rsidR="00293698" w:rsidRPr="006B6886" w:rsidRDefault="00293698" w:rsidP="00293698">
      <w:pPr>
        <w:bidi/>
        <w:jc w:val="both"/>
        <w:rPr>
          <w:rFonts w:cs="Akhbar MT"/>
          <w:b/>
          <w:bCs/>
          <w:sz w:val="40"/>
          <w:szCs w:val="40"/>
        </w:rPr>
      </w:pPr>
      <w:r w:rsidRPr="006B6886">
        <w:rPr>
          <w:rFonts w:cs="Akhbar MT"/>
          <w:b/>
          <w:bCs/>
          <w:sz w:val="40"/>
          <w:szCs w:val="40"/>
          <w:rtl/>
        </w:rPr>
        <w:t>مقدمة</w:t>
      </w:r>
      <w:r>
        <w:rPr>
          <w:rFonts w:cs="Akhbar MT" w:hint="cs"/>
          <w:b/>
          <w:bCs/>
          <w:sz w:val="40"/>
          <w:szCs w:val="40"/>
          <w:rtl/>
        </w:rPr>
        <w:t>:</w:t>
      </w:r>
    </w:p>
    <w:p w:rsidR="00293698" w:rsidRDefault="00293698" w:rsidP="00293698">
      <w:pPr>
        <w:bidi/>
        <w:jc w:val="both"/>
        <w:rPr>
          <w:rFonts w:cs="Akhbar MT"/>
          <w:sz w:val="28"/>
          <w:szCs w:val="28"/>
          <w:rtl/>
        </w:rPr>
      </w:pPr>
      <w:r w:rsidRPr="006B6886">
        <w:rPr>
          <w:rFonts w:cs="Akhbar MT"/>
          <w:sz w:val="28"/>
          <w:szCs w:val="28"/>
          <w:rtl/>
        </w:rPr>
        <w:t>تُعد وكالة الأمم المتحدة لإغاثة وتشغيل اللاجئين الفلسطينيين (الأونروا) الركيزة الأساسية التي تقدم خدمات التعليم والصحة والإغاثة لأكثر من 5.9 مليون لاجئ فلسطيني، فمنذ تأسيسها في عام 1949، ظلت الأونروا شريان حياة للاجئين، لكنها تواجه تحديات مالية متزايدة في ظل ارتفاع أعداد المستفيدين و</w:t>
      </w:r>
      <w:r>
        <w:rPr>
          <w:rFonts w:cs="Akhbar MT"/>
          <w:sz w:val="28"/>
          <w:szCs w:val="28"/>
          <w:rtl/>
        </w:rPr>
        <w:t>تفاقم الأزمات في مناطق عملياتها</w:t>
      </w:r>
      <w:r>
        <w:rPr>
          <w:rFonts w:cs="Akhbar MT" w:hint="cs"/>
          <w:sz w:val="28"/>
          <w:szCs w:val="28"/>
          <w:rtl/>
        </w:rPr>
        <w:t>، فمنذ عقود وخدمات وكالة الاونروا في تناقص، حيث يتهم اللاجئون الفلسطينيون بوجود مؤامرة لانهاء عمل وكالة الاونروا، وهذا ما أكدته تصريحات مسؤولين اسرائليين حول وكالة الاونروا، بالاضافة لقوانين اصدرتها دولة الاحتلال الاسرائيلي تمنع الوكالة من العمل على الأراضي التي تحكمها.</w:t>
      </w:r>
    </w:p>
    <w:p w:rsidR="00293698" w:rsidRDefault="00293698" w:rsidP="00293698">
      <w:pPr>
        <w:bidi/>
        <w:jc w:val="both"/>
        <w:rPr>
          <w:rFonts w:cs="Akhbar MT"/>
          <w:sz w:val="28"/>
          <w:szCs w:val="28"/>
          <w:rtl/>
        </w:rPr>
      </w:pPr>
      <w:r>
        <w:rPr>
          <w:rFonts w:cs="Akhbar MT" w:hint="cs"/>
          <w:sz w:val="28"/>
          <w:szCs w:val="28"/>
          <w:rtl/>
        </w:rPr>
        <w:t xml:space="preserve">تناقص خدمات وكالة الاونروا (بعيدا عن الاتهامات السياسية لادارة الأونروا، وبغض النظر عن صحتها أو عدمها) يعود الى العجز المالي للهوة مابين احتياجات الوكالة وماتحصل عليه من تبرعات طوعية من الدول الأعضاء في الأمم المتحدة، </w:t>
      </w:r>
      <w:r w:rsidRPr="00BD034F">
        <w:rPr>
          <w:rFonts w:cs="Akhbar MT"/>
          <w:sz w:val="28"/>
          <w:szCs w:val="28"/>
          <w:rtl/>
        </w:rPr>
        <w:t xml:space="preserve">بما يشمل الحكومات الإقليمية والاتحاد الأوروبي، التي تمثل حوالي 81.77% من التمويل. </w:t>
      </w:r>
    </w:p>
    <w:p w:rsidR="00293698" w:rsidRDefault="00293698" w:rsidP="00293698">
      <w:pPr>
        <w:bidi/>
        <w:jc w:val="both"/>
        <w:rPr>
          <w:rFonts w:cs="Akhbar MT"/>
          <w:sz w:val="28"/>
          <w:szCs w:val="28"/>
          <w:rtl/>
        </w:rPr>
      </w:pPr>
      <w:r w:rsidRPr="00BD034F">
        <w:rPr>
          <w:rFonts w:cs="Akhbar MT"/>
          <w:sz w:val="28"/>
          <w:szCs w:val="28"/>
          <w:rtl/>
        </w:rPr>
        <w:t xml:space="preserve">في عام </w:t>
      </w:r>
      <w:r>
        <w:rPr>
          <w:rFonts w:cs="Akhbar MT" w:hint="cs"/>
          <w:sz w:val="28"/>
          <w:szCs w:val="28"/>
          <w:rtl/>
        </w:rPr>
        <w:t xml:space="preserve"> </w:t>
      </w:r>
      <w:r w:rsidRPr="00BD034F">
        <w:rPr>
          <w:rFonts w:cs="Akhbar MT"/>
          <w:sz w:val="28"/>
          <w:szCs w:val="28"/>
          <w:rtl/>
        </w:rPr>
        <w:t>2024</w:t>
      </w:r>
      <w:r>
        <w:rPr>
          <w:rFonts w:cs="Akhbar MT" w:hint="cs"/>
          <w:sz w:val="28"/>
          <w:szCs w:val="28"/>
          <w:rtl/>
        </w:rPr>
        <w:t xml:space="preserve"> مثلا</w:t>
      </w:r>
      <w:r w:rsidRPr="00BD034F">
        <w:rPr>
          <w:rFonts w:cs="Akhbar MT"/>
          <w:sz w:val="28"/>
          <w:szCs w:val="28"/>
          <w:rtl/>
        </w:rPr>
        <w:t>، بلغ إجمالي التعهدات المالية 1.4 مليار دولار</w:t>
      </w:r>
      <w:r>
        <w:rPr>
          <w:rFonts w:cs="Akhbar MT" w:hint="cs"/>
          <w:sz w:val="28"/>
          <w:szCs w:val="28"/>
          <w:rtl/>
        </w:rPr>
        <w:t xml:space="preserve"> أ</w:t>
      </w:r>
      <w:r w:rsidRPr="0051121A">
        <w:rPr>
          <w:rFonts w:cs="Akhbar MT"/>
          <w:sz w:val="28"/>
          <w:szCs w:val="28"/>
          <w:rtl/>
        </w:rPr>
        <w:t>ي أنها حصلت على حوالي 87.5% من الميزانية المطلوبة، مع وجود فجوة تمويلي</w:t>
      </w:r>
      <w:r>
        <w:rPr>
          <w:rFonts w:cs="Akhbar MT"/>
          <w:sz w:val="28"/>
          <w:szCs w:val="28"/>
          <w:rtl/>
        </w:rPr>
        <w:t xml:space="preserve">ة تقدر بنحو 200 مليون دولار </w:t>
      </w:r>
      <w:r>
        <w:rPr>
          <w:rFonts w:cs="Akhbar MT" w:hint="cs"/>
          <w:sz w:val="28"/>
          <w:szCs w:val="28"/>
          <w:rtl/>
        </w:rPr>
        <w:t>أثرت</w:t>
      </w:r>
      <w:r w:rsidRPr="0051121A">
        <w:rPr>
          <w:rFonts w:cs="Akhbar MT"/>
          <w:sz w:val="28"/>
          <w:szCs w:val="28"/>
          <w:rtl/>
        </w:rPr>
        <w:t xml:space="preserve"> على قدرة الوكالة في </w:t>
      </w:r>
      <w:r>
        <w:rPr>
          <w:rFonts w:cs="Akhbar MT"/>
          <w:sz w:val="28"/>
          <w:szCs w:val="28"/>
          <w:rtl/>
        </w:rPr>
        <w:t>تقديم خدماتها بشكل كامل ومستدام</w:t>
      </w:r>
      <w:r w:rsidRPr="00BD034F">
        <w:rPr>
          <w:rFonts w:cs="Akhbar MT"/>
          <w:sz w:val="28"/>
          <w:szCs w:val="28"/>
          <w:rtl/>
        </w:rPr>
        <w:t xml:space="preserve">، </w:t>
      </w:r>
      <w:r>
        <w:rPr>
          <w:rFonts w:cs="Akhbar MT" w:hint="cs"/>
          <w:sz w:val="28"/>
          <w:szCs w:val="28"/>
          <w:rtl/>
        </w:rPr>
        <w:t xml:space="preserve">بالاضافة الى </w:t>
      </w:r>
      <w:r w:rsidRPr="00BD034F">
        <w:rPr>
          <w:rFonts w:cs="Akhbar MT"/>
          <w:sz w:val="28"/>
          <w:szCs w:val="28"/>
          <w:rtl/>
        </w:rPr>
        <w:t>دعم</w:t>
      </w:r>
      <w:r>
        <w:rPr>
          <w:rFonts w:cs="Akhbar MT" w:hint="cs"/>
          <w:sz w:val="28"/>
          <w:szCs w:val="28"/>
          <w:rtl/>
        </w:rPr>
        <w:t xml:space="preserve"> من</w:t>
      </w:r>
      <w:r w:rsidRPr="00BD034F">
        <w:rPr>
          <w:rFonts w:cs="Akhbar MT"/>
          <w:sz w:val="28"/>
          <w:szCs w:val="28"/>
          <w:rtl/>
        </w:rPr>
        <w:t xml:space="preserve"> </w:t>
      </w:r>
      <w:r>
        <w:rPr>
          <w:rFonts w:cs="Akhbar MT" w:hint="cs"/>
          <w:sz w:val="28"/>
          <w:szCs w:val="28"/>
          <w:rtl/>
        </w:rPr>
        <w:t>الأمانة العامة للأمم المتحدة من ميزانيتها</w:t>
      </w:r>
      <w:r>
        <w:rPr>
          <w:rFonts w:cs="Akhbar MT"/>
          <w:sz w:val="28"/>
          <w:szCs w:val="28"/>
          <w:rtl/>
        </w:rPr>
        <w:t xml:space="preserve"> العادية</w:t>
      </w:r>
      <w:r>
        <w:rPr>
          <w:rFonts w:cs="Akhbar MT" w:hint="cs"/>
          <w:sz w:val="28"/>
          <w:szCs w:val="28"/>
          <w:rtl/>
        </w:rPr>
        <w:t xml:space="preserve"> لرواتب</w:t>
      </w:r>
      <w:r w:rsidRPr="00BD034F">
        <w:rPr>
          <w:rFonts w:cs="Akhbar MT"/>
          <w:sz w:val="28"/>
          <w:szCs w:val="28"/>
          <w:rtl/>
        </w:rPr>
        <w:t xml:space="preserve"> 158 وظيفة دولية في الأونروا كل</w:t>
      </w:r>
      <w:r>
        <w:rPr>
          <w:rFonts w:cs="Akhbar MT"/>
          <w:sz w:val="28"/>
          <w:szCs w:val="28"/>
          <w:rtl/>
        </w:rPr>
        <w:t xml:space="preserve"> عام</w:t>
      </w:r>
      <w:r>
        <w:rPr>
          <w:rFonts w:cs="Akhbar MT" w:hint="cs"/>
          <w:sz w:val="28"/>
          <w:szCs w:val="28"/>
          <w:rtl/>
        </w:rPr>
        <w:t>، والتي تمثل 1.3% من الميزانية العامة للوكالة.</w:t>
      </w:r>
    </w:p>
    <w:p w:rsidR="00293698" w:rsidRPr="00BD034F" w:rsidRDefault="00293698" w:rsidP="00293698">
      <w:pPr>
        <w:bidi/>
        <w:jc w:val="both"/>
        <w:rPr>
          <w:rFonts w:cs="Akhbar MT"/>
          <w:sz w:val="28"/>
          <w:szCs w:val="28"/>
        </w:rPr>
      </w:pPr>
      <w:r w:rsidRPr="00BD034F">
        <w:rPr>
          <w:rFonts w:cs="Akhbar MT"/>
          <w:sz w:val="28"/>
          <w:szCs w:val="28"/>
          <w:rtl/>
        </w:rPr>
        <w:t xml:space="preserve">كما تتعاون الأونروا مع وكالات الأمم المتحدة الأخرى لتبادل الخبرات وتنفيذ مشاريع تخدم اللاجئين، حيث بلغ تمويل هذه الجهات </w:t>
      </w:r>
      <w:r>
        <w:rPr>
          <w:rFonts w:cs="Akhbar MT"/>
          <w:sz w:val="28"/>
          <w:szCs w:val="28"/>
          <w:rtl/>
        </w:rPr>
        <w:t>حوالي 114.7 مليون دولار في 2024</w:t>
      </w:r>
      <w:r>
        <w:rPr>
          <w:rFonts w:cs="Akhbar MT" w:hint="cs"/>
          <w:sz w:val="28"/>
          <w:szCs w:val="28"/>
          <w:rtl/>
        </w:rPr>
        <w:t>، و</w:t>
      </w:r>
      <w:r w:rsidRPr="00BD034F">
        <w:rPr>
          <w:rFonts w:cs="Akhbar MT"/>
          <w:sz w:val="28"/>
          <w:szCs w:val="28"/>
          <w:rtl/>
        </w:rPr>
        <w:t>تقيم الوكالة شراكات مع شركات</w:t>
      </w:r>
      <w:r>
        <w:rPr>
          <w:rFonts w:cs="Akhbar MT" w:hint="cs"/>
          <w:sz w:val="28"/>
          <w:szCs w:val="28"/>
          <w:rtl/>
        </w:rPr>
        <w:t xml:space="preserve"> ومؤسسات</w:t>
      </w:r>
      <w:r>
        <w:rPr>
          <w:rFonts w:cs="Akhbar MT"/>
          <w:sz w:val="28"/>
          <w:szCs w:val="28"/>
          <w:rtl/>
        </w:rPr>
        <w:t xml:space="preserve"> من مختلف الأحجام، </w:t>
      </w:r>
      <w:r>
        <w:rPr>
          <w:rFonts w:cs="Akhbar MT" w:hint="cs"/>
          <w:sz w:val="28"/>
          <w:szCs w:val="28"/>
          <w:rtl/>
        </w:rPr>
        <w:t>بالاضافة ل</w:t>
      </w:r>
      <w:r w:rsidRPr="00BD034F">
        <w:rPr>
          <w:rFonts w:cs="Akhbar MT"/>
          <w:sz w:val="28"/>
          <w:szCs w:val="28"/>
          <w:rtl/>
        </w:rPr>
        <w:t xml:space="preserve">منظمات المجتمع المدني، </w:t>
      </w:r>
      <w:r>
        <w:rPr>
          <w:rFonts w:cs="Akhbar MT" w:hint="cs"/>
          <w:sz w:val="28"/>
          <w:szCs w:val="28"/>
          <w:rtl/>
        </w:rPr>
        <w:t xml:space="preserve">وذلك </w:t>
      </w:r>
      <w:r w:rsidRPr="00BD034F">
        <w:rPr>
          <w:rFonts w:cs="Akhbar MT"/>
          <w:sz w:val="28"/>
          <w:szCs w:val="28"/>
          <w:rtl/>
        </w:rPr>
        <w:t>لتعزيز خدماتها، خاصة في أوقات الطوارئ، حيث بلغت مساهمات الشركاء الخاصين 141 مليون دولار في 2024.</w:t>
      </w:r>
    </w:p>
    <w:p w:rsidR="00293698" w:rsidRPr="00A92804" w:rsidRDefault="00293698" w:rsidP="00293698">
      <w:pPr>
        <w:bidi/>
        <w:jc w:val="both"/>
        <w:rPr>
          <w:rFonts w:cs="Akhbar MT"/>
          <w:b/>
          <w:bCs/>
          <w:sz w:val="40"/>
          <w:szCs w:val="40"/>
        </w:rPr>
      </w:pPr>
      <w:r w:rsidRPr="00A92804">
        <w:rPr>
          <w:rFonts w:cs="Akhbar MT"/>
          <w:b/>
          <w:bCs/>
          <w:sz w:val="40"/>
          <w:szCs w:val="40"/>
          <w:rtl/>
        </w:rPr>
        <w:lastRenderedPageBreak/>
        <w:t>تطور الاحتياجات والميزانية عبر العقود</w:t>
      </w:r>
      <w:r>
        <w:rPr>
          <w:rFonts w:cs="Akhbar MT" w:hint="cs"/>
          <w:b/>
          <w:bCs/>
          <w:sz w:val="40"/>
          <w:szCs w:val="40"/>
          <w:rtl/>
        </w:rPr>
        <w:t>:</w:t>
      </w:r>
    </w:p>
    <w:p w:rsidR="00293698" w:rsidRDefault="00293698" w:rsidP="00293698">
      <w:pPr>
        <w:bidi/>
        <w:jc w:val="both"/>
        <w:rPr>
          <w:rFonts w:cs="Akhbar MT"/>
          <w:sz w:val="28"/>
          <w:szCs w:val="28"/>
          <w:rtl/>
        </w:rPr>
      </w:pPr>
      <w:r w:rsidRPr="006B6886">
        <w:rPr>
          <w:rFonts w:cs="Akhbar MT"/>
          <w:sz w:val="28"/>
          <w:szCs w:val="28"/>
          <w:rtl/>
        </w:rPr>
        <w:t xml:space="preserve">تأسست الأونروا لتلبية احتياجات نحو 750 ألف لاجئ فلسطيني عقب نكبة عام 1948، </w:t>
      </w:r>
      <w:r w:rsidRPr="00137042">
        <w:rPr>
          <w:rFonts w:cs="Akhbar MT"/>
          <w:sz w:val="28"/>
          <w:szCs w:val="28"/>
          <w:rtl/>
        </w:rPr>
        <w:t>في 8 ديسمبر 1949 وبموجب قرار الجمعية العامة رقم 302،</w:t>
      </w:r>
      <w:r>
        <w:rPr>
          <w:rFonts w:cs="Akhbar MT" w:hint="cs"/>
          <w:sz w:val="28"/>
          <w:szCs w:val="28"/>
          <w:rtl/>
        </w:rPr>
        <w:t xml:space="preserve"> </w:t>
      </w:r>
      <w:r w:rsidRPr="006B6886">
        <w:rPr>
          <w:rFonts w:cs="Akhbar MT"/>
          <w:sz w:val="28"/>
          <w:szCs w:val="28"/>
          <w:rtl/>
        </w:rPr>
        <w:t>و</w:t>
      </w:r>
      <w:r>
        <w:rPr>
          <w:rFonts w:cs="Akhbar MT" w:hint="cs"/>
          <w:sz w:val="28"/>
          <w:szCs w:val="28"/>
          <w:rtl/>
        </w:rPr>
        <w:t xml:space="preserve">مع </w:t>
      </w:r>
      <w:r w:rsidRPr="006B6886">
        <w:rPr>
          <w:rFonts w:cs="Akhbar MT"/>
          <w:sz w:val="28"/>
          <w:szCs w:val="28"/>
          <w:rtl/>
        </w:rPr>
        <w:t>تزايد عدد اللاجئين المسجلين لديها على مدى الع</w:t>
      </w:r>
      <w:r>
        <w:rPr>
          <w:rFonts w:cs="Akhbar MT"/>
          <w:sz w:val="28"/>
          <w:szCs w:val="28"/>
          <w:rtl/>
        </w:rPr>
        <w:t>قود ليصل إلى 5.9 مليون في 2024</w:t>
      </w:r>
      <w:r>
        <w:rPr>
          <w:rFonts w:cs="Akhbar MT" w:hint="cs"/>
          <w:sz w:val="28"/>
          <w:szCs w:val="28"/>
          <w:rtl/>
        </w:rPr>
        <w:t xml:space="preserve">، زادت ميزانية وكالة الأونروا، حيث </w:t>
      </w:r>
      <w:r w:rsidRPr="006B6886">
        <w:rPr>
          <w:rFonts w:cs="Akhbar MT"/>
          <w:sz w:val="28"/>
          <w:szCs w:val="28"/>
          <w:rtl/>
        </w:rPr>
        <w:t>تزامن هذا النمو السكاني مع تفاقم الأزمات السياسية والإنسانية في المنطقة، م</w:t>
      </w:r>
      <w:r>
        <w:rPr>
          <w:rFonts w:cs="Akhbar MT"/>
          <w:sz w:val="28"/>
          <w:szCs w:val="28"/>
          <w:rtl/>
        </w:rPr>
        <w:t>ا أدى إلى تصاعد متطلبات التمويل</w:t>
      </w:r>
      <w:r>
        <w:rPr>
          <w:rFonts w:cs="Akhbar MT" w:hint="cs"/>
          <w:sz w:val="28"/>
          <w:szCs w:val="28"/>
          <w:rtl/>
        </w:rPr>
        <w:t>، وفي الجدول التالي تفصيل بسيط لاحتياجات ميزانية الاونروا بغض النظر عن المبالغ الحاصلة عليها.</w:t>
      </w:r>
    </w:p>
    <w:tbl>
      <w:tblPr>
        <w:tblStyle w:val="TableGrid"/>
        <w:bidiVisual/>
        <w:tblW w:w="9489" w:type="dxa"/>
        <w:tblLook w:val="04A0" w:firstRow="1" w:lastRow="0" w:firstColumn="1" w:lastColumn="0" w:noHBand="0" w:noVBand="1"/>
      </w:tblPr>
      <w:tblGrid>
        <w:gridCol w:w="1551"/>
        <w:gridCol w:w="3544"/>
        <w:gridCol w:w="2267"/>
        <w:gridCol w:w="2127"/>
      </w:tblGrid>
      <w:tr w:rsidR="00293698" w:rsidTr="00DF221F">
        <w:trPr>
          <w:trHeight w:val="910"/>
        </w:trPr>
        <w:tc>
          <w:tcPr>
            <w:tcW w:w="1551" w:type="dxa"/>
            <w:vAlign w:val="center"/>
          </w:tcPr>
          <w:p w:rsidR="00293698" w:rsidRPr="00610056" w:rsidRDefault="00293698" w:rsidP="00DF221F">
            <w:pPr>
              <w:bidi/>
              <w:jc w:val="center"/>
              <w:rPr>
                <w:rFonts w:ascii="Times New Roman" w:eastAsia="Times New Roman" w:hAnsi="Times New Roman" w:cs="Akhbar MT"/>
                <w:b/>
                <w:bCs/>
                <w:sz w:val="32"/>
                <w:szCs w:val="32"/>
              </w:rPr>
            </w:pPr>
            <w:r w:rsidRPr="00610056">
              <w:rPr>
                <w:rFonts w:ascii="Times New Roman" w:eastAsia="Times New Roman" w:hAnsi="Times New Roman" w:cs="Akhbar MT"/>
                <w:b/>
                <w:bCs/>
                <w:sz w:val="32"/>
                <w:szCs w:val="32"/>
                <w:rtl/>
              </w:rPr>
              <w:t>الفترة الزمنية</w:t>
            </w:r>
          </w:p>
        </w:tc>
        <w:tc>
          <w:tcPr>
            <w:tcW w:w="3544" w:type="dxa"/>
            <w:vAlign w:val="center"/>
          </w:tcPr>
          <w:p w:rsidR="00293698" w:rsidRPr="00610056" w:rsidRDefault="00293698" w:rsidP="00DF221F">
            <w:pPr>
              <w:bidi/>
              <w:jc w:val="center"/>
              <w:rPr>
                <w:rFonts w:ascii="Times New Roman" w:eastAsia="Times New Roman" w:hAnsi="Times New Roman" w:cs="Akhbar MT"/>
                <w:b/>
                <w:bCs/>
                <w:sz w:val="32"/>
                <w:szCs w:val="32"/>
              </w:rPr>
            </w:pPr>
            <w:r w:rsidRPr="00610056">
              <w:rPr>
                <w:rFonts w:ascii="Times New Roman" w:eastAsia="Times New Roman" w:hAnsi="Times New Roman" w:cs="Akhbar MT"/>
                <w:b/>
                <w:bCs/>
                <w:sz w:val="32"/>
                <w:szCs w:val="32"/>
                <w:rtl/>
              </w:rPr>
              <w:t>الأحداث المؤثرة</w:t>
            </w:r>
          </w:p>
        </w:tc>
        <w:tc>
          <w:tcPr>
            <w:tcW w:w="2267" w:type="dxa"/>
            <w:vAlign w:val="center"/>
          </w:tcPr>
          <w:p w:rsidR="00293698" w:rsidRPr="00610056" w:rsidRDefault="00293698" w:rsidP="00DF221F">
            <w:pPr>
              <w:bidi/>
              <w:jc w:val="center"/>
              <w:rPr>
                <w:rFonts w:ascii="Times New Roman" w:eastAsia="Times New Roman" w:hAnsi="Times New Roman" w:cs="Akhbar MT"/>
                <w:b/>
                <w:bCs/>
                <w:sz w:val="32"/>
                <w:szCs w:val="32"/>
              </w:rPr>
            </w:pPr>
            <w:r w:rsidRPr="00610056">
              <w:rPr>
                <w:rFonts w:ascii="Times New Roman" w:eastAsia="Times New Roman" w:hAnsi="Times New Roman" w:cs="Akhbar MT"/>
                <w:b/>
                <w:bCs/>
                <w:sz w:val="32"/>
                <w:szCs w:val="32"/>
                <w:rtl/>
              </w:rPr>
              <w:t>عدد اللاجئين المسجلين (مليون)</w:t>
            </w:r>
          </w:p>
        </w:tc>
        <w:tc>
          <w:tcPr>
            <w:tcW w:w="2127" w:type="dxa"/>
            <w:vAlign w:val="center"/>
          </w:tcPr>
          <w:p w:rsidR="00293698" w:rsidRPr="00610056" w:rsidRDefault="00293698" w:rsidP="00DF221F">
            <w:pPr>
              <w:bidi/>
              <w:jc w:val="center"/>
              <w:rPr>
                <w:rFonts w:ascii="Times New Roman" w:eastAsia="Times New Roman" w:hAnsi="Times New Roman" w:cs="Akhbar MT"/>
                <w:b/>
                <w:bCs/>
                <w:sz w:val="32"/>
                <w:szCs w:val="32"/>
              </w:rPr>
            </w:pPr>
            <w:r w:rsidRPr="00610056">
              <w:rPr>
                <w:rFonts w:ascii="Times New Roman" w:eastAsia="Times New Roman" w:hAnsi="Times New Roman" w:cs="Akhbar MT"/>
                <w:b/>
                <w:bCs/>
                <w:sz w:val="32"/>
                <w:szCs w:val="32"/>
                <w:rtl/>
              </w:rPr>
              <w:t>الميزانية السنوية (مليون دولار تقريبًا)</w:t>
            </w:r>
          </w:p>
        </w:tc>
      </w:tr>
      <w:tr w:rsidR="00293698" w:rsidTr="00DF221F">
        <w:tc>
          <w:tcPr>
            <w:tcW w:w="1551" w:type="dxa"/>
            <w:vAlign w:val="center"/>
          </w:tcPr>
          <w:p w:rsidR="00293698" w:rsidRPr="00610056" w:rsidRDefault="00293698" w:rsidP="00DF221F">
            <w:pPr>
              <w:bidi/>
              <w:jc w:val="center"/>
              <w:rPr>
                <w:rFonts w:ascii="Times New Roman" w:eastAsia="Times New Roman" w:hAnsi="Times New Roman" w:cs="Akhbar MT"/>
                <w:sz w:val="24"/>
                <w:szCs w:val="24"/>
              </w:rPr>
            </w:pPr>
            <w:r w:rsidRPr="00610056">
              <w:rPr>
                <w:rFonts w:ascii="Times New Roman" w:eastAsia="Times New Roman" w:hAnsi="Times New Roman" w:cs="Akhbar MT"/>
                <w:sz w:val="24"/>
                <w:szCs w:val="24"/>
              </w:rPr>
              <w:t xml:space="preserve">1949 </w:t>
            </w:r>
            <w:r>
              <w:rPr>
                <w:rFonts w:ascii="Times New Roman" w:eastAsia="Times New Roman" w:hAnsi="Times New Roman" w:cs="Akhbar MT"/>
                <w:sz w:val="24"/>
                <w:szCs w:val="24"/>
              </w:rPr>
              <w:t>–</w:t>
            </w:r>
            <w:r w:rsidRPr="00610056">
              <w:rPr>
                <w:rFonts w:ascii="Times New Roman" w:eastAsia="Times New Roman" w:hAnsi="Times New Roman" w:cs="Akhbar MT"/>
                <w:sz w:val="24"/>
                <w:szCs w:val="24"/>
              </w:rPr>
              <w:t xml:space="preserve"> 1950</w:t>
            </w:r>
          </w:p>
        </w:tc>
        <w:tc>
          <w:tcPr>
            <w:tcW w:w="3544" w:type="dxa"/>
            <w:vAlign w:val="center"/>
          </w:tcPr>
          <w:p w:rsidR="00293698" w:rsidRPr="00610056" w:rsidRDefault="00293698" w:rsidP="00DF221F">
            <w:pPr>
              <w:bidi/>
              <w:rPr>
                <w:rFonts w:ascii="Times New Roman" w:eastAsia="Times New Roman" w:hAnsi="Times New Roman" w:cs="Akhbar MT"/>
                <w:sz w:val="24"/>
                <w:szCs w:val="24"/>
              </w:rPr>
            </w:pPr>
            <w:r w:rsidRPr="00610056">
              <w:rPr>
                <w:rFonts w:ascii="Times New Roman" w:eastAsia="Times New Roman" w:hAnsi="Times New Roman" w:cs="Akhbar MT"/>
                <w:sz w:val="24"/>
                <w:szCs w:val="24"/>
                <w:rtl/>
              </w:rPr>
              <w:t>تأسيس الوكالة عقب نكبة 1948</w:t>
            </w:r>
          </w:p>
        </w:tc>
        <w:tc>
          <w:tcPr>
            <w:tcW w:w="2267" w:type="dxa"/>
            <w:vAlign w:val="center"/>
          </w:tcPr>
          <w:p w:rsidR="00293698" w:rsidRPr="00610056" w:rsidRDefault="00293698" w:rsidP="00DF221F">
            <w:pPr>
              <w:bidi/>
              <w:jc w:val="center"/>
              <w:rPr>
                <w:rFonts w:ascii="Times New Roman" w:eastAsia="Times New Roman" w:hAnsi="Times New Roman" w:cs="Akhbar MT"/>
                <w:sz w:val="24"/>
                <w:szCs w:val="24"/>
              </w:rPr>
            </w:pPr>
            <w:r w:rsidRPr="00610056">
              <w:rPr>
                <w:rFonts w:ascii="Times New Roman" w:eastAsia="Times New Roman" w:hAnsi="Times New Roman" w:cs="Akhbar MT"/>
                <w:sz w:val="24"/>
                <w:szCs w:val="24"/>
              </w:rPr>
              <w:t>~0.75</w:t>
            </w:r>
          </w:p>
        </w:tc>
        <w:tc>
          <w:tcPr>
            <w:tcW w:w="2127" w:type="dxa"/>
            <w:vAlign w:val="center"/>
          </w:tcPr>
          <w:p w:rsidR="00293698" w:rsidRPr="00610056" w:rsidRDefault="00293698" w:rsidP="00DF221F">
            <w:pPr>
              <w:bidi/>
              <w:jc w:val="center"/>
              <w:rPr>
                <w:rFonts w:ascii="Times New Roman" w:eastAsia="Times New Roman" w:hAnsi="Times New Roman" w:cs="Akhbar MT"/>
                <w:sz w:val="24"/>
                <w:szCs w:val="24"/>
              </w:rPr>
            </w:pPr>
            <w:r w:rsidRPr="00610056">
              <w:rPr>
                <w:rFonts w:ascii="Times New Roman" w:eastAsia="Times New Roman" w:hAnsi="Times New Roman" w:cs="Akhbar MT"/>
                <w:sz w:val="24"/>
                <w:szCs w:val="24"/>
              </w:rPr>
              <w:t>&lt; 1</w:t>
            </w:r>
          </w:p>
        </w:tc>
      </w:tr>
      <w:tr w:rsidR="00293698" w:rsidTr="00DF221F">
        <w:tc>
          <w:tcPr>
            <w:tcW w:w="1551" w:type="dxa"/>
            <w:vAlign w:val="center"/>
          </w:tcPr>
          <w:p w:rsidR="00293698" w:rsidRPr="00610056" w:rsidRDefault="00293698" w:rsidP="00DF221F">
            <w:pPr>
              <w:bidi/>
              <w:jc w:val="center"/>
              <w:rPr>
                <w:rFonts w:ascii="Times New Roman" w:eastAsia="Times New Roman" w:hAnsi="Times New Roman" w:cs="Akhbar MT"/>
                <w:sz w:val="24"/>
                <w:szCs w:val="24"/>
              </w:rPr>
            </w:pPr>
            <w:r w:rsidRPr="00610056">
              <w:rPr>
                <w:rFonts w:ascii="Times New Roman" w:eastAsia="Times New Roman" w:hAnsi="Times New Roman" w:cs="Akhbar MT"/>
                <w:sz w:val="24"/>
                <w:szCs w:val="24"/>
              </w:rPr>
              <w:t xml:space="preserve">1950 </w:t>
            </w:r>
            <w:r>
              <w:rPr>
                <w:rFonts w:ascii="Times New Roman" w:eastAsia="Times New Roman" w:hAnsi="Times New Roman" w:cs="Akhbar MT"/>
                <w:sz w:val="24"/>
                <w:szCs w:val="24"/>
              </w:rPr>
              <w:t>–</w:t>
            </w:r>
            <w:r w:rsidRPr="00610056">
              <w:rPr>
                <w:rFonts w:ascii="Times New Roman" w:eastAsia="Times New Roman" w:hAnsi="Times New Roman" w:cs="Akhbar MT"/>
                <w:sz w:val="24"/>
                <w:szCs w:val="24"/>
              </w:rPr>
              <w:t xml:space="preserve"> 1960</w:t>
            </w:r>
          </w:p>
        </w:tc>
        <w:tc>
          <w:tcPr>
            <w:tcW w:w="3544" w:type="dxa"/>
            <w:vAlign w:val="center"/>
          </w:tcPr>
          <w:p w:rsidR="00293698" w:rsidRPr="00610056" w:rsidRDefault="00293698" w:rsidP="00DF221F">
            <w:pPr>
              <w:bidi/>
              <w:rPr>
                <w:rFonts w:ascii="Times New Roman" w:eastAsia="Times New Roman" w:hAnsi="Times New Roman" w:cs="Akhbar MT"/>
                <w:sz w:val="24"/>
                <w:szCs w:val="24"/>
              </w:rPr>
            </w:pPr>
            <w:r w:rsidRPr="00610056">
              <w:rPr>
                <w:rFonts w:ascii="Times New Roman" w:eastAsia="Times New Roman" w:hAnsi="Times New Roman" w:cs="Akhbar MT"/>
                <w:sz w:val="24"/>
                <w:szCs w:val="24"/>
                <w:rtl/>
              </w:rPr>
              <w:t>استقرار نسبي وبناء مرافق تعليمية وصحية</w:t>
            </w:r>
          </w:p>
        </w:tc>
        <w:tc>
          <w:tcPr>
            <w:tcW w:w="2267" w:type="dxa"/>
            <w:vAlign w:val="center"/>
          </w:tcPr>
          <w:p w:rsidR="00293698" w:rsidRPr="00610056" w:rsidRDefault="00293698" w:rsidP="00DF221F">
            <w:pPr>
              <w:bidi/>
              <w:jc w:val="center"/>
              <w:rPr>
                <w:rFonts w:ascii="Times New Roman" w:eastAsia="Times New Roman" w:hAnsi="Times New Roman" w:cs="Akhbar MT"/>
                <w:sz w:val="24"/>
                <w:szCs w:val="24"/>
              </w:rPr>
            </w:pPr>
            <w:r w:rsidRPr="00610056">
              <w:rPr>
                <w:rFonts w:ascii="Times New Roman" w:eastAsia="Times New Roman" w:hAnsi="Times New Roman" w:cs="Akhbar MT"/>
                <w:sz w:val="24"/>
                <w:szCs w:val="24"/>
              </w:rPr>
              <w:t>1.0</w:t>
            </w:r>
          </w:p>
        </w:tc>
        <w:tc>
          <w:tcPr>
            <w:tcW w:w="2127" w:type="dxa"/>
            <w:vAlign w:val="center"/>
          </w:tcPr>
          <w:p w:rsidR="00293698" w:rsidRPr="00610056" w:rsidRDefault="00293698" w:rsidP="00DF221F">
            <w:pPr>
              <w:bidi/>
              <w:jc w:val="center"/>
              <w:rPr>
                <w:rFonts w:ascii="Times New Roman" w:eastAsia="Times New Roman" w:hAnsi="Times New Roman" w:cs="Akhbar MT"/>
                <w:sz w:val="24"/>
                <w:szCs w:val="24"/>
              </w:rPr>
            </w:pPr>
            <w:r w:rsidRPr="00610056">
              <w:rPr>
                <w:rFonts w:ascii="Times New Roman" w:eastAsia="Times New Roman" w:hAnsi="Times New Roman" w:cs="Akhbar MT"/>
                <w:sz w:val="24"/>
                <w:szCs w:val="24"/>
              </w:rPr>
              <w:t>1 - 5</w:t>
            </w:r>
          </w:p>
        </w:tc>
      </w:tr>
      <w:tr w:rsidR="00293698" w:rsidTr="00DF221F">
        <w:tc>
          <w:tcPr>
            <w:tcW w:w="1551" w:type="dxa"/>
            <w:vAlign w:val="center"/>
          </w:tcPr>
          <w:p w:rsidR="00293698" w:rsidRPr="00610056" w:rsidRDefault="00293698" w:rsidP="00DF221F">
            <w:pPr>
              <w:bidi/>
              <w:jc w:val="center"/>
              <w:rPr>
                <w:rFonts w:ascii="Times New Roman" w:eastAsia="Times New Roman" w:hAnsi="Times New Roman" w:cs="Akhbar MT"/>
                <w:sz w:val="24"/>
                <w:szCs w:val="24"/>
              </w:rPr>
            </w:pPr>
            <w:r w:rsidRPr="00610056">
              <w:rPr>
                <w:rFonts w:ascii="Times New Roman" w:eastAsia="Times New Roman" w:hAnsi="Times New Roman" w:cs="Akhbar MT"/>
                <w:sz w:val="24"/>
                <w:szCs w:val="24"/>
              </w:rPr>
              <w:t>1970</w:t>
            </w:r>
          </w:p>
        </w:tc>
        <w:tc>
          <w:tcPr>
            <w:tcW w:w="3544" w:type="dxa"/>
            <w:vAlign w:val="center"/>
          </w:tcPr>
          <w:p w:rsidR="00293698" w:rsidRPr="00610056" w:rsidRDefault="00293698" w:rsidP="00DF221F">
            <w:pPr>
              <w:bidi/>
              <w:rPr>
                <w:rFonts w:ascii="Times New Roman" w:eastAsia="Times New Roman" w:hAnsi="Times New Roman" w:cs="Akhbar MT"/>
                <w:sz w:val="24"/>
                <w:szCs w:val="24"/>
              </w:rPr>
            </w:pPr>
            <w:r w:rsidRPr="00610056">
              <w:rPr>
                <w:rFonts w:ascii="Times New Roman" w:eastAsia="Times New Roman" w:hAnsi="Times New Roman" w:cs="Akhbar MT"/>
                <w:sz w:val="24"/>
                <w:szCs w:val="24"/>
                <w:rtl/>
              </w:rPr>
              <w:t>نكسة 1967، موجة نزوح جديدة</w:t>
            </w:r>
          </w:p>
        </w:tc>
        <w:tc>
          <w:tcPr>
            <w:tcW w:w="2267" w:type="dxa"/>
            <w:vAlign w:val="center"/>
          </w:tcPr>
          <w:p w:rsidR="00293698" w:rsidRPr="00610056" w:rsidRDefault="00293698" w:rsidP="00DF221F">
            <w:pPr>
              <w:bidi/>
              <w:jc w:val="center"/>
              <w:rPr>
                <w:rFonts w:ascii="Times New Roman" w:eastAsia="Times New Roman" w:hAnsi="Times New Roman" w:cs="Akhbar MT"/>
                <w:sz w:val="24"/>
                <w:szCs w:val="24"/>
              </w:rPr>
            </w:pPr>
            <w:r w:rsidRPr="00610056">
              <w:rPr>
                <w:rFonts w:ascii="Times New Roman" w:eastAsia="Times New Roman" w:hAnsi="Times New Roman" w:cs="Akhbar MT"/>
                <w:sz w:val="24"/>
                <w:szCs w:val="24"/>
              </w:rPr>
              <w:t>1.5</w:t>
            </w:r>
          </w:p>
        </w:tc>
        <w:tc>
          <w:tcPr>
            <w:tcW w:w="2127" w:type="dxa"/>
            <w:vAlign w:val="center"/>
          </w:tcPr>
          <w:p w:rsidR="00293698" w:rsidRPr="00610056" w:rsidRDefault="00293698" w:rsidP="00DF221F">
            <w:pPr>
              <w:bidi/>
              <w:jc w:val="center"/>
              <w:rPr>
                <w:rFonts w:ascii="Times New Roman" w:eastAsia="Times New Roman" w:hAnsi="Times New Roman" w:cs="Akhbar MT"/>
                <w:sz w:val="24"/>
                <w:szCs w:val="24"/>
              </w:rPr>
            </w:pPr>
            <w:r w:rsidRPr="00610056">
              <w:rPr>
                <w:rFonts w:ascii="Times New Roman" w:eastAsia="Times New Roman" w:hAnsi="Times New Roman" w:cs="Akhbar MT"/>
                <w:sz w:val="24"/>
                <w:szCs w:val="24"/>
              </w:rPr>
              <w:t>10 - 20</w:t>
            </w:r>
          </w:p>
        </w:tc>
      </w:tr>
      <w:tr w:rsidR="00293698" w:rsidTr="00DF221F">
        <w:tc>
          <w:tcPr>
            <w:tcW w:w="1551" w:type="dxa"/>
            <w:vAlign w:val="center"/>
          </w:tcPr>
          <w:p w:rsidR="00293698" w:rsidRPr="00610056" w:rsidRDefault="00293698" w:rsidP="00DF221F">
            <w:pPr>
              <w:bidi/>
              <w:jc w:val="center"/>
              <w:rPr>
                <w:rFonts w:ascii="Times New Roman" w:eastAsia="Times New Roman" w:hAnsi="Times New Roman" w:cs="Akhbar MT"/>
                <w:sz w:val="24"/>
                <w:szCs w:val="24"/>
              </w:rPr>
            </w:pPr>
            <w:r w:rsidRPr="00610056">
              <w:rPr>
                <w:rFonts w:ascii="Times New Roman" w:eastAsia="Times New Roman" w:hAnsi="Times New Roman" w:cs="Akhbar MT"/>
                <w:sz w:val="24"/>
                <w:szCs w:val="24"/>
              </w:rPr>
              <w:t>1980</w:t>
            </w:r>
          </w:p>
        </w:tc>
        <w:tc>
          <w:tcPr>
            <w:tcW w:w="3544" w:type="dxa"/>
            <w:vAlign w:val="center"/>
          </w:tcPr>
          <w:p w:rsidR="00293698" w:rsidRPr="00610056" w:rsidRDefault="00293698" w:rsidP="00DF221F">
            <w:pPr>
              <w:bidi/>
              <w:rPr>
                <w:rFonts w:ascii="Times New Roman" w:eastAsia="Times New Roman" w:hAnsi="Times New Roman" w:cs="Akhbar MT"/>
                <w:sz w:val="24"/>
                <w:szCs w:val="24"/>
              </w:rPr>
            </w:pPr>
            <w:r w:rsidRPr="00610056">
              <w:rPr>
                <w:rFonts w:ascii="Times New Roman" w:eastAsia="Times New Roman" w:hAnsi="Times New Roman" w:cs="Akhbar MT"/>
                <w:sz w:val="24"/>
                <w:szCs w:val="24"/>
                <w:rtl/>
              </w:rPr>
              <w:t>تصاعد النزاع الفلسطيني-الإسرائيلي، أزمة لبنان</w:t>
            </w:r>
          </w:p>
        </w:tc>
        <w:tc>
          <w:tcPr>
            <w:tcW w:w="2267" w:type="dxa"/>
            <w:vAlign w:val="center"/>
          </w:tcPr>
          <w:p w:rsidR="00293698" w:rsidRPr="00610056" w:rsidRDefault="00293698" w:rsidP="00DF221F">
            <w:pPr>
              <w:bidi/>
              <w:jc w:val="center"/>
              <w:rPr>
                <w:rFonts w:ascii="Times New Roman" w:eastAsia="Times New Roman" w:hAnsi="Times New Roman" w:cs="Akhbar MT"/>
                <w:sz w:val="24"/>
                <w:szCs w:val="24"/>
              </w:rPr>
            </w:pPr>
            <w:r w:rsidRPr="00610056">
              <w:rPr>
                <w:rFonts w:ascii="Times New Roman" w:eastAsia="Times New Roman" w:hAnsi="Times New Roman" w:cs="Akhbar MT"/>
                <w:sz w:val="24"/>
                <w:szCs w:val="24"/>
              </w:rPr>
              <w:t>2.0</w:t>
            </w:r>
          </w:p>
        </w:tc>
        <w:tc>
          <w:tcPr>
            <w:tcW w:w="2127" w:type="dxa"/>
            <w:vAlign w:val="center"/>
          </w:tcPr>
          <w:p w:rsidR="00293698" w:rsidRPr="00610056" w:rsidRDefault="00293698" w:rsidP="00DF221F">
            <w:pPr>
              <w:bidi/>
              <w:jc w:val="center"/>
              <w:rPr>
                <w:rFonts w:ascii="Times New Roman" w:eastAsia="Times New Roman" w:hAnsi="Times New Roman" w:cs="Akhbar MT"/>
                <w:sz w:val="24"/>
                <w:szCs w:val="24"/>
              </w:rPr>
            </w:pPr>
            <w:r w:rsidRPr="00610056">
              <w:rPr>
                <w:rFonts w:ascii="Times New Roman" w:eastAsia="Times New Roman" w:hAnsi="Times New Roman" w:cs="Akhbar MT"/>
                <w:sz w:val="24"/>
                <w:szCs w:val="24"/>
              </w:rPr>
              <w:t>30 - 50</w:t>
            </w:r>
          </w:p>
        </w:tc>
      </w:tr>
      <w:tr w:rsidR="00293698" w:rsidTr="00DF221F">
        <w:tc>
          <w:tcPr>
            <w:tcW w:w="1551" w:type="dxa"/>
            <w:vAlign w:val="center"/>
          </w:tcPr>
          <w:p w:rsidR="00293698" w:rsidRPr="00610056" w:rsidRDefault="00293698" w:rsidP="00DF221F">
            <w:pPr>
              <w:bidi/>
              <w:jc w:val="center"/>
              <w:rPr>
                <w:rFonts w:ascii="Times New Roman" w:eastAsia="Times New Roman" w:hAnsi="Times New Roman" w:cs="Akhbar MT"/>
                <w:sz w:val="24"/>
                <w:szCs w:val="24"/>
              </w:rPr>
            </w:pPr>
            <w:r w:rsidRPr="00610056">
              <w:rPr>
                <w:rFonts w:ascii="Times New Roman" w:eastAsia="Times New Roman" w:hAnsi="Times New Roman" w:cs="Akhbar MT"/>
                <w:sz w:val="24"/>
                <w:szCs w:val="24"/>
              </w:rPr>
              <w:t>1990</w:t>
            </w:r>
          </w:p>
        </w:tc>
        <w:tc>
          <w:tcPr>
            <w:tcW w:w="3544" w:type="dxa"/>
            <w:vAlign w:val="center"/>
          </w:tcPr>
          <w:p w:rsidR="00293698" w:rsidRPr="00610056" w:rsidRDefault="00293698" w:rsidP="00DF221F">
            <w:pPr>
              <w:bidi/>
              <w:rPr>
                <w:rFonts w:ascii="Times New Roman" w:eastAsia="Times New Roman" w:hAnsi="Times New Roman" w:cs="Akhbar MT"/>
                <w:sz w:val="24"/>
                <w:szCs w:val="24"/>
              </w:rPr>
            </w:pPr>
            <w:r w:rsidRPr="00610056">
              <w:rPr>
                <w:rFonts w:ascii="Times New Roman" w:eastAsia="Times New Roman" w:hAnsi="Times New Roman" w:cs="Akhbar MT"/>
                <w:sz w:val="24"/>
                <w:szCs w:val="24"/>
                <w:rtl/>
              </w:rPr>
              <w:t>اتفاقيات أوسلو، نشاط سياسي مكثف</w:t>
            </w:r>
          </w:p>
        </w:tc>
        <w:tc>
          <w:tcPr>
            <w:tcW w:w="2267" w:type="dxa"/>
            <w:vAlign w:val="center"/>
          </w:tcPr>
          <w:p w:rsidR="00293698" w:rsidRPr="00610056" w:rsidRDefault="00293698" w:rsidP="00DF221F">
            <w:pPr>
              <w:bidi/>
              <w:jc w:val="center"/>
              <w:rPr>
                <w:rFonts w:ascii="Times New Roman" w:eastAsia="Times New Roman" w:hAnsi="Times New Roman" w:cs="Akhbar MT"/>
                <w:sz w:val="24"/>
                <w:szCs w:val="24"/>
              </w:rPr>
            </w:pPr>
            <w:r w:rsidRPr="00610056">
              <w:rPr>
                <w:rFonts w:ascii="Times New Roman" w:eastAsia="Times New Roman" w:hAnsi="Times New Roman" w:cs="Akhbar MT"/>
                <w:sz w:val="24"/>
                <w:szCs w:val="24"/>
              </w:rPr>
              <w:t>3.0</w:t>
            </w:r>
          </w:p>
        </w:tc>
        <w:tc>
          <w:tcPr>
            <w:tcW w:w="2127" w:type="dxa"/>
            <w:vAlign w:val="center"/>
          </w:tcPr>
          <w:p w:rsidR="00293698" w:rsidRPr="00610056" w:rsidRDefault="00293698" w:rsidP="00DF221F">
            <w:pPr>
              <w:bidi/>
              <w:jc w:val="center"/>
              <w:rPr>
                <w:rFonts w:ascii="Times New Roman" w:eastAsia="Times New Roman" w:hAnsi="Times New Roman" w:cs="Akhbar MT"/>
                <w:sz w:val="24"/>
                <w:szCs w:val="24"/>
              </w:rPr>
            </w:pPr>
            <w:r w:rsidRPr="00610056">
              <w:rPr>
                <w:rFonts w:ascii="Times New Roman" w:eastAsia="Times New Roman" w:hAnsi="Times New Roman" w:cs="Akhbar MT"/>
                <w:sz w:val="24"/>
                <w:szCs w:val="24"/>
              </w:rPr>
              <w:t>150 - 250</w:t>
            </w:r>
          </w:p>
        </w:tc>
      </w:tr>
      <w:tr w:rsidR="00293698" w:rsidTr="00DF221F">
        <w:tc>
          <w:tcPr>
            <w:tcW w:w="1551" w:type="dxa"/>
            <w:vAlign w:val="center"/>
          </w:tcPr>
          <w:p w:rsidR="00293698" w:rsidRPr="00610056" w:rsidRDefault="00293698" w:rsidP="00DF221F">
            <w:pPr>
              <w:bidi/>
              <w:jc w:val="center"/>
              <w:rPr>
                <w:rFonts w:ascii="Times New Roman" w:eastAsia="Times New Roman" w:hAnsi="Times New Roman" w:cs="Akhbar MT"/>
                <w:sz w:val="24"/>
                <w:szCs w:val="24"/>
              </w:rPr>
            </w:pPr>
            <w:r w:rsidRPr="00610056">
              <w:rPr>
                <w:rFonts w:ascii="Times New Roman" w:eastAsia="Times New Roman" w:hAnsi="Times New Roman" w:cs="Akhbar MT"/>
                <w:sz w:val="24"/>
                <w:szCs w:val="24"/>
              </w:rPr>
              <w:t>2000</w:t>
            </w:r>
          </w:p>
        </w:tc>
        <w:tc>
          <w:tcPr>
            <w:tcW w:w="3544" w:type="dxa"/>
            <w:vAlign w:val="center"/>
          </w:tcPr>
          <w:p w:rsidR="00293698" w:rsidRPr="00610056" w:rsidRDefault="00293698" w:rsidP="00DF221F">
            <w:pPr>
              <w:bidi/>
              <w:rPr>
                <w:rFonts w:ascii="Times New Roman" w:eastAsia="Times New Roman" w:hAnsi="Times New Roman" w:cs="Akhbar MT"/>
                <w:sz w:val="24"/>
                <w:szCs w:val="24"/>
              </w:rPr>
            </w:pPr>
            <w:r w:rsidRPr="00610056">
              <w:rPr>
                <w:rFonts w:ascii="Times New Roman" w:eastAsia="Times New Roman" w:hAnsi="Times New Roman" w:cs="Akhbar MT"/>
                <w:sz w:val="24"/>
                <w:szCs w:val="24"/>
                <w:rtl/>
              </w:rPr>
              <w:t>الانتفاضة الثانية، حروب غزة</w:t>
            </w:r>
          </w:p>
        </w:tc>
        <w:tc>
          <w:tcPr>
            <w:tcW w:w="2267" w:type="dxa"/>
            <w:vAlign w:val="center"/>
          </w:tcPr>
          <w:p w:rsidR="00293698" w:rsidRPr="00610056" w:rsidRDefault="00293698" w:rsidP="00DF221F">
            <w:pPr>
              <w:bidi/>
              <w:jc w:val="center"/>
              <w:rPr>
                <w:rFonts w:ascii="Times New Roman" w:eastAsia="Times New Roman" w:hAnsi="Times New Roman" w:cs="Akhbar MT"/>
                <w:sz w:val="24"/>
                <w:szCs w:val="24"/>
              </w:rPr>
            </w:pPr>
            <w:r w:rsidRPr="00610056">
              <w:rPr>
                <w:rFonts w:ascii="Times New Roman" w:eastAsia="Times New Roman" w:hAnsi="Times New Roman" w:cs="Akhbar MT"/>
                <w:sz w:val="24"/>
                <w:szCs w:val="24"/>
              </w:rPr>
              <w:t>3.7</w:t>
            </w:r>
          </w:p>
        </w:tc>
        <w:tc>
          <w:tcPr>
            <w:tcW w:w="2127" w:type="dxa"/>
            <w:vAlign w:val="center"/>
          </w:tcPr>
          <w:p w:rsidR="00293698" w:rsidRPr="00610056" w:rsidRDefault="00293698" w:rsidP="00DF221F">
            <w:pPr>
              <w:bidi/>
              <w:jc w:val="center"/>
              <w:rPr>
                <w:rFonts w:ascii="Times New Roman" w:eastAsia="Times New Roman" w:hAnsi="Times New Roman" w:cs="Akhbar MT"/>
                <w:sz w:val="24"/>
                <w:szCs w:val="24"/>
              </w:rPr>
            </w:pPr>
            <w:r w:rsidRPr="00610056">
              <w:rPr>
                <w:rFonts w:ascii="Times New Roman" w:eastAsia="Times New Roman" w:hAnsi="Times New Roman" w:cs="Akhbar MT"/>
                <w:sz w:val="24"/>
                <w:szCs w:val="24"/>
              </w:rPr>
              <w:t>350 - 450</w:t>
            </w:r>
          </w:p>
        </w:tc>
      </w:tr>
      <w:tr w:rsidR="00293698" w:rsidTr="00DF221F">
        <w:tc>
          <w:tcPr>
            <w:tcW w:w="1551" w:type="dxa"/>
            <w:vAlign w:val="center"/>
          </w:tcPr>
          <w:p w:rsidR="00293698" w:rsidRPr="00610056" w:rsidRDefault="00293698" w:rsidP="00DF221F">
            <w:pPr>
              <w:bidi/>
              <w:jc w:val="center"/>
              <w:rPr>
                <w:rFonts w:ascii="Times New Roman" w:eastAsia="Times New Roman" w:hAnsi="Times New Roman" w:cs="Akhbar MT"/>
                <w:sz w:val="24"/>
                <w:szCs w:val="24"/>
              </w:rPr>
            </w:pPr>
            <w:r w:rsidRPr="00610056">
              <w:rPr>
                <w:rFonts w:ascii="Times New Roman" w:eastAsia="Times New Roman" w:hAnsi="Times New Roman" w:cs="Akhbar MT"/>
                <w:sz w:val="24"/>
                <w:szCs w:val="24"/>
              </w:rPr>
              <w:t>2010</w:t>
            </w:r>
          </w:p>
        </w:tc>
        <w:tc>
          <w:tcPr>
            <w:tcW w:w="3544" w:type="dxa"/>
            <w:vAlign w:val="center"/>
          </w:tcPr>
          <w:p w:rsidR="00293698" w:rsidRPr="00610056" w:rsidRDefault="00293698" w:rsidP="00DF221F">
            <w:pPr>
              <w:bidi/>
              <w:rPr>
                <w:rFonts w:ascii="Times New Roman" w:eastAsia="Times New Roman" w:hAnsi="Times New Roman" w:cs="Akhbar MT"/>
                <w:sz w:val="24"/>
                <w:szCs w:val="24"/>
              </w:rPr>
            </w:pPr>
            <w:r w:rsidRPr="00610056">
              <w:rPr>
                <w:rFonts w:ascii="Times New Roman" w:eastAsia="Times New Roman" w:hAnsi="Times New Roman" w:cs="Akhbar MT"/>
                <w:sz w:val="24"/>
                <w:szCs w:val="24"/>
                <w:rtl/>
              </w:rPr>
              <w:t>حروب غزة، أزمة سوريا، توسع الاحتياجات</w:t>
            </w:r>
          </w:p>
        </w:tc>
        <w:tc>
          <w:tcPr>
            <w:tcW w:w="2267" w:type="dxa"/>
            <w:vAlign w:val="center"/>
          </w:tcPr>
          <w:p w:rsidR="00293698" w:rsidRPr="00610056" w:rsidRDefault="00293698" w:rsidP="00DF221F">
            <w:pPr>
              <w:bidi/>
              <w:jc w:val="center"/>
              <w:rPr>
                <w:rFonts w:ascii="Times New Roman" w:eastAsia="Times New Roman" w:hAnsi="Times New Roman" w:cs="Akhbar MT"/>
                <w:sz w:val="24"/>
                <w:szCs w:val="24"/>
              </w:rPr>
            </w:pPr>
            <w:r w:rsidRPr="00610056">
              <w:rPr>
                <w:rFonts w:ascii="Times New Roman" w:eastAsia="Times New Roman" w:hAnsi="Times New Roman" w:cs="Akhbar MT"/>
                <w:sz w:val="24"/>
                <w:szCs w:val="24"/>
              </w:rPr>
              <w:t>4.5</w:t>
            </w:r>
          </w:p>
        </w:tc>
        <w:tc>
          <w:tcPr>
            <w:tcW w:w="2127" w:type="dxa"/>
            <w:vAlign w:val="center"/>
          </w:tcPr>
          <w:p w:rsidR="00293698" w:rsidRPr="00610056" w:rsidRDefault="00293698" w:rsidP="00DF221F">
            <w:pPr>
              <w:bidi/>
              <w:jc w:val="center"/>
              <w:rPr>
                <w:rFonts w:ascii="Times New Roman" w:eastAsia="Times New Roman" w:hAnsi="Times New Roman" w:cs="Akhbar MT"/>
                <w:sz w:val="24"/>
                <w:szCs w:val="24"/>
              </w:rPr>
            </w:pPr>
            <w:r w:rsidRPr="00610056">
              <w:rPr>
                <w:rFonts w:ascii="Times New Roman" w:eastAsia="Times New Roman" w:hAnsi="Times New Roman" w:cs="Akhbar MT"/>
                <w:sz w:val="24"/>
                <w:szCs w:val="24"/>
              </w:rPr>
              <w:t>600 - 900</w:t>
            </w:r>
          </w:p>
        </w:tc>
      </w:tr>
      <w:tr w:rsidR="00293698" w:rsidTr="00DF221F">
        <w:tc>
          <w:tcPr>
            <w:tcW w:w="1551" w:type="dxa"/>
            <w:vAlign w:val="center"/>
          </w:tcPr>
          <w:p w:rsidR="00293698" w:rsidRPr="00610056" w:rsidRDefault="00293698" w:rsidP="00DF221F">
            <w:pPr>
              <w:bidi/>
              <w:jc w:val="center"/>
              <w:rPr>
                <w:rFonts w:ascii="Times New Roman" w:eastAsia="Times New Roman" w:hAnsi="Times New Roman" w:cs="Akhbar MT"/>
                <w:sz w:val="24"/>
                <w:szCs w:val="24"/>
              </w:rPr>
            </w:pPr>
            <w:r w:rsidRPr="00610056">
              <w:rPr>
                <w:rFonts w:ascii="Times New Roman" w:eastAsia="Times New Roman" w:hAnsi="Times New Roman" w:cs="Akhbar MT"/>
                <w:sz w:val="24"/>
                <w:szCs w:val="24"/>
              </w:rPr>
              <w:t>2015</w:t>
            </w:r>
          </w:p>
        </w:tc>
        <w:tc>
          <w:tcPr>
            <w:tcW w:w="3544" w:type="dxa"/>
            <w:vAlign w:val="center"/>
          </w:tcPr>
          <w:p w:rsidR="00293698" w:rsidRPr="00610056" w:rsidRDefault="00293698" w:rsidP="00DF221F">
            <w:pPr>
              <w:bidi/>
              <w:rPr>
                <w:rFonts w:ascii="Times New Roman" w:eastAsia="Times New Roman" w:hAnsi="Times New Roman" w:cs="Akhbar MT"/>
                <w:sz w:val="24"/>
                <w:szCs w:val="24"/>
              </w:rPr>
            </w:pPr>
            <w:r w:rsidRPr="00610056">
              <w:rPr>
                <w:rFonts w:ascii="Times New Roman" w:eastAsia="Times New Roman" w:hAnsi="Times New Roman" w:cs="Akhbar MT"/>
                <w:sz w:val="24"/>
                <w:szCs w:val="24"/>
                <w:rtl/>
              </w:rPr>
              <w:t>أزمة اللاجئين السوريين، تقليص التمويل الأمريكي</w:t>
            </w:r>
          </w:p>
        </w:tc>
        <w:tc>
          <w:tcPr>
            <w:tcW w:w="2267" w:type="dxa"/>
            <w:vAlign w:val="center"/>
          </w:tcPr>
          <w:p w:rsidR="00293698" w:rsidRPr="00610056" w:rsidRDefault="00293698" w:rsidP="00DF221F">
            <w:pPr>
              <w:bidi/>
              <w:jc w:val="center"/>
              <w:rPr>
                <w:rFonts w:ascii="Times New Roman" w:eastAsia="Times New Roman" w:hAnsi="Times New Roman" w:cs="Akhbar MT"/>
                <w:sz w:val="24"/>
                <w:szCs w:val="24"/>
              </w:rPr>
            </w:pPr>
            <w:r w:rsidRPr="00610056">
              <w:rPr>
                <w:rFonts w:ascii="Times New Roman" w:eastAsia="Times New Roman" w:hAnsi="Times New Roman" w:cs="Akhbar MT"/>
                <w:sz w:val="24"/>
                <w:szCs w:val="24"/>
              </w:rPr>
              <w:t>5.0</w:t>
            </w:r>
          </w:p>
        </w:tc>
        <w:tc>
          <w:tcPr>
            <w:tcW w:w="2127" w:type="dxa"/>
            <w:vAlign w:val="center"/>
          </w:tcPr>
          <w:p w:rsidR="00293698" w:rsidRPr="00610056" w:rsidRDefault="00293698" w:rsidP="00DF221F">
            <w:pPr>
              <w:bidi/>
              <w:jc w:val="center"/>
              <w:rPr>
                <w:rFonts w:ascii="Times New Roman" w:eastAsia="Times New Roman" w:hAnsi="Times New Roman" w:cs="Akhbar MT"/>
                <w:sz w:val="24"/>
                <w:szCs w:val="24"/>
              </w:rPr>
            </w:pPr>
            <w:r w:rsidRPr="00610056">
              <w:rPr>
                <w:rFonts w:ascii="Times New Roman" w:eastAsia="Times New Roman" w:hAnsi="Times New Roman" w:cs="Akhbar MT"/>
                <w:sz w:val="24"/>
                <w:szCs w:val="24"/>
              </w:rPr>
              <w:t>1,000 - 1,200</w:t>
            </w:r>
          </w:p>
        </w:tc>
      </w:tr>
      <w:tr w:rsidR="00293698" w:rsidTr="00DF221F">
        <w:tc>
          <w:tcPr>
            <w:tcW w:w="1551" w:type="dxa"/>
            <w:vAlign w:val="center"/>
          </w:tcPr>
          <w:p w:rsidR="00293698" w:rsidRPr="00610056" w:rsidRDefault="00293698" w:rsidP="00DF221F">
            <w:pPr>
              <w:bidi/>
              <w:jc w:val="center"/>
              <w:rPr>
                <w:rFonts w:ascii="Times New Roman" w:eastAsia="Times New Roman" w:hAnsi="Times New Roman" w:cs="Akhbar MT"/>
                <w:sz w:val="24"/>
                <w:szCs w:val="24"/>
              </w:rPr>
            </w:pPr>
            <w:r w:rsidRPr="00610056">
              <w:rPr>
                <w:rFonts w:ascii="Times New Roman" w:eastAsia="Times New Roman" w:hAnsi="Times New Roman" w:cs="Akhbar MT"/>
                <w:sz w:val="24"/>
                <w:szCs w:val="24"/>
              </w:rPr>
              <w:t>2020</w:t>
            </w:r>
          </w:p>
        </w:tc>
        <w:tc>
          <w:tcPr>
            <w:tcW w:w="3544" w:type="dxa"/>
            <w:vAlign w:val="center"/>
          </w:tcPr>
          <w:p w:rsidR="00293698" w:rsidRPr="00610056" w:rsidRDefault="00293698" w:rsidP="00DF221F">
            <w:pPr>
              <w:bidi/>
              <w:rPr>
                <w:rFonts w:ascii="Times New Roman" w:eastAsia="Times New Roman" w:hAnsi="Times New Roman" w:cs="Akhbar MT"/>
                <w:sz w:val="24"/>
                <w:szCs w:val="24"/>
              </w:rPr>
            </w:pPr>
            <w:r w:rsidRPr="00610056">
              <w:rPr>
                <w:rFonts w:ascii="Times New Roman" w:eastAsia="Times New Roman" w:hAnsi="Times New Roman" w:cs="Akhbar MT"/>
                <w:sz w:val="24"/>
                <w:szCs w:val="24"/>
                <w:rtl/>
              </w:rPr>
              <w:t>جائحة كورونا، أزمة غزة 2021، أزمات اقتصادية</w:t>
            </w:r>
          </w:p>
        </w:tc>
        <w:tc>
          <w:tcPr>
            <w:tcW w:w="2267" w:type="dxa"/>
            <w:vAlign w:val="center"/>
          </w:tcPr>
          <w:p w:rsidR="00293698" w:rsidRPr="00610056" w:rsidRDefault="00293698" w:rsidP="00DF221F">
            <w:pPr>
              <w:bidi/>
              <w:jc w:val="center"/>
              <w:rPr>
                <w:rFonts w:ascii="Times New Roman" w:eastAsia="Times New Roman" w:hAnsi="Times New Roman" w:cs="Akhbar MT"/>
                <w:sz w:val="24"/>
                <w:szCs w:val="24"/>
              </w:rPr>
            </w:pPr>
            <w:r w:rsidRPr="00610056">
              <w:rPr>
                <w:rFonts w:ascii="Times New Roman" w:eastAsia="Times New Roman" w:hAnsi="Times New Roman" w:cs="Akhbar MT"/>
                <w:sz w:val="24"/>
                <w:szCs w:val="24"/>
              </w:rPr>
              <w:t>5.5</w:t>
            </w:r>
          </w:p>
        </w:tc>
        <w:tc>
          <w:tcPr>
            <w:tcW w:w="2127" w:type="dxa"/>
            <w:vAlign w:val="center"/>
          </w:tcPr>
          <w:p w:rsidR="00293698" w:rsidRPr="00610056" w:rsidRDefault="00293698" w:rsidP="00DF221F">
            <w:pPr>
              <w:bidi/>
              <w:jc w:val="center"/>
              <w:rPr>
                <w:rFonts w:ascii="Times New Roman" w:eastAsia="Times New Roman" w:hAnsi="Times New Roman" w:cs="Akhbar MT"/>
                <w:sz w:val="24"/>
                <w:szCs w:val="24"/>
              </w:rPr>
            </w:pPr>
            <w:r w:rsidRPr="00610056">
              <w:rPr>
                <w:rFonts w:ascii="Times New Roman" w:eastAsia="Times New Roman" w:hAnsi="Times New Roman" w:cs="Akhbar MT"/>
                <w:sz w:val="24"/>
                <w:szCs w:val="24"/>
              </w:rPr>
              <w:t>1,300 - 1,500</w:t>
            </w:r>
          </w:p>
        </w:tc>
      </w:tr>
      <w:tr w:rsidR="00293698" w:rsidTr="00DF221F">
        <w:tc>
          <w:tcPr>
            <w:tcW w:w="1551" w:type="dxa"/>
            <w:vAlign w:val="center"/>
          </w:tcPr>
          <w:p w:rsidR="00293698" w:rsidRPr="00610056" w:rsidRDefault="00293698" w:rsidP="00DF221F">
            <w:pPr>
              <w:bidi/>
              <w:jc w:val="center"/>
              <w:rPr>
                <w:rFonts w:ascii="Times New Roman" w:eastAsia="Times New Roman" w:hAnsi="Times New Roman" w:cs="Akhbar MT"/>
                <w:sz w:val="24"/>
                <w:szCs w:val="24"/>
              </w:rPr>
            </w:pPr>
            <w:r w:rsidRPr="00610056">
              <w:rPr>
                <w:rFonts w:ascii="Times New Roman" w:eastAsia="Times New Roman" w:hAnsi="Times New Roman" w:cs="Akhbar MT"/>
                <w:sz w:val="24"/>
                <w:szCs w:val="24"/>
              </w:rPr>
              <w:t xml:space="preserve">2024 </w:t>
            </w:r>
            <w:r>
              <w:rPr>
                <w:rFonts w:ascii="Times New Roman" w:eastAsia="Times New Roman" w:hAnsi="Times New Roman" w:cs="Akhbar MT"/>
                <w:sz w:val="24"/>
                <w:szCs w:val="24"/>
              </w:rPr>
              <w:t>–</w:t>
            </w:r>
            <w:r w:rsidRPr="00610056">
              <w:rPr>
                <w:rFonts w:ascii="Times New Roman" w:eastAsia="Times New Roman" w:hAnsi="Times New Roman" w:cs="Akhbar MT"/>
                <w:sz w:val="24"/>
                <w:szCs w:val="24"/>
              </w:rPr>
              <w:t xml:space="preserve"> 2025</w:t>
            </w:r>
          </w:p>
        </w:tc>
        <w:tc>
          <w:tcPr>
            <w:tcW w:w="3544" w:type="dxa"/>
            <w:vAlign w:val="center"/>
          </w:tcPr>
          <w:p w:rsidR="00293698" w:rsidRPr="00610056" w:rsidRDefault="00293698" w:rsidP="00DF221F">
            <w:pPr>
              <w:bidi/>
              <w:rPr>
                <w:rFonts w:ascii="Times New Roman" w:eastAsia="Times New Roman" w:hAnsi="Times New Roman" w:cs="Akhbar MT"/>
                <w:sz w:val="24"/>
                <w:szCs w:val="24"/>
              </w:rPr>
            </w:pPr>
            <w:r w:rsidRPr="00610056">
              <w:rPr>
                <w:rFonts w:ascii="Times New Roman" w:eastAsia="Times New Roman" w:hAnsi="Times New Roman" w:cs="Akhbar MT"/>
                <w:sz w:val="24"/>
                <w:szCs w:val="24"/>
                <w:rtl/>
              </w:rPr>
              <w:t>تصاعد الأزمات في غزة، زيادة النزوح، أزمة تمويل</w:t>
            </w:r>
          </w:p>
        </w:tc>
        <w:tc>
          <w:tcPr>
            <w:tcW w:w="2267" w:type="dxa"/>
            <w:vAlign w:val="center"/>
          </w:tcPr>
          <w:p w:rsidR="00293698" w:rsidRPr="00610056" w:rsidRDefault="00293698" w:rsidP="00DF221F">
            <w:pPr>
              <w:bidi/>
              <w:jc w:val="center"/>
              <w:rPr>
                <w:rFonts w:ascii="Times New Roman" w:eastAsia="Times New Roman" w:hAnsi="Times New Roman" w:cs="Akhbar MT"/>
                <w:sz w:val="24"/>
                <w:szCs w:val="24"/>
              </w:rPr>
            </w:pPr>
            <w:r w:rsidRPr="00610056">
              <w:rPr>
                <w:rFonts w:ascii="Times New Roman" w:eastAsia="Times New Roman" w:hAnsi="Times New Roman" w:cs="Akhbar MT"/>
                <w:sz w:val="24"/>
                <w:szCs w:val="24"/>
              </w:rPr>
              <w:t>5.9</w:t>
            </w:r>
          </w:p>
        </w:tc>
        <w:tc>
          <w:tcPr>
            <w:tcW w:w="2127" w:type="dxa"/>
            <w:vAlign w:val="center"/>
          </w:tcPr>
          <w:p w:rsidR="00293698" w:rsidRPr="00610056" w:rsidRDefault="00293698" w:rsidP="00DF221F">
            <w:pPr>
              <w:bidi/>
              <w:jc w:val="center"/>
              <w:rPr>
                <w:rFonts w:ascii="Times New Roman" w:eastAsia="Times New Roman" w:hAnsi="Times New Roman" w:cs="Akhbar MT"/>
                <w:sz w:val="24"/>
                <w:szCs w:val="24"/>
              </w:rPr>
            </w:pPr>
            <w:r w:rsidRPr="00610056">
              <w:rPr>
                <w:rFonts w:ascii="Times New Roman" w:eastAsia="Times New Roman" w:hAnsi="Times New Roman" w:cs="Akhbar MT"/>
                <w:sz w:val="24"/>
                <w:szCs w:val="24"/>
              </w:rPr>
              <w:t>~1,600</w:t>
            </w:r>
          </w:p>
        </w:tc>
      </w:tr>
    </w:tbl>
    <w:p w:rsidR="00293698" w:rsidRDefault="00293698" w:rsidP="00293698">
      <w:pPr>
        <w:bidi/>
        <w:jc w:val="both"/>
        <w:rPr>
          <w:rFonts w:cs="Akhbar MT"/>
          <w:sz w:val="28"/>
          <w:szCs w:val="28"/>
          <w:rtl/>
        </w:rPr>
      </w:pPr>
    </w:p>
    <w:p w:rsidR="00293698" w:rsidRPr="00627527" w:rsidRDefault="00293698" w:rsidP="00293698">
      <w:pPr>
        <w:bidi/>
        <w:jc w:val="both"/>
        <w:rPr>
          <w:rFonts w:cs="Akhbar MT"/>
          <w:b/>
          <w:bCs/>
          <w:sz w:val="40"/>
          <w:szCs w:val="40"/>
        </w:rPr>
      </w:pPr>
      <w:r w:rsidRPr="00627527">
        <w:rPr>
          <w:rFonts w:cs="Akhbar MT"/>
          <w:b/>
          <w:bCs/>
          <w:sz w:val="40"/>
          <w:szCs w:val="40"/>
          <w:rtl/>
        </w:rPr>
        <w:t>واقع التمويل العربي الرسمي: أرقام وتحديات</w:t>
      </w:r>
      <w:r w:rsidRPr="00627527">
        <w:rPr>
          <w:rFonts w:cs="Akhbar MT" w:hint="cs"/>
          <w:b/>
          <w:bCs/>
          <w:sz w:val="40"/>
          <w:szCs w:val="40"/>
          <w:rtl/>
        </w:rPr>
        <w:t>:</w:t>
      </w:r>
    </w:p>
    <w:p w:rsidR="00293698" w:rsidRDefault="00293698" w:rsidP="006C0ED9">
      <w:pPr>
        <w:bidi/>
        <w:jc w:val="both"/>
        <w:rPr>
          <w:rFonts w:cs="Akhbar MT"/>
          <w:sz w:val="28"/>
          <w:szCs w:val="28"/>
          <w:rtl/>
        </w:rPr>
      </w:pPr>
      <w:r w:rsidRPr="00627527">
        <w:rPr>
          <w:rFonts w:cs="Akhbar MT"/>
          <w:sz w:val="28"/>
          <w:szCs w:val="28"/>
          <w:rtl/>
        </w:rPr>
        <w:t>خلال الفترة</w:t>
      </w:r>
      <w:r w:rsidR="00A32176">
        <w:rPr>
          <w:rFonts w:cs="Akhbar MT" w:hint="cs"/>
          <w:sz w:val="28"/>
          <w:szCs w:val="28"/>
          <w:rtl/>
        </w:rPr>
        <w:t xml:space="preserve"> مابين</w:t>
      </w:r>
      <w:r w:rsidRPr="00627527">
        <w:rPr>
          <w:rFonts w:cs="Akhbar MT"/>
          <w:sz w:val="28"/>
          <w:szCs w:val="28"/>
          <w:rtl/>
        </w:rPr>
        <w:t xml:space="preserve"> 2022-2024، بلغت مساهمات الدول العربية الرسمية نحو 142.13 مليون دولار، بمعدل سنوي متوسط 47.38 مليون دولار، أي أقل من 3% من ميزانية الأونروا السنوية</w:t>
      </w:r>
      <w:r>
        <w:rPr>
          <w:rFonts w:cs="Akhbar MT"/>
          <w:sz w:val="28"/>
          <w:szCs w:val="28"/>
          <w:rtl/>
        </w:rPr>
        <w:t xml:space="preserve"> التي تقدر بنحو 1.6 مليار دولار</w:t>
      </w:r>
      <w:r>
        <w:rPr>
          <w:rFonts w:cs="Akhbar MT" w:hint="cs"/>
          <w:sz w:val="28"/>
          <w:szCs w:val="28"/>
          <w:rtl/>
        </w:rPr>
        <w:t>،</w:t>
      </w:r>
      <w:r w:rsidRPr="00627527">
        <w:rPr>
          <w:rFonts w:cs="Akhbar MT"/>
          <w:sz w:val="28"/>
          <w:szCs w:val="28"/>
          <w:rtl/>
        </w:rPr>
        <w:t xml:space="preserve"> </w:t>
      </w:r>
      <w:r>
        <w:rPr>
          <w:rFonts w:cs="Akhbar MT" w:hint="cs"/>
          <w:sz w:val="28"/>
          <w:szCs w:val="28"/>
          <w:rtl/>
        </w:rPr>
        <w:t xml:space="preserve">مع أنه هناك </w:t>
      </w:r>
      <w:r>
        <w:rPr>
          <w:rFonts w:cs="Akhbar MT"/>
          <w:sz w:val="28"/>
          <w:szCs w:val="28"/>
          <w:rtl/>
        </w:rPr>
        <w:t xml:space="preserve">تعهّد </w:t>
      </w:r>
      <w:r>
        <w:rPr>
          <w:rFonts w:cs="Akhbar MT" w:hint="cs"/>
          <w:sz w:val="28"/>
          <w:szCs w:val="28"/>
          <w:rtl/>
        </w:rPr>
        <w:t>من الدول</w:t>
      </w:r>
      <w:r>
        <w:rPr>
          <w:rFonts w:cs="Akhbar MT"/>
          <w:sz w:val="28"/>
          <w:szCs w:val="28"/>
          <w:rtl/>
        </w:rPr>
        <w:t xml:space="preserve"> العربية في</w:t>
      </w:r>
      <w:r w:rsidRPr="004654F1">
        <w:rPr>
          <w:rFonts w:cs="Akhbar MT"/>
          <w:sz w:val="28"/>
          <w:szCs w:val="28"/>
          <w:rtl/>
        </w:rPr>
        <w:t xml:space="preserve"> الدورة العادية التاسعة والأربعين لمجلس جامعة الدول العربية على مستوى وزراء الخارجية (عام 1987)، </w:t>
      </w:r>
      <w:r>
        <w:rPr>
          <w:rFonts w:cs="Akhbar MT" w:hint="cs"/>
          <w:sz w:val="28"/>
          <w:szCs w:val="28"/>
          <w:rtl/>
        </w:rPr>
        <w:t xml:space="preserve">والذي تم التأكيد عليه عام (1997)، حيث </w:t>
      </w:r>
      <w:r w:rsidRPr="004654F1">
        <w:rPr>
          <w:rFonts w:cs="Akhbar MT"/>
          <w:sz w:val="28"/>
          <w:szCs w:val="28"/>
          <w:rtl/>
        </w:rPr>
        <w:t>تم إقرار مساهمة عربية لدعم ميزانية ا</w:t>
      </w:r>
      <w:r>
        <w:rPr>
          <w:rFonts w:cs="Akhbar MT"/>
          <w:sz w:val="28"/>
          <w:szCs w:val="28"/>
          <w:rtl/>
        </w:rPr>
        <w:t>لأونروا، وأبرز ما جاء في القرار</w:t>
      </w:r>
      <w:r>
        <w:rPr>
          <w:rFonts w:cs="Akhbar MT" w:hint="cs"/>
          <w:sz w:val="28"/>
          <w:szCs w:val="28"/>
          <w:rtl/>
        </w:rPr>
        <w:t xml:space="preserve"> كان </w:t>
      </w:r>
      <w:r>
        <w:rPr>
          <w:rFonts w:cs="Akhbar MT"/>
          <w:sz w:val="28"/>
          <w:szCs w:val="28"/>
        </w:rPr>
        <w:t xml:space="preserve"> </w:t>
      </w:r>
      <w:r w:rsidRPr="004654F1">
        <w:rPr>
          <w:rFonts w:cs="Akhbar MT"/>
          <w:sz w:val="28"/>
          <w:szCs w:val="28"/>
          <w:rtl/>
        </w:rPr>
        <w:t>الطلب من الدول العربية المساهمة بنسبة 7</w:t>
      </w:r>
      <w:r>
        <w:rPr>
          <w:rFonts w:cs="Akhbar MT"/>
          <w:sz w:val="28"/>
          <w:szCs w:val="28"/>
          <w:rtl/>
        </w:rPr>
        <w:t>.8% من ميزانية الأونروا السنوية</w:t>
      </w:r>
      <w:r>
        <w:rPr>
          <w:rFonts w:cs="Akhbar MT" w:hint="cs"/>
          <w:sz w:val="28"/>
          <w:szCs w:val="28"/>
          <w:rtl/>
        </w:rPr>
        <w:t>، وأتى</w:t>
      </w:r>
      <w:r>
        <w:rPr>
          <w:rFonts w:cs="Akhbar MT"/>
          <w:sz w:val="28"/>
          <w:szCs w:val="28"/>
          <w:rtl/>
        </w:rPr>
        <w:t xml:space="preserve"> هذا التعهد </w:t>
      </w:r>
      <w:r>
        <w:rPr>
          <w:rFonts w:cs="Akhbar MT" w:hint="cs"/>
          <w:sz w:val="28"/>
          <w:szCs w:val="28"/>
          <w:rtl/>
        </w:rPr>
        <w:t>لل</w:t>
      </w:r>
      <w:r w:rsidRPr="004654F1">
        <w:rPr>
          <w:rFonts w:cs="Akhbar MT"/>
          <w:sz w:val="28"/>
          <w:szCs w:val="28"/>
          <w:rtl/>
        </w:rPr>
        <w:t xml:space="preserve">مساعدة في استمرارية تقديم الخدمات الحيوية للاجئين </w:t>
      </w:r>
      <w:r w:rsidRPr="004654F1">
        <w:rPr>
          <w:rFonts w:cs="Akhbar MT"/>
          <w:sz w:val="28"/>
          <w:szCs w:val="28"/>
          <w:rtl/>
        </w:rPr>
        <w:lastRenderedPageBreak/>
        <w:t>الفلسطينيين</w:t>
      </w:r>
      <w:r w:rsidR="006C0ED9">
        <w:rPr>
          <w:rFonts w:cs="Akhbar MT" w:hint="cs"/>
          <w:sz w:val="28"/>
          <w:szCs w:val="28"/>
          <w:rtl/>
          <w:lang w:bidi="ar-LB"/>
        </w:rPr>
        <w:t xml:space="preserve">، </w:t>
      </w:r>
      <w:r>
        <w:rPr>
          <w:rFonts w:cs="Akhbar MT" w:hint="cs"/>
          <w:sz w:val="28"/>
          <w:szCs w:val="28"/>
          <w:rtl/>
        </w:rPr>
        <w:t>ورغم أن هذه النسبة ضئيلة جدا بالنسبة لميزانية وكالة الاونروا إلا أن الدول العربية لم تلتزم بهذا القرار، ولكن بقيت 4 دول عربية على رأس المساهمين العرب بقيمة</w:t>
      </w:r>
      <w:r>
        <w:rPr>
          <w:rFonts w:cs="Akhbar MT"/>
          <w:sz w:val="28"/>
          <w:szCs w:val="28"/>
          <w:rtl/>
        </w:rPr>
        <w:t xml:space="preserve"> 95% من الدعم العربي الرسمي </w:t>
      </w:r>
      <w:r>
        <w:rPr>
          <w:rFonts w:cs="Akhbar MT" w:hint="cs"/>
          <w:sz w:val="28"/>
          <w:szCs w:val="28"/>
          <w:rtl/>
        </w:rPr>
        <w:t>وهي:</w:t>
      </w:r>
      <w:r w:rsidRPr="004654F1">
        <w:rPr>
          <w:rFonts w:cs="Akhbar MT"/>
          <w:sz w:val="28"/>
          <w:szCs w:val="28"/>
          <w:rtl/>
        </w:rPr>
        <w:t xml:space="preserve"> السعودية، قطر، الإمارات، والكويت.</w:t>
      </w:r>
    </w:p>
    <w:p w:rsidR="00293698" w:rsidRPr="006C0ED9" w:rsidRDefault="00293698" w:rsidP="00293698">
      <w:pPr>
        <w:bidi/>
        <w:jc w:val="both"/>
        <w:rPr>
          <w:rFonts w:cs="Akhbar MT"/>
          <w:b/>
          <w:bCs/>
          <w:rtl/>
        </w:rPr>
      </w:pPr>
      <w:r w:rsidRPr="006C0ED9">
        <w:rPr>
          <w:rFonts w:cs="Akhbar MT" w:hint="cs"/>
          <w:b/>
          <w:bCs/>
          <w:rtl/>
        </w:rPr>
        <w:t>جدول مساهمات الدول العربية السنوي التقريبي في ميزانية وكالة الاونروا</w:t>
      </w:r>
    </w:p>
    <w:tbl>
      <w:tblPr>
        <w:tblStyle w:val="TableGrid"/>
        <w:bidiVisual/>
        <w:tblW w:w="9350" w:type="dxa"/>
        <w:tblLook w:val="04A0" w:firstRow="1" w:lastRow="0" w:firstColumn="1" w:lastColumn="0" w:noHBand="0" w:noVBand="1"/>
      </w:tblPr>
      <w:tblGrid>
        <w:gridCol w:w="4675"/>
        <w:gridCol w:w="4675"/>
      </w:tblGrid>
      <w:tr w:rsidR="00293698" w:rsidRPr="0008664C" w:rsidTr="00DF221F">
        <w:tc>
          <w:tcPr>
            <w:tcW w:w="4675" w:type="dxa"/>
            <w:vAlign w:val="center"/>
          </w:tcPr>
          <w:p w:rsidR="00293698" w:rsidRPr="00610056" w:rsidRDefault="00293698" w:rsidP="00DF221F">
            <w:pPr>
              <w:bidi/>
              <w:jc w:val="center"/>
              <w:rPr>
                <w:rFonts w:ascii="Times New Roman" w:eastAsia="Times New Roman" w:hAnsi="Times New Roman" w:cs="Akhbar MT"/>
                <w:b/>
                <w:bCs/>
                <w:sz w:val="36"/>
                <w:szCs w:val="36"/>
              </w:rPr>
            </w:pPr>
            <w:r w:rsidRPr="00610056">
              <w:rPr>
                <w:rFonts w:ascii="Times New Roman" w:eastAsia="Times New Roman" w:hAnsi="Times New Roman" w:cs="Akhbar MT"/>
                <w:b/>
                <w:bCs/>
                <w:sz w:val="36"/>
                <w:szCs w:val="36"/>
                <w:rtl/>
              </w:rPr>
              <w:t>الدولة</w:t>
            </w:r>
          </w:p>
        </w:tc>
        <w:tc>
          <w:tcPr>
            <w:tcW w:w="4675" w:type="dxa"/>
            <w:vAlign w:val="center"/>
          </w:tcPr>
          <w:p w:rsidR="00293698" w:rsidRPr="00610056" w:rsidRDefault="00293698" w:rsidP="00DF221F">
            <w:pPr>
              <w:bidi/>
              <w:jc w:val="center"/>
              <w:rPr>
                <w:rFonts w:ascii="Times New Roman" w:eastAsia="Times New Roman" w:hAnsi="Times New Roman" w:cs="Akhbar MT"/>
                <w:b/>
                <w:bCs/>
                <w:sz w:val="36"/>
                <w:szCs w:val="36"/>
              </w:rPr>
            </w:pPr>
            <w:r w:rsidRPr="0008664C">
              <w:rPr>
                <w:rFonts w:ascii="Times New Roman" w:eastAsia="Times New Roman" w:hAnsi="Times New Roman" w:cs="Akhbar MT"/>
                <w:b/>
                <w:bCs/>
                <w:sz w:val="36"/>
                <w:szCs w:val="36"/>
                <w:rtl/>
              </w:rPr>
              <w:t>متوسط سنوي (</w:t>
            </w:r>
            <w:r w:rsidRPr="00610056">
              <w:rPr>
                <w:rFonts w:ascii="Times New Roman" w:eastAsia="Times New Roman" w:hAnsi="Times New Roman" w:cs="Akhbar MT"/>
                <w:b/>
                <w:bCs/>
                <w:sz w:val="36"/>
                <w:szCs w:val="36"/>
                <w:rtl/>
              </w:rPr>
              <w:t xml:space="preserve"> دولار)</w:t>
            </w:r>
          </w:p>
        </w:tc>
      </w:tr>
      <w:tr w:rsidR="00293698" w:rsidTr="00DF221F">
        <w:tc>
          <w:tcPr>
            <w:tcW w:w="4675" w:type="dxa"/>
            <w:vAlign w:val="center"/>
          </w:tcPr>
          <w:p w:rsidR="00293698" w:rsidRPr="00610056" w:rsidRDefault="00293698" w:rsidP="00DF221F">
            <w:pPr>
              <w:bidi/>
              <w:jc w:val="center"/>
              <w:rPr>
                <w:rFonts w:ascii="Times New Roman" w:eastAsia="Times New Roman" w:hAnsi="Times New Roman" w:cs="Akhbar MT"/>
                <w:b/>
                <w:bCs/>
                <w:sz w:val="24"/>
                <w:szCs w:val="24"/>
              </w:rPr>
            </w:pPr>
            <w:r w:rsidRPr="00610056">
              <w:rPr>
                <w:rFonts w:ascii="Times New Roman" w:eastAsia="Times New Roman" w:hAnsi="Times New Roman" w:cs="Akhbar MT"/>
                <w:b/>
                <w:bCs/>
                <w:sz w:val="24"/>
                <w:szCs w:val="24"/>
                <w:rtl/>
              </w:rPr>
              <w:t>السعودية</w:t>
            </w:r>
          </w:p>
        </w:tc>
        <w:tc>
          <w:tcPr>
            <w:tcW w:w="4675" w:type="dxa"/>
            <w:vAlign w:val="center"/>
          </w:tcPr>
          <w:p w:rsidR="00293698" w:rsidRPr="00610056" w:rsidRDefault="00293698" w:rsidP="00DF221F">
            <w:pPr>
              <w:bidi/>
              <w:jc w:val="center"/>
              <w:rPr>
                <w:rFonts w:ascii="Times New Roman" w:eastAsia="Times New Roman" w:hAnsi="Times New Roman" w:cs="Akhbar MT"/>
                <w:b/>
                <w:bCs/>
                <w:sz w:val="24"/>
                <w:szCs w:val="24"/>
              </w:rPr>
            </w:pPr>
            <w:r w:rsidRPr="00610056">
              <w:rPr>
                <w:rFonts w:ascii="Times New Roman" w:eastAsia="Times New Roman" w:hAnsi="Times New Roman" w:cs="Akhbar MT"/>
                <w:b/>
                <w:bCs/>
                <w:sz w:val="24"/>
                <w:szCs w:val="24"/>
              </w:rPr>
              <w:t>30</w:t>
            </w:r>
            <w:r w:rsidRPr="005C208D">
              <w:rPr>
                <w:rFonts w:ascii="Times New Roman" w:eastAsia="Times New Roman" w:hAnsi="Times New Roman" w:cs="Akhbar MT" w:hint="cs"/>
                <w:b/>
                <w:bCs/>
                <w:sz w:val="24"/>
                <w:szCs w:val="24"/>
                <w:rtl/>
              </w:rPr>
              <w:t xml:space="preserve"> مليون</w:t>
            </w:r>
          </w:p>
        </w:tc>
      </w:tr>
      <w:tr w:rsidR="00293698" w:rsidTr="00DF221F">
        <w:tc>
          <w:tcPr>
            <w:tcW w:w="4675" w:type="dxa"/>
            <w:vAlign w:val="center"/>
          </w:tcPr>
          <w:p w:rsidR="00293698" w:rsidRPr="00610056" w:rsidRDefault="00293698" w:rsidP="00DF221F">
            <w:pPr>
              <w:bidi/>
              <w:jc w:val="center"/>
              <w:rPr>
                <w:rFonts w:ascii="Times New Roman" w:eastAsia="Times New Roman" w:hAnsi="Times New Roman" w:cs="Akhbar MT"/>
                <w:b/>
                <w:bCs/>
                <w:sz w:val="24"/>
                <w:szCs w:val="24"/>
              </w:rPr>
            </w:pPr>
            <w:r w:rsidRPr="00610056">
              <w:rPr>
                <w:rFonts w:ascii="Times New Roman" w:eastAsia="Times New Roman" w:hAnsi="Times New Roman" w:cs="Akhbar MT"/>
                <w:b/>
                <w:bCs/>
                <w:sz w:val="24"/>
                <w:szCs w:val="24"/>
                <w:rtl/>
              </w:rPr>
              <w:t>قطر</w:t>
            </w:r>
          </w:p>
        </w:tc>
        <w:tc>
          <w:tcPr>
            <w:tcW w:w="4675" w:type="dxa"/>
            <w:vAlign w:val="center"/>
          </w:tcPr>
          <w:p w:rsidR="00293698" w:rsidRPr="00610056" w:rsidRDefault="00293698" w:rsidP="00DF221F">
            <w:pPr>
              <w:bidi/>
              <w:jc w:val="center"/>
              <w:rPr>
                <w:rFonts w:ascii="Times New Roman" w:eastAsia="Times New Roman" w:hAnsi="Times New Roman" w:cs="Akhbar MT"/>
                <w:b/>
                <w:bCs/>
                <w:sz w:val="24"/>
                <w:szCs w:val="24"/>
              </w:rPr>
            </w:pPr>
            <w:r w:rsidRPr="00610056">
              <w:rPr>
                <w:rFonts w:ascii="Times New Roman" w:eastAsia="Times New Roman" w:hAnsi="Times New Roman" w:cs="Akhbar MT"/>
                <w:b/>
                <w:bCs/>
                <w:sz w:val="24"/>
                <w:szCs w:val="24"/>
              </w:rPr>
              <w:t>10</w:t>
            </w:r>
            <w:r w:rsidRPr="005C208D">
              <w:rPr>
                <w:rFonts w:ascii="Times New Roman" w:eastAsia="Times New Roman" w:hAnsi="Times New Roman" w:cs="Akhbar MT" w:hint="cs"/>
                <w:b/>
                <w:bCs/>
                <w:sz w:val="24"/>
                <w:szCs w:val="24"/>
                <w:rtl/>
              </w:rPr>
              <w:t xml:space="preserve"> مليون</w:t>
            </w:r>
          </w:p>
        </w:tc>
      </w:tr>
      <w:tr w:rsidR="00293698" w:rsidTr="00DF221F">
        <w:tc>
          <w:tcPr>
            <w:tcW w:w="4675" w:type="dxa"/>
            <w:vAlign w:val="center"/>
          </w:tcPr>
          <w:p w:rsidR="00293698" w:rsidRPr="00610056" w:rsidRDefault="00293698" w:rsidP="00DF221F">
            <w:pPr>
              <w:bidi/>
              <w:jc w:val="center"/>
              <w:rPr>
                <w:rFonts w:ascii="Times New Roman" w:eastAsia="Times New Roman" w:hAnsi="Times New Roman" w:cs="Akhbar MT"/>
                <w:b/>
                <w:bCs/>
                <w:sz w:val="24"/>
                <w:szCs w:val="24"/>
              </w:rPr>
            </w:pPr>
            <w:r w:rsidRPr="00610056">
              <w:rPr>
                <w:rFonts w:ascii="Times New Roman" w:eastAsia="Times New Roman" w:hAnsi="Times New Roman" w:cs="Akhbar MT"/>
                <w:b/>
                <w:bCs/>
                <w:sz w:val="24"/>
                <w:szCs w:val="24"/>
                <w:rtl/>
              </w:rPr>
              <w:t>الإمارات</w:t>
            </w:r>
          </w:p>
        </w:tc>
        <w:tc>
          <w:tcPr>
            <w:tcW w:w="4675" w:type="dxa"/>
            <w:vAlign w:val="center"/>
          </w:tcPr>
          <w:p w:rsidR="00293698" w:rsidRPr="00610056" w:rsidRDefault="00293698" w:rsidP="00DF221F">
            <w:pPr>
              <w:bidi/>
              <w:jc w:val="center"/>
              <w:rPr>
                <w:rFonts w:ascii="Times New Roman" w:eastAsia="Times New Roman" w:hAnsi="Times New Roman" w:cs="Akhbar MT"/>
                <w:b/>
                <w:bCs/>
                <w:sz w:val="24"/>
                <w:szCs w:val="24"/>
              </w:rPr>
            </w:pPr>
            <w:r w:rsidRPr="00610056">
              <w:rPr>
                <w:rFonts w:ascii="Times New Roman" w:eastAsia="Times New Roman" w:hAnsi="Times New Roman" w:cs="Akhbar MT"/>
                <w:b/>
                <w:bCs/>
                <w:sz w:val="24"/>
                <w:szCs w:val="24"/>
              </w:rPr>
              <w:t>5</w:t>
            </w:r>
            <w:r w:rsidRPr="005C208D">
              <w:rPr>
                <w:rFonts w:ascii="Times New Roman" w:eastAsia="Times New Roman" w:hAnsi="Times New Roman" w:cs="Akhbar MT" w:hint="cs"/>
                <w:b/>
                <w:bCs/>
                <w:sz w:val="24"/>
                <w:szCs w:val="24"/>
                <w:rtl/>
              </w:rPr>
              <w:t xml:space="preserve"> مليون</w:t>
            </w:r>
          </w:p>
        </w:tc>
      </w:tr>
      <w:tr w:rsidR="00293698" w:rsidTr="00DF221F">
        <w:tc>
          <w:tcPr>
            <w:tcW w:w="4675" w:type="dxa"/>
            <w:vAlign w:val="center"/>
          </w:tcPr>
          <w:p w:rsidR="00293698" w:rsidRPr="00610056" w:rsidRDefault="00293698" w:rsidP="00DF221F">
            <w:pPr>
              <w:bidi/>
              <w:jc w:val="center"/>
              <w:rPr>
                <w:rFonts w:ascii="Times New Roman" w:eastAsia="Times New Roman" w:hAnsi="Times New Roman" w:cs="Akhbar MT"/>
                <w:b/>
                <w:bCs/>
                <w:sz w:val="24"/>
                <w:szCs w:val="24"/>
              </w:rPr>
            </w:pPr>
            <w:r w:rsidRPr="00610056">
              <w:rPr>
                <w:rFonts w:ascii="Times New Roman" w:eastAsia="Times New Roman" w:hAnsi="Times New Roman" w:cs="Akhbar MT"/>
                <w:b/>
                <w:bCs/>
                <w:sz w:val="24"/>
                <w:szCs w:val="24"/>
                <w:rtl/>
              </w:rPr>
              <w:t>الكويت</w:t>
            </w:r>
          </w:p>
        </w:tc>
        <w:tc>
          <w:tcPr>
            <w:tcW w:w="4675" w:type="dxa"/>
            <w:vAlign w:val="center"/>
          </w:tcPr>
          <w:p w:rsidR="00293698" w:rsidRPr="00610056" w:rsidRDefault="00293698" w:rsidP="00DF221F">
            <w:pPr>
              <w:bidi/>
              <w:jc w:val="center"/>
              <w:rPr>
                <w:rFonts w:ascii="Times New Roman" w:eastAsia="Times New Roman" w:hAnsi="Times New Roman" w:cs="Akhbar MT"/>
                <w:b/>
                <w:bCs/>
                <w:sz w:val="24"/>
                <w:szCs w:val="24"/>
              </w:rPr>
            </w:pPr>
            <w:r w:rsidRPr="00610056">
              <w:rPr>
                <w:rFonts w:ascii="Times New Roman" w:eastAsia="Times New Roman" w:hAnsi="Times New Roman" w:cs="Akhbar MT"/>
                <w:b/>
                <w:bCs/>
                <w:sz w:val="24"/>
                <w:szCs w:val="24"/>
              </w:rPr>
              <w:t>2</w:t>
            </w:r>
            <w:r w:rsidRPr="005C208D">
              <w:rPr>
                <w:rFonts w:ascii="Times New Roman" w:eastAsia="Times New Roman" w:hAnsi="Times New Roman" w:cs="Akhbar MT" w:hint="cs"/>
                <w:b/>
                <w:bCs/>
                <w:sz w:val="24"/>
                <w:szCs w:val="24"/>
                <w:rtl/>
              </w:rPr>
              <w:t xml:space="preserve"> مليون</w:t>
            </w:r>
          </w:p>
        </w:tc>
      </w:tr>
      <w:tr w:rsidR="00293698" w:rsidTr="00DF221F">
        <w:tc>
          <w:tcPr>
            <w:tcW w:w="4675" w:type="dxa"/>
            <w:vAlign w:val="center"/>
          </w:tcPr>
          <w:p w:rsidR="00293698" w:rsidRPr="00610056" w:rsidRDefault="00293698" w:rsidP="00DF221F">
            <w:pPr>
              <w:bidi/>
              <w:jc w:val="center"/>
              <w:rPr>
                <w:rFonts w:ascii="Times New Roman" w:eastAsia="Times New Roman" w:hAnsi="Times New Roman" w:cs="Akhbar MT"/>
                <w:b/>
                <w:bCs/>
                <w:sz w:val="24"/>
                <w:szCs w:val="24"/>
              </w:rPr>
            </w:pPr>
            <w:r w:rsidRPr="00610056">
              <w:rPr>
                <w:rFonts w:ascii="Times New Roman" w:eastAsia="Times New Roman" w:hAnsi="Times New Roman" w:cs="Akhbar MT"/>
                <w:b/>
                <w:bCs/>
                <w:sz w:val="24"/>
                <w:szCs w:val="24"/>
                <w:rtl/>
              </w:rPr>
              <w:t>الأردن</w:t>
            </w:r>
          </w:p>
        </w:tc>
        <w:tc>
          <w:tcPr>
            <w:tcW w:w="4675" w:type="dxa"/>
            <w:vAlign w:val="center"/>
          </w:tcPr>
          <w:p w:rsidR="00293698" w:rsidRPr="00610056" w:rsidRDefault="00293698" w:rsidP="00DF221F">
            <w:pPr>
              <w:bidi/>
              <w:jc w:val="center"/>
              <w:rPr>
                <w:rFonts w:ascii="Times New Roman" w:eastAsia="Times New Roman" w:hAnsi="Times New Roman" w:cs="Akhbar MT"/>
                <w:b/>
                <w:bCs/>
                <w:sz w:val="24"/>
                <w:szCs w:val="24"/>
              </w:rPr>
            </w:pPr>
            <w:r w:rsidRPr="005C208D">
              <w:rPr>
                <w:rFonts w:ascii="Times New Roman" w:eastAsia="Times New Roman" w:hAnsi="Times New Roman" w:cs="Akhbar MT" w:hint="cs"/>
                <w:b/>
                <w:bCs/>
                <w:sz w:val="24"/>
                <w:szCs w:val="24"/>
                <w:rtl/>
              </w:rPr>
              <w:t>330.000</w:t>
            </w:r>
          </w:p>
        </w:tc>
      </w:tr>
      <w:tr w:rsidR="00293698" w:rsidTr="00DF221F">
        <w:tc>
          <w:tcPr>
            <w:tcW w:w="4675" w:type="dxa"/>
            <w:vAlign w:val="center"/>
          </w:tcPr>
          <w:p w:rsidR="00293698" w:rsidRPr="00610056" w:rsidRDefault="00293698" w:rsidP="00DF221F">
            <w:pPr>
              <w:bidi/>
              <w:jc w:val="center"/>
              <w:rPr>
                <w:rFonts w:ascii="Times New Roman" w:eastAsia="Times New Roman" w:hAnsi="Times New Roman" w:cs="Akhbar MT"/>
                <w:b/>
                <w:bCs/>
                <w:sz w:val="24"/>
                <w:szCs w:val="24"/>
              </w:rPr>
            </w:pPr>
            <w:r w:rsidRPr="00610056">
              <w:rPr>
                <w:rFonts w:ascii="Times New Roman" w:eastAsia="Times New Roman" w:hAnsi="Times New Roman" w:cs="Akhbar MT"/>
                <w:b/>
                <w:bCs/>
                <w:sz w:val="24"/>
                <w:szCs w:val="24"/>
                <w:rtl/>
              </w:rPr>
              <w:t>سلطنة عمان</w:t>
            </w:r>
          </w:p>
        </w:tc>
        <w:tc>
          <w:tcPr>
            <w:tcW w:w="4675" w:type="dxa"/>
            <w:vAlign w:val="center"/>
          </w:tcPr>
          <w:p w:rsidR="00293698" w:rsidRPr="00610056" w:rsidRDefault="00293698" w:rsidP="00DF221F">
            <w:pPr>
              <w:bidi/>
              <w:jc w:val="center"/>
              <w:rPr>
                <w:rFonts w:ascii="Times New Roman" w:eastAsia="Times New Roman" w:hAnsi="Times New Roman" w:cs="Akhbar MT"/>
                <w:b/>
                <w:bCs/>
                <w:sz w:val="24"/>
                <w:szCs w:val="24"/>
              </w:rPr>
            </w:pPr>
            <w:r w:rsidRPr="005C208D">
              <w:rPr>
                <w:rFonts w:ascii="Times New Roman" w:eastAsia="Times New Roman" w:hAnsi="Times New Roman" w:cs="Akhbar MT" w:hint="cs"/>
                <w:b/>
                <w:bCs/>
                <w:sz w:val="24"/>
                <w:szCs w:val="24"/>
                <w:rtl/>
              </w:rPr>
              <w:t>20.000</w:t>
            </w:r>
          </w:p>
        </w:tc>
      </w:tr>
      <w:tr w:rsidR="00293698" w:rsidTr="00DF221F">
        <w:tc>
          <w:tcPr>
            <w:tcW w:w="4675" w:type="dxa"/>
            <w:vAlign w:val="center"/>
          </w:tcPr>
          <w:p w:rsidR="00293698" w:rsidRPr="00610056" w:rsidRDefault="00293698" w:rsidP="00DF221F">
            <w:pPr>
              <w:bidi/>
              <w:jc w:val="center"/>
              <w:rPr>
                <w:rFonts w:ascii="Times New Roman" w:eastAsia="Times New Roman" w:hAnsi="Times New Roman" w:cs="Akhbar MT"/>
                <w:b/>
                <w:bCs/>
                <w:sz w:val="24"/>
                <w:szCs w:val="24"/>
              </w:rPr>
            </w:pPr>
            <w:r w:rsidRPr="00610056">
              <w:rPr>
                <w:rFonts w:ascii="Times New Roman" w:eastAsia="Times New Roman" w:hAnsi="Times New Roman" w:cs="Akhbar MT"/>
                <w:b/>
                <w:bCs/>
                <w:sz w:val="24"/>
                <w:szCs w:val="24"/>
                <w:rtl/>
              </w:rPr>
              <w:t>مصر</w:t>
            </w:r>
          </w:p>
        </w:tc>
        <w:tc>
          <w:tcPr>
            <w:tcW w:w="4675" w:type="dxa"/>
            <w:vAlign w:val="center"/>
          </w:tcPr>
          <w:p w:rsidR="00293698" w:rsidRPr="00610056" w:rsidRDefault="00293698" w:rsidP="00DF221F">
            <w:pPr>
              <w:bidi/>
              <w:jc w:val="center"/>
              <w:rPr>
                <w:rFonts w:ascii="Times New Roman" w:eastAsia="Times New Roman" w:hAnsi="Times New Roman" w:cs="Akhbar MT"/>
                <w:b/>
                <w:bCs/>
                <w:sz w:val="24"/>
                <w:szCs w:val="24"/>
              </w:rPr>
            </w:pPr>
            <w:r w:rsidRPr="005C208D">
              <w:rPr>
                <w:rFonts w:ascii="Times New Roman" w:eastAsia="Times New Roman" w:hAnsi="Times New Roman" w:cs="Akhbar MT" w:hint="cs"/>
                <w:b/>
                <w:bCs/>
                <w:sz w:val="24"/>
                <w:szCs w:val="24"/>
                <w:rtl/>
              </w:rPr>
              <w:t>10.000</w:t>
            </w:r>
          </w:p>
        </w:tc>
      </w:tr>
      <w:tr w:rsidR="00293698" w:rsidTr="00DF221F">
        <w:tc>
          <w:tcPr>
            <w:tcW w:w="4675" w:type="dxa"/>
            <w:vAlign w:val="center"/>
          </w:tcPr>
          <w:p w:rsidR="00293698" w:rsidRPr="00610056" w:rsidRDefault="00293698" w:rsidP="00DF221F">
            <w:pPr>
              <w:bidi/>
              <w:jc w:val="center"/>
              <w:rPr>
                <w:rFonts w:ascii="Times New Roman" w:eastAsia="Times New Roman" w:hAnsi="Times New Roman" w:cs="Akhbar MT"/>
                <w:b/>
                <w:bCs/>
                <w:sz w:val="24"/>
                <w:szCs w:val="24"/>
              </w:rPr>
            </w:pPr>
            <w:r w:rsidRPr="00610056">
              <w:rPr>
                <w:rFonts w:ascii="Times New Roman" w:eastAsia="Times New Roman" w:hAnsi="Times New Roman" w:cs="Akhbar MT"/>
                <w:b/>
                <w:bCs/>
                <w:sz w:val="24"/>
                <w:szCs w:val="24"/>
                <w:rtl/>
              </w:rPr>
              <w:t>باقي الدول</w:t>
            </w:r>
            <w:r w:rsidRPr="005C208D">
              <w:rPr>
                <w:rFonts w:ascii="Times New Roman" w:eastAsia="Times New Roman" w:hAnsi="Times New Roman" w:cs="Akhbar MT" w:hint="cs"/>
                <w:b/>
                <w:bCs/>
                <w:sz w:val="24"/>
                <w:szCs w:val="24"/>
                <w:rtl/>
              </w:rPr>
              <w:t xml:space="preserve"> العربية مجتمعة</w:t>
            </w:r>
          </w:p>
        </w:tc>
        <w:tc>
          <w:tcPr>
            <w:tcW w:w="4675" w:type="dxa"/>
            <w:vAlign w:val="center"/>
          </w:tcPr>
          <w:p w:rsidR="00293698" w:rsidRPr="00610056" w:rsidRDefault="00293698" w:rsidP="00DF221F">
            <w:pPr>
              <w:bidi/>
              <w:jc w:val="center"/>
              <w:rPr>
                <w:rFonts w:ascii="Times New Roman" w:eastAsia="Times New Roman" w:hAnsi="Times New Roman" w:cs="Akhbar MT"/>
                <w:b/>
                <w:bCs/>
                <w:sz w:val="24"/>
                <w:szCs w:val="24"/>
              </w:rPr>
            </w:pPr>
            <w:r w:rsidRPr="005C208D">
              <w:rPr>
                <w:rFonts w:ascii="Times New Roman" w:eastAsia="Times New Roman" w:hAnsi="Times New Roman" w:cs="Akhbar MT" w:hint="cs"/>
                <w:b/>
                <w:bCs/>
                <w:sz w:val="24"/>
                <w:szCs w:val="24"/>
                <w:rtl/>
              </w:rPr>
              <w:t>أقل من 40.000</w:t>
            </w:r>
          </w:p>
        </w:tc>
      </w:tr>
    </w:tbl>
    <w:p w:rsidR="00293698" w:rsidRPr="006B6886" w:rsidRDefault="00293698" w:rsidP="00293698">
      <w:pPr>
        <w:bidi/>
        <w:jc w:val="both"/>
        <w:rPr>
          <w:rFonts w:cs="Akhbar MT"/>
          <w:sz w:val="28"/>
          <w:szCs w:val="28"/>
        </w:rPr>
      </w:pPr>
    </w:p>
    <w:p w:rsidR="00293698" w:rsidRDefault="00293698" w:rsidP="00293698">
      <w:pPr>
        <w:bidi/>
        <w:jc w:val="both"/>
        <w:rPr>
          <w:rFonts w:cs="Akhbar MT"/>
          <w:b/>
          <w:bCs/>
          <w:sz w:val="40"/>
          <w:szCs w:val="40"/>
          <w:rtl/>
          <w:lang w:bidi="ar-LB"/>
        </w:rPr>
      </w:pPr>
      <w:r>
        <w:rPr>
          <w:rFonts w:cs="Akhbar MT"/>
          <w:b/>
          <w:bCs/>
          <w:sz w:val="40"/>
          <w:szCs w:val="40"/>
          <w:rtl/>
          <w:lang w:bidi="ar-LB"/>
        </w:rPr>
        <w:t>تحديات التمويل العربي</w:t>
      </w:r>
      <w:r>
        <w:rPr>
          <w:rFonts w:cs="Akhbar MT" w:hint="cs"/>
          <w:b/>
          <w:bCs/>
          <w:sz w:val="40"/>
          <w:szCs w:val="40"/>
          <w:rtl/>
          <w:lang w:bidi="ar-LB"/>
        </w:rPr>
        <w:t>:</w:t>
      </w:r>
    </w:p>
    <w:p w:rsidR="00293698" w:rsidRDefault="00293698" w:rsidP="00293698">
      <w:pPr>
        <w:bidi/>
        <w:jc w:val="both"/>
        <w:rPr>
          <w:rFonts w:cs="Akhbar MT"/>
          <w:sz w:val="28"/>
          <w:szCs w:val="28"/>
          <w:rtl/>
          <w:lang w:bidi="ar-LB"/>
        </w:rPr>
      </w:pPr>
      <w:r>
        <w:rPr>
          <w:rFonts w:cs="Akhbar MT" w:hint="cs"/>
          <w:sz w:val="28"/>
          <w:szCs w:val="28"/>
          <w:rtl/>
          <w:lang w:bidi="ar-LB"/>
        </w:rPr>
        <w:t xml:space="preserve">ان </w:t>
      </w:r>
      <w:r w:rsidRPr="00390E04">
        <w:rPr>
          <w:rFonts w:cs="Akhbar MT"/>
          <w:sz w:val="28"/>
          <w:szCs w:val="28"/>
          <w:rtl/>
          <w:lang w:bidi="ar-LB"/>
        </w:rPr>
        <w:t xml:space="preserve">غياب آلية تمويل عربية مشتركة يجعل الدعم </w:t>
      </w:r>
      <w:r>
        <w:rPr>
          <w:rFonts w:cs="Akhbar MT" w:hint="cs"/>
          <w:sz w:val="28"/>
          <w:szCs w:val="28"/>
          <w:rtl/>
          <w:lang w:bidi="ar-LB"/>
        </w:rPr>
        <w:t xml:space="preserve">العربي لوكالة الأونروا </w:t>
      </w:r>
      <w:r>
        <w:rPr>
          <w:rFonts w:cs="Akhbar MT"/>
          <w:sz w:val="28"/>
          <w:szCs w:val="28"/>
          <w:rtl/>
          <w:lang w:bidi="ar-LB"/>
        </w:rPr>
        <w:t>متذبذبًا وغير مستقر</w:t>
      </w:r>
      <w:r>
        <w:rPr>
          <w:rFonts w:cs="Akhbar MT" w:hint="cs"/>
          <w:sz w:val="28"/>
          <w:szCs w:val="28"/>
          <w:rtl/>
          <w:lang w:bidi="ar-LB"/>
        </w:rPr>
        <w:t xml:space="preserve">، بالاضافة الى أن </w:t>
      </w:r>
      <w:r w:rsidRPr="00390E04">
        <w:rPr>
          <w:rFonts w:cs="Akhbar MT"/>
          <w:sz w:val="28"/>
          <w:szCs w:val="28"/>
          <w:rtl/>
          <w:lang w:bidi="ar-LB"/>
        </w:rPr>
        <w:t>الأزمات الاقتصادية والسياسية في بعض الدول</w:t>
      </w:r>
      <w:r>
        <w:rPr>
          <w:rFonts w:cs="Akhbar MT" w:hint="cs"/>
          <w:sz w:val="28"/>
          <w:szCs w:val="28"/>
          <w:rtl/>
          <w:lang w:bidi="ar-LB"/>
        </w:rPr>
        <w:t xml:space="preserve"> العربية</w:t>
      </w:r>
      <w:r>
        <w:rPr>
          <w:rFonts w:cs="Akhbar MT"/>
          <w:sz w:val="28"/>
          <w:szCs w:val="28"/>
          <w:rtl/>
          <w:lang w:bidi="ar-LB"/>
        </w:rPr>
        <w:t xml:space="preserve"> تؤثر على قدرة التبرع المنتظم</w:t>
      </w:r>
      <w:r>
        <w:rPr>
          <w:rFonts w:cs="Akhbar MT" w:hint="cs"/>
          <w:sz w:val="28"/>
          <w:szCs w:val="28"/>
          <w:rtl/>
          <w:lang w:bidi="ar-LB"/>
        </w:rPr>
        <w:t xml:space="preserve">، وكذلك ضعف التنسيق العربي والتنافس السياسي بين بعض الدول العربية له دور كبير بعدم وجود مزاج عربي موحد ضمن ألية عمل موحدة لدعم الوكالة ماديا، لأن ذلك مرتهن كثيرا بالقرب أو البعد الجغرافي من مناطق عمليات الأونروا، وأيضا عدم وجود رؤية عربية حقيقية موحدة لدعم الشعب الفلسطيني، وتختلف في كثير من الاحيان بحسب علاقات تلك الدول الدولية والعربية وكذلك علاقتها بالسلطة الوطنية الفلسطينية، أو ببعض الفصائل الفلسطينية، كما لايمكن اغفال مسؤولية الدول الغربية ومواقفها تجاه القضايا الفلسطينية واقامة دولة الاحتلال الاسرائيلي، التي </w:t>
      </w:r>
      <w:r>
        <w:rPr>
          <w:rFonts w:cs="Akhbar MT"/>
          <w:sz w:val="28"/>
          <w:szCs w:val="28"/>
          <w:rtl/>
          <w:lang w:bidi="ar-LB"/>
        </w:rPr>
        <w:t>–</w:t>
      </w:r>
      <w:r>
        <w:rPr>
          <w:rFonts w:cs="Akhbar MT" w:hint="cs"/>
          <w:sz w:val="28"/>
          <w:szCs w:val="28"/>
          <w:rtl/>
          <w:lang w:bidi="ar-LB"/>
        </w:rPr>
        <w:t xml:space="preserve"> من وجهة النظر العربية - يجب عليها تحمل نتائج مابعد عام 1948، وخاصة اغاثة اللاجئين الفلسطينيين، ولايمكن تحميله للدول العربية.</w:t>
      </w:r>
    </w:p>
    <w:p w:rsidR="00293698" w:rsidRPr="00390E04" w:rsidRDefault="00293698" w:rsidP="00293698">
      <w:pPr>
        <w:bidi/>
        <w:jc w:val="both"/>
        <w:rPr>
          <w:rFonts w:cs="Akhbar MT"/>
          <w:b/>
          <w:bCs/>
          <w:sz w:val="40"/>
          <w:szCs w:val="40"/>
          <w:lang w:bidi="ar-LB"/>
        </w:rPr>
      </w:pPr>
      <w:r>
        <w:rPr>
          <w:rFonts w:cs="Akhbar MT" w:hint="cs"/>
          <w:sz w:val="28"/>
          <w:szCs w:val="28"/>
          <w:rtl/>
          <w:lang w:bidi="ar-LB"/>
        </w:rPr>
        <w:t>باختصار شديد: عدم وجود دعم عربي حقيقي لوكالة الأونروا يعود لعدد من الأسباب المتداخلة الصعب جدا فصلها عن بعضها البعض.</w:t>
      </w:r>
    </w:p>
    <w:p w:rsidR="006C0ED9" w:rsidRDefault="006C0ED9" w:rsidP="00293698">
      <w:pPr>
        <w:bidi/>
        <w:jc w:val="both"/>
        <w:rPr>
          <w:rFonts w:cs="Akhbar MT"/>
          <w:sz w:val="40"/>
          <w:szCs w:val="40"/>
          <w:rtl/>
          <w:lang w:bidi="ar-LB"/>
        </w:rPr>
      </w:pPr>
    </w:p>
    <w:p w:rsidR="00293698" w:rsidRPr="00B25CAD" w:rsidRDefault="00293698" w:rsidP="006C0ED9">
      <w:pPr>
        <w:bidi/>
        <w:jc w:val="both"/>
        <w:rPr>
          <w:rFonts w:cs="Akhbar MT"/>
          <w:b/>
          <w:bCs/>
          <w:sz w:val="40"/>
          <w:szCs w:val="40"/>
          <w:rtl/>
          <w:lang w:bidi="ar-LB"/>
        </w:rPr>
      </w:pPr>
      <w:r w:rsidRPr="00B25CAD">
        <w:rPr>
          <w:rFonts w:cs="Akhbar MT" w:hint="cs"/>
          <w:b/>
          <w:bCs/>
          <w:sz w:val="40"/>
          <w:szCs w:val="40"/>
          <w:rtl/>
          <w:lang w:bidi="ar-LB"/>
        </w:rPr>
        <w:lastRenderedPageBreak/>
        <w:t>لماذا على الدول العربية دعم وكالة الأونروا والحفاظ على خدماتها؟</w:t>
      </w:r>
    </w:p>
    <w:p w:rsidR="00293698" w:rsidRDefault="00293698" w:rsidP="00293698">
      <w:pPr>
        <w:bidi/>
        <w:jc w:val="both"/>
        <w:rPr>
          <w:rFonts w:cs="Akhbar MT"/>
          <w:sz w:val="28"/>
          <w:szCs w:val="28"/>
          <w:rtl/>
          <w:lang w:bidi="ar-LB"/>
        </w:rPr>
      </w:pPr>
      <w:r>
        <w:rPr>
          <w:rFonts w:cs="Akhbar MT" w:hint="cs"/>
          <w:sz w:val="28"/>
          <w:szCs w:val="28"/>
          <w:rtl/>
          <w:lang w:bidi="ar-LB"/>
        </w:rPr>
        <w:t>في حال تقليص خدمات وكالة الاونروا الى حدود اللاعودة، أو انهاءها بشكل كامل، وبعد فقدان اللاجئين الفلسطينيين حقهم في الاغاثة التي تضمن حقوقهم السياسية، سيختلف تأثير ذلك من بلد عربي لأخر، مع أن التأثير سيمتد للدول الغربية أيضا، بحدود معينة وأهمها تحميل اللاجئين الفلسطينيين المسؤولية الأخلاقية والسياسية والقانونية للغرب،نتيجة انحيازهم لدولة الاحتلال الاسرائيلي على حساب حقوق الشعب الفلسطيني، ومايتبع ذلك من نقمة وتطرف وعنف، بالاضافة للهجرة الغير شرعية التي ستمتد لمختلف بقاع الأرض، وقد تكون تلك الهجرة بتسهيل رسمي من الدول المضيفة للاجئين الفلسطينيين، وتتلخص تلك النتائج في 4 نقاط رئيسية هي:</w:t>
      </w:r>
    </w:p>
    <w:p w:rsidR="00293698" w:rsidRPr="00814130" w:rsidRDefault="00293698" w:rsidP="00293698">
      <w:pPr>
        <w:bidi/>
        <w:jc w:val="both"/>
        <w:rPr>
          <w:rFonts w:cs="Akhbar MT"/>
          <w:sz w:val="28"/>
          <w:szCs w:val="28"/>
          <w:lang w:bidi="ar-LB"/>
        </w:rPr>
      </w:pPr>
      <w:r w:rsidRPr="00814130">
        <w:rPr>
          <w:rFonts w:cs="Akhbar MT"/>
          <w:sz w:val="28"/>
          <w:szCs w:val="28"/>
          <w:rtl/>
          <w:lang w:bidi="ar-LB"/>
        </w:rPr>
        <w:t>1</w:t>
      </w:r>
      <w:r w:rsidRPr="00B2128C">
        <w:rPr>
          <w:rFonts w:cs="Akhbar MT"/>
          <w:b/>
          <w:bCs/>
          <w:sz w:val="28"/>
          <w:szCs w:val="28"/>
          <w:rtl/>
          <w:lang w:bidi="ar-LB"/>
        </w:rPr>
        <w:t>. البعد الأمني:</w:t>
      </w:r>
      <w:r>
        <w:rPr>
          <w:rFonts w:cs="Akhbar MT" w:hint="cs"/>
          <w:sz w:val="28"/>
          <w:szCs w:val="28"/>
          <w:rtl/>
          <w:lang w:bidi="ar-LB"/>
        </w:rPr>
        <w:t xml:space="preserve"> </w:t>
      </w:r>
      <w:r w:rsidRPr="00814130">
        <w:rPr>
          <w:rFonts w:cs="Akhbar MT"/>
          <w:sz w:val="28"/>
          <w:szCs w:val="28"/>
          <w:rtl/>
          <w:lang w:bidi="ar-LB"/>
        </w:rPr>
        <w:t xml:space="preserve">تلعب الأونروا دورًا جوهريًا في استقرار البيئة الأمنية داخل المخيمات الفلسطينية، حيث تسد فراغًا كبيرًا في تقديم الخدمات </w:t>
      </w:r>
      <w:r>
        <w:rPr>
          <w:rFonts w:cs="Akhbar MT"/>
          <w:sz w:val="28"/>
          <w:szCs w:val="28"/>
          <w:rtl/>
          <w:lang w:bidi="ar-LB"/>
        </w:rPr>
        <w:t>الأساسية والتعليمية والاجتماعية</w:t>
      </w:r>
      <w:r>
        <w:rPr>
          <w:rFonts w:cs="Akhbar MT" w:hint="cs"/>
          <w:sz w:val="28"/>
          <w:szCs w:val="28"/>
          <w:rtl/>
          <w:lang w:bidi="ar-LB"/>
        </w:rPr>
        <w:t>،</w:t>
      </w:r>
      <w:r w:rsidRPr="00814130">
        <w:rPr>
          <w:rFonts w:cs="Akhbar MT"/>
          <w:sz w:val="28"/>
          <w:szCs w:val="28"/>
          <w:rtl/>
          <w:lang w:bidi="ar-LB"/>
        </w:rPr>
        <w:t xml:space="preserve"> </w:t>
      </w:r>
      <w:r>
        <w:rPr>
          <w:rFonts w:cs="Akhbar MT" w:hint="cs"/>
          <w:sz w:val="28"/>
          <w:szCs w:val="28"/>
          <w:rtl/>
          <w:lang w:bidi="ar-LB"/>
        </w:rPr>
        <w:t>و</w:t>
      </w:r>
      <w:r w:rsidRPr="00814130">
        <w:rPr>
          <w:rFonts w:cs="Akhbar MT"/>
          <w:sz w:val="28"/>
          <w:szCs w:val="28"/>
          <w:rtl/>
          <w:lang w:bidi="ar-LB"/>
        </w:rPr>
        <w:t xml:space="preserve">في حال تقليص خدماتها أو إنهائها، سيؤدي ذلك إلى تفريغ المخيمات من أي حضور مؤسسي </w:t>
      </w:r>
      <w:r>
        <w:rPr>
          <w:rFonts w:cs="Akhbar MT" w:hint="cs"/>
          <w:sz w:val="28"/>
          <w:szCs w:val="28"/>
          <w:rtl/>
          <w:lang w:bidi="ar-LB"/>
        </w:rPr>
        <w:t>ك</w:t>
      </w:r>
      <w:r w:rsidRPr="00814130">
        <w:rPr>
          <w:rFonts w:cs="Akhbar MT"/>
          <w:sz w:val="28"/>
          <w:szCs w:val="28"/>
          <w:rtl/>
          <w:lang w:bidi="ar-LB"/>
        </w:rPr>
        <w:t>ضابط</w:t>
      </w:r>
      <w:r>
        <w:rPr>
          <w:rFonts w:cs="Akhbar MT" w:hint="cs"/>
          <w:sz w:val="28"/>
          <w:szCs w:val="28"/>
          <w:rtl/>
          <w:lang w:bidi="ar-LB"/>
        </w:rPr>
        <w:t xml:space="preserve"> اجتماعي وخدماتي</w:t>
      </w:r>
      <w:r w:rsidRPr="00814130">
        <w:rPr>
          <w:rFonts w:cs="Akhbar MT"/>
          <w:sz w:val="28"/>
          <w:szCs w:val="28"/>
          <w:rtl/>
          <w:lang w:bidi="ar-LB"/>
        </w:rPr>
        <w:t>، مما يخلق بيئة خصبة للتوترات والاضطرابات الأمنية، وانتشار الفكر المتطرف كرد</w:t>
      </w:r>
      <w:r>
        <w:rPr>
          <w:rFonts w:cs="Akhbar MT"/>
          <w:sz w:val="28"/>
          <w:szCs w:val="28"/>
          <w:rtl/>
          <w:lang w:bidi="ar-LB"/>
        </w:rPr>
        <w:t xml:space="preserve"> فعل على الشعور بالتهميش والظلم</w:t>
      </w:r>
      <w:r>
        <w:rPr>
          <w:rFonts w:cs="Akhbar MT" w:hint="cs"/>
          <w:sz w:val="28"/>
          <w:szCs w:val="28"/>
          <w:rtl/>
          <w:lang w:bidi="ar-LB"/>
        </w:rPr>
        <w:t>،</w:t>
      </w:r>
      <w:r w:rsidRPr="00814130">
        <w:rPr>
          <w:rFonts w:cs="Akhbar MT"/>
          <w:sz w:val="28"/>
          <w:szCs w:val="28"/>
          <w:rtl/>
          <w:lang w:bidi="ar-LB"/>
        </w:rPr>
        <w:t xml:space="preserve"> وستكون الدول العربية المضيفة، مثل لبنان والأردن وسوريا، أول المتضررين من هذا الانفجار المحتمل، خاصة في ظل واقع اقتصادي وسياسي هشّ، ما يهدد الاستقرار الداخلي لهذه الدول، ويحول المخيمات إلى بؤر قابلة للاشتعال في أي لحظة.</w:t>
      </w:r>
    </w:p>
    <w:p w:rsidR="00293698" w:rsidRPr="00814130" w:rsidRDefault="00293698" w:rsidP="00293698">
      <w:pPr>
        <w:bidi/>
        <w:jc w:val="both"/>
        <w:rPr>
          <w:rFonts w:cs="Akhbar MT"/>
          <w:sz w:val="28"/>
          <w:szCs w:val="28"/>
          <w:lang w:bidi="ar-LB"/>
        </w:rPr>
      </w:pPr>
      <w:r>
        <w:rPr>
          <w:rFonts w:cs="Akhbar MT"/>
          <w:sz w:val="28"/>
          <w:szCs w:val="28"/>
          <w:rtl/>
          <w:lang w:bidi="ar-LB"/>
        </w:rPr>
        <w:t>2</w:t>
      </w:r>
      <w:r w:rsidRPr="00B2128C">
        <w:rPr>
          <w:rFonts w:cs="Akhbar MT"/>
          <w:b/>
          <w:bCs/>
          <w:sz w:val="28"/>
          <w:szCs w:val="28"/>
          <w:rtl/>
          <w:lang w:bidi="ar-LB"/>
        </w:rPr>
        <w:t>. البعد الاقتصادي</w:t>
      </w:r>
      <w:r w:rsidRPr="00B2128C">
        <w:rPr>
          <w:rFonts w:cs="Akhbar MT" w:hint="cs"/>
          <w:b/>
          <w:bCs/>
          <w:sz w:val="28"/>
          <w:szCs w:val="28"/>
          <w:rtl/>
          <w:lang w:bidi="ar-LB"/>
        </w:rPr>
        <w:t>:</w:t>
      </w:r>
      <w:r>
        <w:rPr>
          <w:rFonts w:cs="Akhbar MT" w:hint="cs"/>
          <w:sz w:val="28"/>
          <w:szCs w:val="28"/>
          <w:rtl/>
          <w:lang w:bidi="ar-LB"/>
        </w:rPr>
        <w:t xml:space="preserve"> </w:t>
      </w:r>
      <w:r w:rsidRPr="00814130">
        <w:rPr>
          <w:rFonts w:cs="Akhbar MT"/>
          <w:sz w:val="28"/>
          <w:szCs w:val="28"/>
          <w:rtl/>
          <w:lang w:bidi="ar-LB"/>
        </w:rPr>
        <w:t>الأونروا تس</w:t>
      </w:r>
      <w:r>
        <w:rPr>
          <w:rFonts w:cs="Akhbar MT" w:hint="cs"/>
          <w:sz w:val="28"/>
          <w:szCs w:val="28"/>
          <w:rtl/>
          <w:lang w:bidi="ar-LB"/>
        </w:rPr>
        <w:t>ا</w:t>
      </w:r>
      <w:r>
        <w:rPr>
          <w:rFonts w:cs="Akhbar MT"/>
          <w:sz w:val="28"/>
          <w:szCs w:val="28"/>
          <w:rtl/>
          <w:lang w:bidi="ar-LB"/>
        </w:rPr>
        <w:t xml:space="preserve">هم بشكل </w:t>
      </w:r>
      <w:r w:rsidRPr="00814130">
        <w:rPr>
          <w:rFonts w:cs="Akhbar MT"/>
          <w:sz w:val="28"/>
          <w:szCs w:val="28"/>
          <w:rtl/>
          <w:lang w:bidi="ar-LB"/>
        </w:rPr>
        <w:t xml:space="preserve">مباشر في تخفيف العبء المالي عن الدول المضيفة من خلال تقديم التعليم والرعاية الصحية والخدمات الاجتماعية </w:t>
      </w:r>
      <w:r>
        <w:rPr>
          <w:rFonts w:cs="Akhbar MT" w:hint="cs"/>
          <w:sz w:val="28"/>
          <w:szCs w:val="28"/>
          <w:rtl/>
          <w:lang w:bidi="ar-LB"/>
        </w:rPr>
        <w:t>ل</w:t>
      </w:r>
      <w:r w:rsidRPr="00814130">
        <w:rPr>
          <w:rFonts w:cs="Akhbar MT"/>
          <w:sz w:val="28"/>
          <w:szCs w:val="28"/>
          <w:rtl/>
          <w:lang w:bidi="ar-LB"/>
        </w:rPr>
        <w:t>لاجئ</w:t>
      </w:r>
      <w:r>
        <w:rPr>
          <w:rFonts w:cs="Akhbar MT" w:hint="cs"/>
          <w:sz w:val="28"/>
          <w:szCs w:val="28"/>
          <w:rtl/>
          <w:lang w:bidi="ar-LB"/>
        </w:rPr>
        <w:t>ين</w:t>
      </w:r>
      <w:r w:rsidRPr="00814130">
        <w:rPr>
          <w:rFonts w:cs="Akhbar MT"/>
          <w:sz w:val="28"/>
          <w:szCs w:val="28"/>
          <w:rtl/>
          <w:lang w:bidi="ar-LB"/>
        </w:rPr>
        <w:t xml:space="preserve"> </w:t>
      </w:r>
      <w:r>
        <w:rPr>
          <w:rFonts w:cs="Akhbar MT" w:hint="cs"/>
          <w:sz w:val="28"/>
          <w:szCs w:val="28"/>
          <w:rtl/>
          <w:lang w:bidi="ar-LB"/>
        </w:rPr>
        <w:t>ال</w:t>
      </w:r>
      <w:r>
        <w:rPr>
          <w:rFonts w:cs="Akhbar MT"/>
          <w:sz w:val="28"/>
          <w:szCs w:val="28"/>
          <w:rtl/>
          <w:lang w:bidi="ar-LB"/>
        </w:rPr>
        <w:t>فلسطيني</w:t>
      </w:r>
      <w:r>
        <w:rPr>
          <w:rFonts w:cs="Akhbar MT" w:hint="cs"/>
          <w:sz w:val="28"/>
          <w:szCs w:val="28"/>
          <w:rtl/>
          <w:lang w:bidi="ar-LB"/>
        </w:rPr>
        <w:t>ن،</w:t>
      </w:r>
      <w:r w:rsidRPr="00814130">
        <w:rPr>
          <w:rFonts w:cs="Akhbar MT"/>
          <w:sz w:val="28"/>
          <w:szCs w:val="28"/>
          <w:rtl/>
          <w:lang w:bidi="ar-LB"/>
        </w:rPr>
        <w:t xml:space="preserve"> وفي حال توقف هذه الخدمات، فإن الدول المضيفة ستكون مجبرة على تغطية هذا الفراغ، في ظل ظروف اقتصادية متردية تعا</w:t>
      </w:r>
      <w:r>
        <w:rPr>
          <w:rFonts w:cs="Akhbar MT"/>
          <w:sz w:val="28"/>
          <w:szCs w:val="28"/>
          <w:rtl/>
          <w:lang w:bidi="ar-LB"/>
        </w:rPr>
        <w:t>ني منها العديد من الدول العربية</w:t>
      </w:r>
      <w:r>
        <w:rPr>
          <w:rFonts w:cs="Akhbar MT" w:hint="cs"/>
          <w:sz w:val="28"/>
          <w:szCs w:val="28"/>
          <w:rtl/>
          <w:lang w:bidi="ar-LB"/>
        </w:rPr>
        <w:t xml:space="preserve"> المضيفة مثل لبنان وسوريا،</w:t>
      </w:r>
      <w:r w:rsidRPr="00814130">
        <w:rPr>
          <w:rFonts w:cs="Akhbar MT"/>
          <w:sz w:val="28"/>
          <w:szCs w:val="28"/>
          <w:rtl/>
          <w:lang w:bidi="ar-LB"/>
        </w:rPr>
        <w:t xml:space="preserve"> </w:t>
      </w:r>
      <w:r>
        <w:rPr>
          <w:rFonts w:cs="Akhbar MT" w:hint="cs"/>
          <w:sz w:val="28"/>
          <w:szCs w:val="28"/>
          <w:rtl/>
          <w:lang w:bidi="ar-LB"/>
        </w:rPr>
        <w:t>و</w:t>
      </w:r>
      <w:r w:rsidRPr="00814130">
        <w:rPr>
          <w:rFonts w:cs="Akhbar MT"/>
          <w:sz w:val="28"/>
          <w:szCs w:val="28"/>
          <w:rtl/>
          <w:lang w:bidi="ar-LB"/>
        </w:rPr>
        <w:t>سينتج عن ذلك انهيار إضافي في البنية التحتية المحلية، وازدياد في معدلات الفقر والبطالة، وتفاقم الضغط على الخدمات العامة، الأمر الذي ستكون له تداعيات على الاستقرار الاقتصادي ليس فقط في الدول المضيفة، بل في المنطقة ككل نتيجة التغير الديموغرافي ال</w:t>
      </w:r>
      <w:r>
        <w:rPr>
          <w:rFonts w:cs="Akhbar MT"/>
          <w:sz w:val="28"/>
          <w:szCs w:val="28"/>
          <w:rtl/>
          <w:lang w:bidi="ar-LB"/>
        </w:rPr>
        <w:t>قسري والنزوح الداخلي أو الخارجي</w:t>
      </w:r>
      <w:r>
        <w:rPr>
          <w:rFonts w:cs="Akhbar MT" w:hint="cs"/>
          <w:sz w:val="28"/>
          <w:szCs w:val="28"/>
          <w:rtl/>
          <w:lang w:bidi="ar-LB"/>
        </w:rPr>
        <w:t xml:space="preserve"> ان كان من مواطني تلك الدول أمن اللاجئين الفلسطينيين.</w:t>
      </w:r>
    </w:p>
    <w:p w:rsidR="00293698" w:rsidRPr="00814130" w:rsidRDefault="00293698" w:rsidP="00293698">
      <w:pPr>
        <w:bidi/>
        <w:jc w:val="both"/>
        <w:rPr>
          <w:rFonts w:cs="Akhbar MT"/>
          <w:sz w:val="28"/>
          <w:szCs w:val="28"/>
          <w:lang w:bidi="ar-LB"/>
        </w:rPr>
      </w:pPr>
      <w:r w:rsidRPr="00814130">
        <w:rPr>
          <w:rFonts w:cs="Akhbar MT"/>
          <w:sz w:val="28"/>
          <w:szCs w:val="28"/>
          <w:rtl/>
          <w:lang w:bidi="ar-LB"/>
        </w:rPr>
        <w:t>3</w:t>
      </w:r>
      <w:r w:rsidRPr="00B2128C">
        <w:rPr>
          <w:rFonts w:cs="Akhbar MT"/>
          <w:b/>
          <w:bCs/>
          <w:sz w:val="28"/>
          <w:szCs w:val="28"/>
          <w:rtl/>
          <w:lang w:bidi="ar-LB"/>
        </w:rPr>
        <w:t>. البعد الاجتماعي:</w:t>
      </w:r>
      <w:r>
        <w:rPr>
          <w:rFonts w:cs="Akhbar MT" w:hint="cs"/>
          <w:sz w:val="28"/>
          <w:szCs w:val="28"/>
          <w:rtl/>
          <w:lang w:bidi="ar-LB"/>
        </w:rPr>
        <w:t xml:space="preserve"> </w:t>
      </w:r>
      <w:r w:rsidRPr="00814130">
        <w:rPr>
          <w:rFonts w:cs="Akhbar MT"/>
          <w:sz w:val="28"/>
          <w:szCs w:val="28"/>
          <w:rtl/>
          <w:lang w:bidi="ar-LB"/>
        </w:rPr>
        <w:t>تلعب الأونروا دورًا حاسمًا في حفظ التماسك الاجتماعي داخل مجتمع اللاجئين، عبر توفير فرص التعليم والرعاية الصحية الأولية والدعم النفسي، مما يقلص من احتمالات</w:t>
      </w:r>
      <w:r>
        <w:rPr>
          <w:rFonts w:cs="Akhbar MT"/>
          <w:sz w:val="28"/>
          <w:szCs w:val="28"/>
          <w:rtl/>
          <w:lang w:bidi="ar-LB"/>
        </w:rPr>
        <w:t xml:space="preserve"> الانزلاق نحو الانحراف أو اليأس</w:t>
      </w:r>
      <w:r>
        <w:rPr>
          <w:rFonts w:cs="Akhbar MT" w:hint="cs"/>
          <w:sz w:val="28"/>
          <w:szCs w:val="28"/>
          <w:rtl/>
          <w:lang w:bidi="ar-LB"/>
        </w:rPr>
        <w:t>،</w:t>
      </w:r>
      <w:r w:rsidRPr="00814130">
        <w:rPr>
          <w:rFonts w:cs="Akhbar MT"/>
          <w:sz w:val="28"/>
          <w:szCs w:val="28"/>
          <w:rtl/>
          <w:lang w:bidi="ar-LB"/>
        </w:rPr>
        <w:t xml:space="preserve"> </w:t>
      </w:r>
      <w:r>
        <w:rPr>
          <w:rFonts w:cs="Akhbar MT" w:hint="cs"/>
          <w:sz w:val="28"/>
          <w:szCs w:val="28"/>
          <w:rtl/>
          <w:lang w:bidi="ar-LB"/>
        </w:rPr>
        <w:t xml:space="preserve">لذلك </w:t>
      </w:r>
      <w:r w:rsidRPr="00814130">
        <w:rPr>
          <w:rFonts w:cs="Akhbar MT"/>
          <w:sz w:val="28"/>
          <w:szCs w:val="28"/>
          <w:rtl/>
          <w:lang w:bidi="ar-LB"/>
        </w:rPr>
        <w:t>تقليص هذه الخدمات أو إنهاؤها سيؤدي إلى ازدياد نسب البطالة، تفشي الجهل، وتفكك الأسرة، وارتفاع معدلات الجريمة المنظمة والانخراط في أعمال غير قانونية، أو في حركات سياسية مسلحة كر</w:t>
      </w:r>
      <w:r>
        <w:rPr>
          <w:rFonts w:cs="Akhbar MT"/>
          <w:sz w:val="28"/>
          <w:szCs w:val="28"/>
          <w:rtl/>
          <w:lang w:bidi="ar-LB"/>
        </w:rPr>
        <w:t>د فعل على الشعور بالعزلة والظلم</w:t>
      </w:r>
      <w:r>
        <w:rPr>
          <w:rFonts w:cs="Akhbar MT" w:hint="cs"/>
          <w:sz w:val="28"/>
          <w:szCs w:val="28"/>
          <w:rtl/>
          <w:lang w:bidi="ar-LB"/>
        </w:rPr>
        <w:t>،</w:t>
      </w:r>
      <w:r w:rsidRPr="00814130">
        <w:rPr>
          <w:rFonts w:cs="Akhbar MT"/>
          <w:sz w:val="28"/>
          <w:szCs w:val="28"/>
          <w:rtl/>
          <w:lang w:bidi="ar-LB"/>
        </w:rPr>
        <w:t xml:space="preserve"> كما ستدفع هذه الظروف بالكثير من اللاجئين، خصوصًا </w:t>
      </w:r>
      <w:r w:rsidRPr="00814130">
        <w:rPr>
          <w:rFonts w:cs="Akhbar MT"/>
          <w:sz w:val="28"/>
          <w:szCs w:val="28"/>
          <w:rtl/>
          <w:lang w:bidi="ar-LB"/>
        </w:rPr>
        <w:lastRenderedPageBreak/>
        <w:t>الشباب، إلى المغامرة بالهجرة غير الشرعية، وهو ما سيخلق أزمات لجوء جديدة تمس ليس فقط الدول العرب</w:t>
      </w:r>
      <w:r>
        <w:rPr>
          <w:rFonts w:cs="Akhbar MT"/>
          <w:sz w:val="28"/>
          <w:szCs w:val="28"/>
          <w:rtl/>
          <w:lang w:bidi="ar-LB"/>
        </w:rPr>
        <w:t xml:space="preserve">ية، بل تمتد إلى أوروبا </w:t>
      </w:r>
      <w:r>
        <w:rPr>
          <w:rFonts w:cs="Akhbar MT" w:hint="cs"/>
          <w:sz w:val="28"/>
          <w:szCs w:val="28"/>
          <w:rtl/>
          <w:lang w:bidi="ar-LB"/>
        </w:rPr>
        <w:t>وافريقيا وأمريكا وكندا.</w:t>
      </w:r>
    </w:p>
    <w:p w:rsidR="00293698" w:rsidRDefault="00293698" w:rsidP="00293698">
      <w:pPr>
        <w:bidi/>
        <w:jc w:val="both"/>
        <w:rPr>
          <w:rFonts w:cs="Akhbar MT"/>
          <w:sz w:val="28"/>
          <w:szCs w:val="28"/>
          <w:rtl/>
          <w:lang w:bidi="ar-LB"/>
        </w:rPr>
      </w:pPr>
      <w:r w:rsidRPr="00814130">
        <w:rPr>
          <w:rFonts w:cs="Akhbar MT"/>
          <w:sz w:val="28"/>
          <w:szCs w:val="28"/>
          <w:rtl/>
          <w:lang w:bidi="ar-LB"/>
        </w:rPr>
        <w:t>4</w:t>
      </w:r>
      <w:r w:rsidRPr="00B2128C">
        <w:rPr>
          <w:rFonts w:cs="Akhbar MT"/>
          <w:b/>
          <w:bCs/>
          <w:sz w:val="28"/>
          <w:szCs w:val="28"/>
          <w:rtl/>
          <w:lang w:bidi="ar-LB"/>
        </w:rPr>
        <w:t>. البعد السياسي:</w:t>
      </w:r>
      <w:r>
        <w:rPr>
          <w:rFonts w:cs="Akhbar MT" w:hint="cs"/>
          <w:sz w:val="28"/>
          <w:szCs w:val="28"/>
          <w:rtl/>
          <w:lang w:bidi="ar-LB"/>
        </w:rPr>
        <w:t xml:space="preserve"> </w:t>
      </w:r>
      <w:r w:rsidRPr="00814130">
        <w:rPr>
          <w:rFonts w:cs="Akhbar MT"/>
          <w:sz w:val="28"/>
          <w:szCs w:val="28"/>
          <w:rtl/>
          <w:lang w:bidi="ar-LB"/>
        </w:rPr>
        <w:t>وجود الأونروا يمثل اعترافًا دوليًا مستمرًا بقضية اللاجئين الفلسطينيين وبحقهم في العودة</w:t>
      </w:r>
      <w:r>
        <w:rPr>
          <w:rFonts w:cs="Akhbar MT"/>
          <w:sz w:val="28"/>
          <w:szCs w:val="28"/>
          <w:rtl/>
          <w:lang w:bidi="ar-LB"/>
        </w:rPr>
        <w:t xml:space="preserve"> والتعويض وفق القرار الأممي 194</w:t>
      </w:r>
      <w:r>
        <w:rPr>
          <w:rFonts w:cs="Akhbar MT" w:hint="cs"/>
          <w:sz w:val="28"/>
          <w:szCs w:val="28"/>
          <w:rtl/>
          <w:lang w:bidi="ar-LB"/>
        </w:rPr>
        <w:t>،</w:t>
      </w:r>
      <w:r w:rsidRPr="00814130">
        <w:rPr>
          <w:rFonts w:cs="Akhbar MT"/>
          <w:sz w:val="28"/>
          <w:szCs w:val="28"/>
          <w:rtl/>
          <w:lang w:bidi="ar-LB"/>
        </w:rPr>
        <w:t xml:space="preserve"> </w:t>
      </w:r>
      <w:r>
        <w:rPr>
          <w:rFonts w:cs="Akhbar MT" w:hint="cs"/>
          <w:sz w:val="28"/>
          <w:szCs w:val="28"/>
          <w:rtl/>
          <w:lang w:bidi="ar-LB"/>
        </w:rPr>
        <w:t>ف</w:t>
      </w:r>
      <w:r w:rsidRPr="00814130">
        <w:rPr>
          <w:rFonts w:cs="Akhbar MT"/>
          <w:sz w:val="28"/>
          <w:szCs w:val="28"/>
          <w:rtl/>
          <w:lang w:bidi="ar-LB"/>
        </w:rPr>
        <w:t>تقليص أو إنهاء خدمات الوكالة يُعد تمهيدًا واضحًا لشطب هذا الحق، وإعادة تعريف قضية اللاجئين باعتبارها قضية إنسانية فقط لا سياسية، ما يشكل خطرًا مباشرًا على الهوية الوطن</w:t>
      </w:r>
      <w:r>
        <w:rPr>
          <w:rFonts w:cs="Akhbar MT"/>
          <w:sz w:val="28"/>
          <w:szCs w:val="28"/>
          <w:rtl/>
          <w:lang w:bidi="ar-LB"/>
        </w:rPr>
        <w:t>ية الفلسطينية وعلى ثوابت القضية</w:t>
      </w:r>
      <w:r>
        <w:rPr>
          <w:rFonts w:cs="Akhbar MT" w:hint="cs"/>
          <w:sz w:val="28"/>
          <w:szCs w:val="28"/>
          <w:rtl/>
          <w:lang w:bidi="ar-LB"/>
        </w:rPr>
        <w:t>،</w:t>
      </w:r>
      <w:r w:rsidRPr="00814130">
        <w:rPr>
          <w:rFonts w:cs="Akhbar MT"/>
          <w:sz w:val="28"/>
          <w:szCs w:val="28"/>
          <w:rtl/>
          <w:lang w:bidi="ar-LB"/>
        </w:rPr>
        <w:t xml:space="preserve"> كما أن هذا المسار سيمارس ضغوطًا هائلة على الدول المضيفة لتوطين اللاجئين أو منحهم الجنسية، وهو ما يتناقض مع مواقفها المعلنة، </w:t>
      </w:r>
      <w:r>
        <w:rPr>
          <w:rFonts w:cs="Akhbar MT" w:hint="cs"/>
          <w:sz w:val="28"/>
          <w:szCs w:val="28"/>
          <w:rtl/>
          <w:lang w:bidi="ar-LB"/>
        </w:rPr>
        <w:t xml:space="preserve">ودستورها، مما </w:t>
      </w:r>
      <w:r w:rsidRPr="00814130">
        <w:rPr>
          <w:rFonts w:cs="Akhbar MT"/>
          <w:sz w:val="28"/>
          <w:szCs w:val="28"/>
          <w:rtl/>
          <w:lang w:bidi="ar-LB"/>
        </w:rPr>
        <w:t xml:space="preserve">يهدد النظام </w:t>
      </w:r>
      <w:r>
        <w:rPr>
          <w:rFonts w:cs="Akhbar MT"/>
          <w:sz w:val="28"/>
          <w:szCs w:val="28"/>
          <w:rtl/>
          <w:lang w:bidi="ar-LB"/>
        </w:rPr>
        <w:t>السياسي والاجتماعي في هذه الدول</w:t>
      </w:r>
      <w:r>
        <w:rPr>
          <w:rFonts w:cs="Akhbar MT" w:hint="cs"/>
          <w:sz w:val="28"/>
          <w:szCs w:val="28"/>
          <w:rtl/>
          <w:lang w:bidi="ar-LB"/>
        </w:rPr>
        <w:t>،</w:t>
      </w:r>
      <w:r w:rsidRPr="00814130">
        <w:rPr>
          <w:rFonts w:cs="Akhbar MT"/>
          <w:sz w:val="28"/>
          <w:szCs w:val="28"/>
          <w:rtl/>
          <w:lang w:bidi="ar-LB"/>
        </w:rPr>
        <w:t xml:space="preserve"> بالإضافة إلى ذلك، فإن إنهاء الأونروا سيفسّر من قبل الرأي العام العربي والإسلامي على أنه خطوة منسقة لتصفية القضية الفلسطينية، ما يؤدي إلى ردود فعل سياسية غاضبة قد تخرج عن السيطرة وتتسبب في موجات جديدة من التوتر</w:t>
      </w:r>
      <w:r>
        <w:rPr>
          <w:rFonts w:cs="Akhbar MT" w:hint="cs"/>
          <w:sz w:val="28"/>
          <w:szCs w:val="28"/>
          <w:rtl/>
          <w:lang w:bidi="ar-LB"/>
        </w:rPr>
        <w:t xml:space="preserve"> والعنف العربي</w:t>
      </w:r>
      <w:r w:rsidRPr="00814130">
        <w:rPr>
          <w:rFonts w:cs="Akhbar MT"/>
          <w:sz w:val="28"/>
          <w:szCs w:val="28"/>
          <w:rtl/>
          <w:lang w:bidi="ar-LB"/>
        </w:rPr>
        <w:t xml:space="preserve"> </w:t>
      </w:r>
      <w:r>
        <w:rPr>
          <w:rFonts w:cs="Akhbar MT" w:hint="cs"/>
          <w:sz w:val="28"/>
          <w:szCs w:val="28"/>
          <w:rtl/>
          <w:lang w:bidi="ar-LB"/>
        </w:rPr>
        <w:t>و</w:t>
      </w:r>
      <w:r>
        <w:rPr>
          <w:rFonts w:cs="Akhbar MT"/>
          <w:sz w:val="28"/>
          <w:szCs w:val="28"/>
          <w:rtl/>
          <w:lang w:bidi="ar-LB"/>
        </w:rPr>
        <w:t>الإقليمي</w:t>
      </w:r>
      <w:r>
        <w:rPr>
          <w:rFonts w:cs="Akhbar MT" w:hint="cs"/>
          <w:sz w:val="28"/>
          <w:szCs w:val="28"/>
          <w:rtl/>
          <w:lang w:bidi="ar-LB"/>
        </w:rPr>
        <w:t>، وقد تؤدي لاستغلال سياسي لقلب أنظمة حكم عربية سمحت بالتفريط بالحقوق السياسية للشعب الفلسطيني، والذي تعتبر قضيته لدى اليمين العربي والاسلامي ميزان انتماء وطني وديني.</w:t>
      </w:r>
    </w:p>
    <w:p w:rsidR="00293698" w:rsidRPr="001D05A0" w:rsidRDefault="00293698" w:rsidP="00293698">
      <w:pPr>
        <w:bidi/>
        <w:jc w:val="both"/>
        <w:rPr>
          <w:rFonts w:cs="Akhbar MT"/>
          <w:sz w:val="40"/>
          <w:szCs w:val="40"/>
          <w:lang w:bidi="ar-LB"/>
        </w:rPr>
      </w:pPr>
      <w:r w:rsidRPr="001D05A0">
        <w:rPr>
          <w:rFonts w:cs="Akhbar MT"/>
          <w:sz w:val="40"/>
          <w:szCs w:val="40"/>
          <w:rtl/>
          <w:lang w:bidi="ar-LB"/>
        </w:rPr>
        <w:t>توصيات الهيئة العربية للدفاع عن الأونروا</w:t>
      </w:r>
      <w:r>
        <w:rPr>
          <w:rFonts w:cs="Akhbar MT" w:hint="cs"/>
          <w:sz w:val="40"/>
          <w:szCs w:val="40"/>
          <w:rtl/>
          <w:lang w:bidi="ar-LB"/>
        </w:rPr>
        <w:t>:</w:t>
      </w:r>
    </w:p>
    <w:p w:rsidR="00293698" w:rsidRPr="00B2128C" w:rsidRDefault="00293698" w:rsidP="00293698">
      <w:pPr>
        <w:bidi/>
        <w:jc w:val="both"/>
        <w:rPr>
          <w:rFonts w:cs="Akhbar MT"/>
          <w:b/>
          <w:bCs/>
          <w:sz w:val="28"/>
          <w:szCs w:val="28"/>
          <w:lang w:bidi="ar-LB"/>
        </w:rPr>
      </w:pPr>
      <w:r w:rsidRPr="00B2128C">
        <w:rPr>
          <w:rFonts w:cs="Akhbar MT"/>
          <w:b/>
          <w:bCs/>
          <w:sz w:val="28"/>
          <w:szCs w:val="28"/>
          <w:rtl/>
          <w:lang w:bidi="ar-LB"/>
        </w:rPr>
        <w:t>1. تشكيل صندوق عربي مشترك للتمويل لضمان مساهمة منتظمة ومستدامة لوكالة الأونروا</w:t>
      </w:r>
      <w:r w:rsidRPr="00B2128C">
        <w:rPr>
          <w:rFonts w:cs="Akhbar MT" w:hint="cs"/>
          <w:b/>
          <w:bCs/>
          <w:sz w:val="28"/>
          <w:szCs w:val="28"/>
          <w:rtl/>
          <w:lang w:bidi="ar-LB"/>
        </w:rPr>
        <w:t>:</w:t>
      </w:r>
      <w:r>
        <w:rPr>
          <w:rFonts w:cs="Akhbar MT" w:hint="cs"/>
          <w:b/>
          <w:bCs/>
          <w:sz w:val="28"/>
          <w:szCs w:val="28"/>
          <w:rtl/>
          <w:lang w:bidi="ar-LB"/>
        </w:rPr>
        <w:t xml:space="preserve"> </w:t>
      </w:r>
      <w:r w:rsidRPr="00B2128C">
        <w:rPr>
          <w:rFonts w:cs="Akhbar MT"/>
          <w:sz w:val="28"/>
          <w:szCs w:val="28"/>
          <w:rtl/>
          <w:lang w:bidi="ar-LB"/>
        </w:rPr>
        <w:t>تتمثل هذه التوصية في إنشاء آلية مالية عربية مستقلة، على شكل صندوق دائم، تُسهم فيه الدول العربية بشكل نسبي وعادل وفق قدراتها الاقتصادية، بهدف ضمان</w:t>
      </w:r>
      <w:r>
        <w:rPr>
          <w:rFonts w:cs="Akhbar MT"/>
          <w:sz w:val="28"/>
          <w:szCs w:val="28"/>
          <w:rtl/>
          <w:lang w:bidi="ar-LB"/>
        </w:rPr>
        <w:t xml:space="preserve"> توفير تمويل سنوي ثابت للأونروا</w:t>
      </w:r>
      <w:r>
        <w:rPr>
          <w:rFonts w:cs="Akhbar MT" w:hint="cs"/>
          <w:sz w:val="28"/>
          <w:szCs w:val="28"/>
          <w:rtl/>
          <w:lang w:bidi="ar-LB"/>
        </w:rPr>
        <w:t>،</w:t>
      </w:r>
      <w:r w:rsidRPr="00B2128C">
        <w:rPr>
          <w:rFonts w:cs="Akhbar MT"/>
          <w:sz w:val="28"/>
          <w:szCs w:val="28"/>
          <w:rtl/>
          <w:lang w:bidi="ar-LB"/>
        </w:rPr>
        <w:t xml:space="preserve"> يشكّل هذا الصندوق أداة استراتيجية تحمي الوكالة من الابتزاز السياسي أو الانهيار المف</w:t>
      </w:r>
      <w:r>
        <w:rPr>
          <w:rFonts w:cs="Akhbar MT"/>
          <w:sz w:val="28"/>
          <w:szCs w:val="28"/>
          <w:rtl/>
          <w:lang w:bidi="ar-LB"/>
        </w:rPr>
        <w:t>اجئ نتيجة تقلبات التمويل الدولي</w:t>
      </w:r>
      <w:r>
        <w:rPr>
          <w:rFonts w:cs="Akhbar MT" w:hint="cs"/>
          <w:sz w:val="28"/>
          <w:szCs w:val="28"/>
          <w:rtl/>
          <w:lang w:bidi="ar-LB"/>
        </w:rPr>
        <w:t>، و</w:t>
      </w:r>
      <w:r>
        <w:rPr>
          <w:rFonts w:cs="Akhbar MT"/>
          <w:sz w:val="28"/>
          <w:szCs w:val="28"/>
          <w:rtl/>
          <w:lang w:bidi="ar-LB"/>
        </w:rPr>
        <w:t xml:space="preserve"> </w:t>
      </w:r>
      <w:r>
        <w:rPr>
          <w:rFonts w:cs="Akhbar MT" w:hint="cs"/>
          <w:sz w:val="28"/>
          <w:szCs w:val="28"/>
          <w:rtl/>
          <w:lang w:bidi="ar-LB"/>
        </w:rPr>
        <w:t>ي</w:t>
      </w:r>
      <w:r w:rsidRPr="00B2128C">
        <w:rPr>
          <w:rFonts w:cs="Akhbar MT"/>
          <w:sz w:val="28"/>
          <w:szCs w:val="28"/>
          <w:rtl/>
          <w:lang w:bidi="ar-LB"/>
        </w:rPr>
        <w:t>ُدار</w:t>
      </w:r>
      <w:r>
        <w:rPr>
          <w:rFonts w:cs="Akhbar MT" w:hint="cs"/>
          <w:sz w:val="28"/>
          <w:szCs w:val="28"/>
          <w:rtl/>
          <w:lang w:bidi="ar-LB"/>
        </w:rPr>
        <w:t xml:space="preserve"> </w:t>
      </w:r>
      <w:r>
        <w:rPr>
          <w:rFonts w:cs="Akhbar MT"/>
          <w:sz w:val="28"/>
          <w:szCs w:val="28"/>
          <w:rtl/>
          <w:lang w:bidi="ar-LB"/>
        </w:rPr>
        <w:t>هذا الصندو</w:t>
      </w:r>
      <w:r>
        <w:rPr>
          <w:rFonts w:cs="Akhbar MT" w:hint="cs"/>
          <w:sz w:val="28"/>
          <w:szCs w:val="28"/>
          <w:rtl/>
          <w:lang w:bidi="ar-LB"/>
        </w:rPr>
        <w:t xml:space="preserve">ق </w:t>
      </w:r>
      <w:r w:rsidRPr="00B2128C">
        <w:rPr>
          <w:rFonts w:cs="Akhbar MT"/>
          <w:sz w:val="28"/>
          <w:szCs w:val="28"/>
          <w:rtl/>
          <w:lang w:bidi="ar-LB"/>
        </w:rPr>
        <w:t xml:space="preserve">بإشراف جامعة الدول العربية، وبشراكة مع المؤسسات المالية والصناديق السيادية العربية، بما يعزز الاستقلالية المالية للوكالة ويدعم </w:t>
      </w:r>
      <w:r>
        <w:rPr>
          <w:rFonts w:cs="Akhbar MT"/>
          <w:sz w:val="28"/>
          <w:szCs w:val="28"/>
          <w:rtl/>
          <w:lang w:bidi="ar-LB"/>
        </w:rPr>
        <w:t>دورها بعيدًا عن الضغوط الأجنبية</w:t>
      </w:r>
      <w:r>
        <w:rPr>
          <w:rFonts w:cs="Akhbar MT" w:hint="cs"/>
          <w:sz w:val="28"/>
          <w:szCs w:val="28"/>
          <w:rtl/>
          <w:lang w:bidi="ar-LB"/>
        </w:rPr>
        <w:t>،</w:t>
      </w:r>
      <w:r w:rsidRPr="00B2128C">
        <w:rPr>
          <w:rFonts w:cs="Akhbar MT"/>
          <w:sz w:val="28"/>
          <w:szCs w:val="28"/>
          <w:rtl/>
          <w:lang w:bidi="ar-LB"/>
        </w:rPr>
        <w:t xml:space="preserve"> كما يسمح الصندوق </w:t>
      </w:r>
      <w:r>
        <w:rPr>
          <w:rFonts w:cs="Akhbar MT" w:hint="cs"/>
          <w:sz w:val="28"/>
          <w:szCs w:val="28"/>
          <w:rtl/>
          <w:lang w:bidi="ar-LB"/>
        </w:rPr>
        <w:t xml:space="preserve">العربي </w:t>
      </w:r>
      <w:r w:rsidRPr="00B2128C">
        <w:rPr>
          <w:rFonts w:cs="Akhbar MT"/>
          <w:sz w:val="28"/>
          <w:szCs w:val="28"/>
          <w:rtl/>
          <w:lang w:bidi="ar-LB"/>
        </w:rPr>
        <w:t>باستثمار جزء من أمواله لخلق عوائد مستدام</w:t>
      </w:r>
      <w:r>
        <w:rPr>
          <w:rFonts w:cs="Akhbar MT"/>
          <w:sz w:val="28"/>
          <w:szCs w:val="28"/>
          <w:rtl/>
          <w:lang w:bidi="ar-LB"/>
        </w:rPr>
        <w:t xml:space="preserve">ة تصبّ في تمويل </w:t>
      </w:r>
      <w:r>
        <w:rPr>
          <w:rFonts w:cs="Akhbar MT" w:hint="cs"/>
          <w:sz w:val="28"/>
          <w:szCs w:val="28"/>
          <w:rtl/>
          <w:lang w:bidi="ar-LB"/>
        </w:rPr>
        <w:t>وكالة الاونروا</w:t>
      </w:r>
      <w:r w:rsidRPr="00B2128C">
        <w:rPr>
          <w:rFonts w:cs="Akhbar MT"/>
          <w:sz w:val="28"/>
          <w:szCs w:val="28"/>
          <w:rtl/>
          <w:lang w:bidi="ar-LB"/>
        </w:rPr>
        <w:t>.</w:t>
      </w:r>
    </w:p>
    <w:p w:rsidR="00293698" w:rsidRPr="00B2128C" w:rsidRDefault="00293698" w:rsidP="00293698">
      <w:pPr>
        <w:bidi/>
        <w:jc w:val="both"/>
        <w:rPr>
          <w:rFonts w:cs="Akhbar MT"/>
          <w:sz w:val="28"/>
          <w:szCs w:val="28"/>
          <w:lang w:bidi="ar-LB"/>
        </w:rPr>
      </w:pPr>
      <w:r w:rsidRPr="00761B03">
        <w:rPr>
          <w:rFonts w:cs="Akhbar MT"/>
          <w:b/>
          <w:bCs/>
          <w:sz w:val="28"/>
          <w:szCs w:val="28"/>
          <w:rtl/>
          <w:lang w:bidi="ar-LB"/>
        </w:rPr>
        <w:t>2. تعزيز الالتزام المالي العربي ليتناسب مع الأهمية السياسية والإنسانية للقضية</w:t>
      </w:r>
      <w:r>
        <w:rPr>
          <w:rFonts w:cs="Akhbar MT" w:hint="cs"/>
          <w:b/>
          <w:bCs/>
          <w:sz w:val="28"/>
          <w:szCs w:val="28"/>
          <w:rtl/>
          <w:lang w:bidi="ar-LB"/>
        </w:rPr>
        <w:t xml:space="preserve">: </w:t>
      </w:r>
      <w:r w:rsidRPr="00B2128C">
        <w:rPr>
          <w:rFonts w:cs="Akhbar MT"/>
          <w:sz w:val="28"/>
          <w:szCs w:val="28"/>
          <w:rtl/>
          <w:lang w:bidi="ar-LB"/>
        </w:rPr>
        <w:t>إن الدعم العربي للأونروا لا يجب أن يكون طارئًا أو موسميًا، بل يجب أن يرتقي إلى مستوى الال</w:t>
      </w:r>
      <w:r>
        <w:rPr>
          <w:rFonts w:cs="Akhbar MT"/>
          <w:sz w:val="28"/>
          <w:szCs w:val="28"/>
          <w:rtl/>
          <w:lang w:bidi="ar-LB"/>
        </w:rPr>
        <w:t>تزام السياسي بالقضية الفلسطينية</w:t>
      </w:r>
      <w:r>
        <w:rPr>
          <w:rFonts w:cs="Akhbar MT" w:hint="cs"/>
          <w:sz w:val="28"/>
          <w:szCs w:val="28"/>
          <w:rtl/>
          <w:lang w:bidi="ar-LB"/>
        </w:rPr>
        <w:t>،</w:t>
      </w:r>
      <w:r w:rsidRPr="00B2128C">
        <w:rPr>
          <w:rFonts w:cs="Akhbar MT"/>
          <w:sz w:val="28"/>
          <w:szCs w:val="28"/>
          <w:rtl/>
          <w:lang w:bidi="ar-LB"/>
        </w:rPr>
        <w:t xml:space="preserve"> وعلى الدول العربية أن تدرك أن الحفاظ على الأونروا هو جزء من حماي</w:t>
      </w:r>
      <w:r>
        <w:rPr>
          <w:rFonts w:cs="Akhbar MT"/>
          <w:sz w:val="28"/>
          <w:szCs w:val="28"/>
          <w:rtl/>
          <w:lang w:bidi="ar-LB"/>
        </w:rPr>
        <w:t>ة هوية اللاجئين وحقهم في العودة</w:t>
      </w:r>
      <w:r>
        <w:rPr>
          <w:rFonts w:cs="Akhbar MT" w:hint="cs"/>
          <w:sz w:val="28"/>
          <w:szCs w:val="28"/>
          <w:rtl/>
          <w:lang w:bidi="ar-LB"/>
        </w:rPr>
        <w:t>، بالاضافة لحماية هوية شعوبها، و</w:t>
      </w:r>
      <w:r w:rsidRPr="00B2128C">
        <w:rPr>
          <w:rFonts w:cs="Akhbar MT"/>
          <w:sz w:val="28"/>
          <w:szCs w:val="28"/>
          <w:rtl/>
          <w:lang w:bidi="ar-LB"/>
        </w:rPr>
        <w:t>بالتالي، ينبغي الانتقال من مرحلة "التبرعات الطوعية المتقطعة" إلى تعهدات رسمية سنوية، تُحدد بنسب واضحة يتم الالتزام بها في موازنات الدول، مع الإعلان عنها في ا</w:t>
      </w:r>
      <w:r>
        <w:rPr>
          <w:rFonts w:cs="Akhbar MT"/>
          <w:sz w:val="28"/>
          <w:szCs w:val="28"/>
          <w:rtl/>
          <w:lang w:bidi="ar-LB"/>
        </w:rPr>
        <w:t>لمؤتمرات الدولية لدعم الأونروا</w:t>
      </w:r>
      <w:r>
        <w:rPr>
          <w:rFonts w:cs="Akhbar MT" w:hint="cs"/>
          <w:sz w:val="28"/>
          <w:szCs w:val="28"/>
          <w:rtl/>
          <w:lang w:bidi="ar-LB"/>
        </w:rPr>
        <w:t>، و</w:t>
      </w:r>
      <w:r w:rsidRPr="00B2128C">
        <w:rPr>
          <w:rFonts w:cs="Akhbar MT"/>
          <w:sz w:val="28"/>
          <w:szCs w:val="28"/>
          <w:rtl/>
          <w:lang w:bidi="ar-LB"/>
        </w:rPr>
        <w:t>هذا الالتزام يجب أن يُقدَّم كرسالة سياسية بأن العالم العربي متمسك بملف اللاجئين ولن يسمح بشطبه ماليًا أو سياسيًا.</w:t>
      </w:r>
    </w:p>
    <w:p w:rsidR="00293698" w:rsidRPr="00B2128C" w:rsidRDefault="00293698" w:rsidP="00293698">
      <w:pPr>
        <w:bidi/>
        <w:jc w:val="both"/>
        <w:rPr>
          <w:rFonts w:cs="Akhbar MT"/>
          <w:sz w:val="28"/>
          <w:szCs w:val="28"/>
          <w:lang w:bidi="ar-LB"/>
        </w:rPr>
      </w:pPr>
      <w:r w:rsidRPr="00761B03">
        <w:rPr>
          <w:rFonts w:cs="Akhbar MT"/>
          <w:b/>
          <w:bCs/>
          <w:sz w:val="28"/>
          <w:szCs w:val="28"/>
          <w:rtl/>
          <w:lang w:bidi="ar-LB"/>
        </w:rPr>
        <w:lastRenderedPageBreak/>
        <w:t>3. تنسيق الجهود بين الدول العربية لتحسين فعالية الدعم وتجنيب دعم وكالة الأونروا أي صراع سياسي عربي أو دولي</w:t>
      </w:r>
      <w:r w:rsidRPr="00761B03">
        <w:rPr>
          <w:rFonts w:cs="Akhbar MT" w:hint="cs"/>
          <w:b/>
          <w:bCs/>
          <w:sz w:val="28"/>
          <w:szCs w:val="28"/>
          <w:rtl/>
          <w:lang w:bidi="ar-LB"/>
        </w:rPr>
        <w:t>:</w:t>
      </w:r>
      <w:r>
        <w:rPr>
          <w:rFonts w:cs="Akhbar MT" w:hint="cs"/>
          <w:b/>
          <w:bCs/>
          <w:sz w:val="28"/>
          <w:szCs w:val="28"/>
          <w:rtl/>
          <w:lang w:bidi="ar-LB"/>
        </w:rPr>
        <w:t xml:space="preserve"> </w:t>
      </w:r>
      <w:r w:rsidRPr="00B2128C">
        <w:rPr>
          <w:rFonts w:cs="Akhbar MT"/>
          <w:sz w:val="28"/>
          <w:szCs w:val="28"/>
          <w:rtl/>
          <w:lang w:bidi="ar-LB"/>
        </w:rPr>
        <w:t xml:space="preserve">من المهم أن يتم التعامل مع دعم الأونروا باعتباره ملفًا إنسانيًا </w:t>
      </w:r>
      <w:r>
        <w:rPr>
          <w:rFonts w:cs="Akhbar MT"/>
          <w:sz w:val="28"/>
          <w:szCs w:val="28"/>
          <w:rtl/>
          <w:lang w:bidi="ar-LB"/>
        </w:rPr>
        <w:t>وحقوقيًا فوق التجاذبات السياسية</w:t>
      </w:r>
      <w:r>
        <w:rPr>
          <w:rFonts w:cs="Akhbar MT" w:hint="cs"/>
          <w:sz w:val="28"/>
          <w:szCs w:val="28"/>
          <w:rtl/>
          <w:lang w:bidi="ar-LB"/>
        </w:rPr>
        <w:t xml:space="preserve"> العربية،</w:t>
      </w:r>
      <w:r w:rsidRPr="00B2128C">
        <w:rPr>
          <w:rFonts w:cs="Akhbar MT"/>
          <w:sz w:val="28"/>
          <w:szCs w:val="28"/>
          <w:rtl/>
          <w:lang w:bidi="ar-LB"/>
        </w:rPr>
        <w:t xml:space="preserve"> ولذلك، فإن التنسيق العربي ضروري لتوحيد المواقف في المحافل الدولية</w:t>
      </w:r>
      <w:r>
        <w:rPr>
          <w:rFonts w:cs="Akhbar MT" w:hint="cs"/>
          <w:sz w:val="28"/>
          <w:szCs w:val="28"/>
          <w:rtl/>
          <w:lang w:bidi="ar-LB"/>
        </w:rPr>
        <w:t xml:space="preserve"> أيضا</w:t>
      </w:r>
      <w:r w:rsidRPr="00B2128C">
        <w:rPr>
          <w:rFonts w:cs="Akhbar MT"/>
          <w:sz w:val="28"/>
          <w:szCs w:val="28"/>
          <w:rtl/>
          <w:lang w:bidi="ar-LB"/>
        </w:rPr>
        <w:t>، وتجنب أي استخدام أو تسييس للتمويل كأداة للضغط أو</w:t>
      </w:r>
      <w:r>
        <w:rPr>
          <w:rFonts w:cs="Akhbar MT"/>
          <w:sz w:val="28"/>
          <w:szCs w:val="28"/>
          <w:rtl/>
          <w:lang w:bidi="ar-LB"/>
        </w:rPr>
        <w:t xml:space="preserve"> الابتزاز المتبادل</w:t>
      </w:r>
      <w:r>
        <w:rPr>
          <w:rFonts w:cs="Akhbar MT" w:hint="cs"/>
          <w:sz w:val="28"/>
          <w:szCs w:val="28"/>
          <w:rtl/>
          <w:lang w:bidi="ar-LB"/>
        </w:rPr>
        <w:t xml:space="preserve"> بين الدول العربية، وأن لاتكون أداة للمحاور العالمية لاستخدام ملف الاونروا في البازار السياسي، حيث </w:t>
      </w:r>
      <w:r w:rsidRPr="00B2128C">
        <w:rPr>
          <w:rFonts w:cs="Akhbar MT"/>
          <w:sz w:val="28"/>
          <w:szCs w:val="28"/>
          <w:rtl/>
          <w:lang w:bidi="ar-LB"/>
        </w:rPr>
        <w:t>يمكن إنشاء لجنة تنسيقية منبثقة عن مجلس الجامعة العربية تكون مهمتها التنسيق بين وزارات الخارجية والمالية في الدول العربية، والعمل على تعزيز الحضور العربي في اجتماعات اللجنة الاستشارية للأونروا، والمشاركة الجماعية في مؤتمرات التعهدات، والتحدث بصوت واحد حول أولويات الدعم وسبل توزيعه.</w:t>
      </w:r>
    </w:p>
    <w:p w:rsidR="00293698" w:rsidRPr="00B2128C" w:rsidRDefault="00293698" w:rsidP="00293698">
      <w:pPr>
        <w:bidi/>
        <w:jc w:val="both"/>
        <w:rPr>
          <w:rFonts w:cs="Akhbar MT"/>
          <w:sz w:val="28"/>
          <w:szCs w:val="28"/>
          <w:lang w:bidi="ar-LB"/>
        </w:rPr>
      </w:pPr>
      <w:r w:rsidRPr="00761B03">
        <w:rPr>
          <w:rFonts w:cs="Akhbar MT"/>
          <w:b/>
          <w:bCs/>
          <w:sz w:val="28"/>
          <w:szCs w:val="28"/>
          <w:rtl/>
          <w:lang w:bidi="ar-LB"/>
        </w:rPr>
        <w:t>4. استخدام المنصات الدبلوماسية والسياسية العربية للضغط على المجتمع الدولي لضمان استمرار الدعم وعدم التأثر بالتقلبات السياسية</w:t>
      </w:r>
      <w:r>
        <w:rPr>
          <w:rFonts w:cs="Akhbar MT" w:hint="cs"/>
          <w:b/>
          <w:bCs/>
          <w:sz w:val="28"/>
          <w:szCs w:val="28"/>
          <w:rtl/>
          <w:lang w:bidi="ar-LB"/>
        </w:rPr>
        <w:t xml:space="preserve">: </w:t>
      </w:r>
      <w:r w:rsidRPr="00B2128C">
        <w:rPr>
          <w:rFonts w:cs="Akhbar MT"/>
          <w:sz w:val="28"/>
          <w:szCs w:val="28"/>
          <w:rtl/>
          <w:lang w:bidi="ar-LB"/>
        </w:rPr>
        <w:t>ينبغي على الدول العربية استخدام أدواتها الدبلوماسية لإبقاء ملف تمويل الأونروا على جدول أعمال الأمم المتحدة، وجامعة الدول العربية، ومنظمة التعاون الإسلامي، وحركة عدم الان</w:t>
      </w:r>
      <w:r>
        <w:rPr>
          <w:rFonts w:cs="Akhbar MT"/>
          <w:sz w:val="28"/>
          <w:szCs w:val="28"/>
          <w:rtl/>
          <w:lang w:bidi="ar-LB"/>
        </w:rPr>
        <w:t>حياز، وغيرها من المحافل الدولية</w:t>
      </w:r>
      <w:r>
        <w:rPr>
          <w:rFonts w:cs="Akhbar MT" w:hint="cs"/>
          <w:sz w:val="28"/>
          <w:szCs w:val="28"/>
          <w:rtl/>
          <w:lang w:bidi="ar-LB"/>
        </w:rPr>
        <w:t xml:space="preserve">، وأن يكون </w:t>
      </w:r>
      <w:r w:rsidRPr="00B2128C">
        <w:rPr>
          <w:rFonts w:cs="Akhbar MT"/>
          <w:sz w:val="28"/>
          <w:szCs w:val="28"/>
          <w:rtl/>
          <w:lang w:bidi="ar-LB"/>
        </w:rPr>
        <w:t>الهدف هو بناء تحالفات دولية تؤمن باستمرارية عمل الوكالة، وتواجه محاولات تقويض</w:t>
      </w:r>
      <w:r>
        <w:rPr>
          <w:rFonts w:cs="Akhbar MT"/>
          <w:sz w:val="28"/>
          <w:szCs w:val="28"/>
          <w:rtl/>
          <w:lang w:bidi="ar-LB"/>
        </w:rPr>
        <w:t>ها أو ربط تمويلها بمواقف سياسية</w:t>
      </w:r>
      <w:r>
        <w:rPr>
          <w:rFonts w:cs="Akhbar MT" w:hint="cs"/>
          <w:sz w:val="28"/>
          <w:szCs w:val="28"/>
          <w:rtl/>
          <w:lang w:bidi="ar-LB"/>
        </w:rPr>
        <w:t>،</w:t>
      </w:r>
      <w:r w:rsidRPr="00B2128C">
        <w:rPr>
          <w:rFonts w:cs="Akhbar MT"/>
          <w:sz w:val="28"/>
          <w:szCs w:val="28"/>
          <w:rtl/>
          <w:lang w:bidi="ar-LB"/>
        </w:rPr>
        <w:t xml:space="preserve"> </w:t>
      </w:r>
      <w:r w:rsidRPr="00761B03">
        <w:rPr>
          <w:rFonts w:cs="Akhbar MT"/>
          <w:b/>
          <w:bCs/>
          <w:sz w:val="28"/>
          <w:szCs w:val="28"/>
          <w:rtl/>
          <w:lang w:bidi="ar-LB"/>
        </w:rPr>
        <w:t>ويجب عدم ترك الوكالة وحدها في مواجهة ضغوط المانحين أو حملات التشويه من</w:t>
      </w:r>
      <w:r w:rsidRPr="00761B03">
        <w:rPr>
          <w:rFonts w:cs="Akhbar MT" w:hint="cs"/>
          <w:b/>
          <w:bCs/>
          <w:sz w:val="28"/>
          <w:szCs w:val="28"/>
          <w:rtl/>
          <w:lang w:bidi="ar-LB"/>
        </w:rPr>
        <w:t>فردة</w:t>
      </w:r>
      <w:r>
        <w:rPr>
          <w:rFonts w:cs="Akhbar MT" w:hint="cs"/>
          <w:sz w:val="28"/>
          <w:szCs w:val="28"/>
          <w:rtl/>
          <w:lang w:bidi="ar-LB"/>
        </w:rPr>
        <w:t xml:space="preserve">، </w:t>
      </w:r>
      <w:r w:rsidRPr="00B2128C">
        <w:rPr>
          <w:rFonts w:cs="Akhbar MT"/>
          <w:sz w:val="28"/>
          <w:szCs w:val="28"/>
          <w:rtl/>
          <w:lang w:bidi="ar-LB"/>
        </w:rPr>
        <w:t>وهنا يمكن تفعيل الدبلوماسية البرلمانية، ودعوة المجالس التشريعية العربية لتشكيل "لجنة عربية برلمانية لدعم الأونروا"، تضغط بدورها على برلمانات الدول الغربية المؤثرة.</w:t>
      </w:r>
    </w:p>
    <w:p w:rsidR="00F56EF7" w:rsidRPr="00A32176" w:rsidRDefault="00293698" w:rsidP="00A32176">
      <w:pPr>
        <w:bidi/>
        <w:jc w:val="both"/>
        <w:rPr>
          <w:rFonts w:cs="Akhbar MT"/>
          <w:sz w:val="28"/>
          <w:szCs w:val="28"/>
          <w:lang w:bidi="ar-LB"/>
        </w:rPr>
      </w:pPr>
      <w:r w:rsidRPr="00761B03">
        <w:rPr>
          <w:rFonts w:cs="Akhbar MT"/>
          <w:b/>
          <w:bCs/>
          <w:sz w:val="28"/>
          <w:szCs w:val="28"/>
          <w:rtl/>
          <w:lang w:bidi="ar-LB"/>
        </w:rPr>
        <w:t>5. تعزيز الشفافية والمساءلة في إدارة التمويل العربي لضمان وصول الدعم الكامل إلى مستحقيه</w:t>
      </w:r>
      <w:r w:rsidRPr="00761B03">
        <w:rPr>
          <w:rFonts w:cs="Akhbar MT" w:hint="cs"/>
          <w:b/>
          <w:bCs/>
          <w:sz w:val="28"/>
          <w:szCs w:val="28"/>
          <w:rtl/>
          <w:lang w:bidi="ar-LB"/>
        </w:rPr>
        <w:t>:</w:t>
      </w:r>
      <w:r>
        <w:rPr>
          <w:rFonts w:cs="Akhbar MT" w:hint="cs"/>
          <w:b/>
          <w:bCs/>
          <w:sz w:val="28"/>
          <w:szCs w:val="28"/>
          <w:rtl/>
          <w:lang w:bidi="ar-LB"/>
        </w:rPr>
        <w:t xml:space="preserve"> </w:t>
      </w:r>
      <w:r w:rsidRPr="00B2128C">
        <w:rPr>
          <w:rFonts w:cs="Akhbar MT"/>
          <w:sz w:val="28"/>
          <w:szCs w:val="28"/>
          <w:rtl/>
          <w:lang w:bidi="ar-LB"/>
        </w:rPr>
        <w:t>لضمان استمرارية الثقة في الدعم العربي، ولتفويت الفرصة على أي محاولات للتشكيك، يجب أن تكون إدارة الأموال العربية المخصصة للأونرو</w:t>
      </w:r>
      <w:r>
        <w:rPr>
          <w:rFonts w:cs="Akhbar MT"/>
          <w:sz w:val="28"/>
          <w:szCs w:val="28"/>
          <w:rtl/>
          <w:lang w:bidi="ar-LB"/>
        </w:rPr>
        <w:t>ا نموذجًا في الشفافية والمساءلة</w:t>
      </w:r>
      <w:r>
        <w:rPr>
          <w:rFonts w:cs="Akhbar MT" w:hint="cs"/>
          <w:sz w:val="28"/>
          <w:szCs w:val="28"/>
          <w:rtl/>
          <w:lang w:bidi="ar-LB"/>
        </w:rPr>
        <w:t xml:space="preserve">، </w:t>
      </w:r>
      <w:r w:rsidRPr="00B2128C">
        <w:rPr>
          <w:rFonts w:cs="Akhbar MT"/>
          <w:sz w:val="28"/>
          <w:szCs w:val="28"/>
          <w:rtl/>
          <w:lang w:bidi="ar-LB"/>
        </w:rPr>
        <w:t>ويقترح أن يُربط كل تمويل عربي بنظام تقارير دورية من الأونروا موجهة إلى الجهات المانحة، توضح أوجه الصرف، وعدد المستفيدي</w:t>
      </w:r>
      <w:r>
        <w:rPr>
          <w:rFonts w:cs="Akhbar MT"/>
          <w:sz w:val="28"/>
          <w:szCs w:val="28"/>
          <w:rtl/>
          <w:lang w:bidi="ar-LB"/>
        </w:rPr>
        <w:t>ن، والتحديات التي واجهت التنفيذ</w:t>
      </w:r>
      <w:r>
        <w:rPr>
          <w:rFonts w:cs="Akhbar MT" w:hint="cs"/>
          <w:sz w:val="28"/>
          <w:szCs w:val="28"/>
          <w:rtl/>
          <w:lang w:bidi="ar-LB"/>
        </w:rPr>
        <w:t>،</w:t>
      </w:r>
      <w:r w:rsidRPr="00B2128C">
        <w:rPr>
          <w:rFonts w:cs="Akhbar MT"/>
          <w:sz w:val="28"/>
          <w:szCs w:val="28"/>
          <w:rtl/>
          <w:lang w:bidi="ar-LB"/>
        </w:rPr>
        <w:t xml:space="preserve"> كما يمكن إنشاء هيئة رقابية مشتركة أو اعتماد مراجعة مستقلة للحسابات</w:t>
      </w:r>
      <w:r>
        <w:rPr>
          <w:rFonts w:cs="Akhbar MT" w:hint="cs"/>
          <w:sz w:val="28"/>
          <w:szCs w:val="28"/>
          <w:rtl/>
          <w:lang w:bidi="ar-LB"/>
        </w:rPr>
        <w:t xml:space="preserve"> بادارة الأمانة </w:t>
      </w:r>
      <w:bookmarkStart w:id="0" w:name="_GoBack"/>
      <w:bookmarkEnd w:id="0"/>
      <w:r>
        <w:rPr>
          <w:rFonts w:cs="Akhbar MT" w:hint="cs"/>
          <w:sz w:val="28"/>
          <w:szCs w:val="28"/>
          <w:rtl/>
          <w:lang w:bidi="ar-LB"/>
        </w:rPr>
        <w:t>العامة لجامعة الدول العربية</w:t>
      </w:r>
      <w:r w:rsidRPr="00B2128C">
        <w:rPr>
          <w:rFonts w:cs="Akhbar MT"/>
          <w:sz w:val="28"/>
          <w:szCs w:val="28"/>
          <w:rtl/>
          <w:lang w:bidi="ar-LB"/>
        </w:rPr>
        <w:t>، ما يعزز من مصداقية الدعم العربي أمام الرأي العام المحلي والدولي.</w:t>
      </w:r>
    </w:p>
    <w:sectPr w:rsidR="00F56EF7" w:rsidRPr="00A32176">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1314D" w:rsidRDefault="0091314D" w:rsidP="00293698">
      <w:pPr>
        <w:spacing w:after="0" w:line="240" w:lineRule="auto"/>
      </w:pPr>
      <w:r>
        <w:separator/>
      </w:r>
    </w:p>
  </w:endnote>
  <w:endnote w:type="continuationSeparator" w:id="0">
    <w:p w:rsidR="0091314D" w:rsidRDefault="0091314D" w:rsidP="002936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khbar MT">
    <w:panose1 w:val="00000000000000000000"/>
    <w:charset w:val="B2"/>
    <w:family w:val="auto"/>
    <w:pitch w:val="variable"/>
    <w:sig w:usb0="00002001" w:usb1="00000000" w:usb2="00000000" w:usb3="00000000" w:csb0="00000040" w:csb1="00000000"/>
  </w:font>
  <w:font w:name="AL-Battar">
    <w:panose1 w:val="00000000000000000000"/>
    <w:charset w:val="B2"/>
    <w:family w:val="auto"/>
    <w:pitch w:val="variable"/>
    <w:sig w:usb0="00002001" w:usb1="00000000" w:usb2="00000000" w:usb3="00000000" w:csb0="00000040" w:csb1="00000000"/>
  </w:font>
  <w:font w:name="Microsoft Uighur">
    <w:panose1 w:val="02000000000000000000"/>
    <w:charset w:val="00"/>
    <w:family w:val="auto"/>
    <w:pitch w:val="variable"/>
    <w:sig w:usb0="8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76445490"/>
      <w:docPartObj>
        <w:docPartGallery w:val="Page Numbers (Bottom of Page)"/>
        <w:docPartUnique/>
      </w:docPartObj>
    </w:sdtPr>
    <w:sdtEndPr>
      <w:rPr>
        <w:color w:val="7F7F7F" w:themeColor="background1" w:themeShade="7F"/>
        <w:spacing w:val="60"/>
      </w:rPr>
    </w:sdtEndPr>
    <w:sdtContent>
      <w:p w:rsidR="00B52C78" w:rsidRDefault="00B52C78">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B25CAD" w:rsidRPr="00B25CAD">
          <w:rPr>
            <w:b/>
            <w:bCs/>
            <w:noProof/>
          </w:rPr>
          <w:t>6</w:t>
        </w:r>
        <w:r>
          <w:rPr>
            <w:b/>
            <w:bCs/>
            <w:noProof/>
          </w:rPr>
          <w:fldChar w:fldCharType="end"/>
        </w:r>
        <w:r>
          <w:rPr>
            <w:b/>
            <w:bCs/>
          </w:rPr>
          <w:t xml:space="preserve"> | </w:t>
        </w:r>
        <w:r>
          <w:rPr>
            <w:color w:val="7F7F7F" w:themeColor="background1" w:themeShade="7F"/>
            <w:spacing w:val="60"/>
          </w:rPr>
          <w:t>Page</w:t>
        </w:r>
      </w:p>
    </w:sdtContent>
  </w:sdt>
  <w:p w:rsidR="00AC1470" w:rsidRPr="00AC1470" w:rsidRDefault="00AC1470" w:rsidP="00AC1470">
    <w:pPr>
      <w:pStyle w:val="Heading1"/>
      <w:shd w:val="clear" w:color="auto" w:fill="FFFFFF"/>
      <w:spacing w:before="0" w:beforeAutospacing="0" w:after="0" w:afterAutospacing="0"/>
      <w:jc w:val="right"/>
      <w:rPr>
        <w:rFonts w:ascii="Microsoft Uighur" w:hAnsi="Microsoft Uighur" w:cs="Microsoft Uighur"/>
        <w:color w:val="080809"/>
        <w:sz w:val="24"/>
        <w:szCs w:val="24"/>
      </w:rPr>
    </w:pPr>
    <w:r w:rsidRPr="00AC1470">
      <w:rPr>
        <w:rFonts w:ascii="Microsoft Uighur" w:hAnsi="Microsoft Uighur" w:cs="Microsoft Uighur"/>
        <w:sz w:val="24"/>
        <w:szCs w:val="24"/>
      </w:rPr>
      <w:tab/>
      <w:t xml:space="preserve">Fb: </w:t>
    </w:r>
    <w:r w:rsidRPr="00AC1470">
      <w:rPr>
        <w:rFonts w:ascii="Microsoft Uighur" w:hAnsi="Microsoft Uighur" w:cs="Microsoft Uighur"/>
        <w:color w:val="080809"/>
        <w:sz w:val="24"/>
        <w:szCs w:val="24"/>
        <w:rtl/>
      </w:rPr>
      <w:t>الهيئة العربية للدفاع عن الأونروا</w:t>
    </w:r>
    <w:r w:rsidRPr="00AC1470">
      <w:rPr>
        <w:rFonts w:ascii="Microsoft Uighur" w:hAnsi="Microsoft Uighur" w:cs="Microsoft Uighur"/>
        <w:color w:val="080809"/>
        <w:sz w:val="24"/>
        <w:szCs w:val="24"/>
      </w:rPr>
      <w:t> </w:t>
    </w:r>
  </w:p>
  <w:p w:rsidR="00293698" w:rsidRDefault="00293698" w:rsidP="00AC1470">
    <w:pPr>
      <w:pStyle w:val="Footer"/>
      <w:tabs>
        <w:tab w:val="clear" w:pos="4320"/>
        <w:tab w:val="clear" w:pos="8640"/>
        <w:tab w:val="left" w:pos="1515"/>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1314D" w:rsidRDefault="0091314D" w:rsidP="00293698">
      <w:pPr>
        <w:spacing w:after="0" w:line="240" w:lineRule="auto"/>
      </w:pPr>
      <w:r>
        <w:separator/>
      </w:r>
    </w:p>
  </w:footnote>
  <w:footnote w:type="continuationSeparator" w:id="0">
    <w:p w:rsidR="0091314D" w:rsidRDefault="0091314D" w:rsidP="0029369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F00F7" w:rsidRPr="00737A03" w:rsidRDefault="00BF00F7" w:rsidP="00BF00F7">
    <w:pPr>
      <w:bidi/>
      <w:spacing w:line="240" w:lineRule="auto"/>
      <w:ind w:left="720"/>
      <w:jc w:val="both"/>
      <w:rPr>
        <w:rFonts w:cs="AL-Battar" w:hint="cs"/>
        <w:sz w:val="28"/>
        <w:szCs w:val="28"/>
        <w:rtl/>
        <w:lang w:bidi="ar-LB"/>
      </w:rPr>
    </w:pPr>
    <w:r w:rsidRPr="00737A03">
      <w:rPr>
        <w:rFonts w:cs="AL-Battar" w:hint="cs"/>
        <w:sz w:val="28"/>
        <w:szCs w:val="28"/>
        <w:rtl/>
        <w:lang w:bidi="ar-LB"/>
      </w:rPr>
      <w:t>الهيئة العربية للدفاع عن الاونروا</w:t>
    </w:r>
  </w:p>
  <w:p w:rsidR="00BF00F7" w:rsidRPr="00737A03" w:rsidRDefault="00BF00F7" w:rsidP="00BF00F7">
    <w:pPr>
      <w:bidi/>
      <w:spacing w:line="240" w:lineRule="auto"/>
      <w:ind w:left="720"/>
      <w:jc w:val="both"/>
      <w:rPr>
        <w:rFonts w:cs="AL-Battar"/>
        <w:sz w:val="28"/>
        <w:szCs w:val="28"/>
        <w:lang w:bidi="ar-LB"/>
      </w:rPr>
    </w:pPr>
    <w:r w:rsidRPr="00737A03">
      <w:rPr>
        <w:rFonts w:cs="AL-Battar" w:hint="cs"/>
        <w:sz w:val="28"/>
        <w:szCs w:val="28"/>
        <w:rtl/>
        <w:lang w:bidi="ar-LB"/>
      </w:rPr>
      <w:t xml:space="preserve">  </w:t>
    </w:r>
    <w:r w:rsidRPr="00737A03">
      <w:rPr>
        <w:rFonts w:cs="AL-Battar"/>
        <w:sz w:val="28"/>
        <w:szCs w:val="28"/>
        <w:lang w:bidi="ar-LB"/>
      </w:rPr>
      <w:t xml:space="preserve"> </w:t>
    </w:r>
    <w:r w:rsidRPr="00737A03">
      <w:rPr>
        <w:rFonts w:cs="AL-Battar" w:hint="cs"/>
        <w:sz w:val="28"/>
        <w:szCs w:val="28"/>
        <w:rtl/>
        <w:lang w:bidi="ar-LB"/>
      </w:rPr>
      <w:t xml:space="preserve">  </w:t>
    </w:r>
    <w:r w:rsidRPr="00737A03">
      <w:rPr>
        <w:rFonts w:cs="AL-Battar"/>
        <w:sz w:val="28"/>
        <w:szCs w:val="28"/>
        <w:lang w:bidi="ar-LB"/>
      </w:rPr>
      <w:t xml:space="preserve">     </w:t>
    </w:r>
    <w:r>
      <w:rPr>
        <w:rFonts w:cs="AL-Battar"/>
        <w:sz w:val="28"/>
        <w:szCs w:val="28"/>
        <w:lang w:bidi="ar-LB"/>
      </w:rPr>
      <w:t xml:space="preserve">    </w:t>
    </w:r>
    <w:r w:rsidRPr="00737A03">
      <w:rPr>
        <w:rFonts w:cs="AL-Battar"/>
        <w:sz w:val="28"/>
        <w:szCs w:val="28"/>
        <w:lang w:bidi="ar-LB"/>
      </w:rPr>
      <w:t xml:space="preserve">   </w:t>
    </w:r>
    <w:r w:rsidRPr="00737A03">
      <w:rPr>
        <w:rFonts w:cs="AL-Battar" w:hint="cs"/>
        <w:sz w:val="28"/>
        <w:szCs w:val="28"/>
        <w:rtl/>
        <w:lang w:bidi="ar-LB"/>
      </w:rPr>
      <w:t>بيروت</w:t>
    </w:r>
  </w:p>
  <w:p w:rsidR="00293698" w:rsidRPr="00293698" w:rsidRDefault="00B52C78" w:rsidP="00293698">
    <w:pPr>
      <w:pStyle w:val="Header"/>
    </w:pPr>
    <w:r w:rsidRPr="00B52C78">
      <w:rPr>
        <w:noProof/>
      </w:rPr>
      <w:drawing>
        <wp:anchor distT="0" distB="0" distL="114300" distR="114300" simplePos="0" relativeHeight="251658240" behindDoc="1" locked="0" layoutInCell="1" allowOverlap="1">
          <wp:simplePos x="0" y="0"/>
          <wp:positionH relativeFrom="column">
            <wp:posOffset>-35560</wp:posOffset>
          </wp:positionH>
          <wp:positionV relativeFrom="paragraph">
            <wp:posOffset>2467610</wp:posOffset>
          </wp:positionV>
          <wp:extent cx="6063058" cy="4618054"/>
          <wp:effectExtent l="0" t="0" r="0" b="0"/>
          <wp:wrapNone/>
          <wp:docPr id="5" name="Picture 5" descr="C:\Users\LENOVO\Desktop\الهيئة العربية للدفاع عن الاونروا\LOGO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ENOVO\Desktop\الهيئة العربية للدفاع عن الاونروا\LOGO2.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63058" cy="4618054"/>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3698"/>
    <w:rsid w:val="00293698"/>
    <w:rsid w:val="006C0ED9"/>
    <w:rsid w:val="00737A03"/>
    <w:rsid w:val="0091314D"/>
    <w:rsid w:val="00A32176"/>
    <w:rsid w:val="00AC1470"/>
    <w:rsid w:val="00B25CAD"/>
    <w:rsid w:val="00B52C78"/>
    <w:rsid w:val="00BF00F7"/>
    <w:rsid w:val="00F56EF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191FA5F0-BD82-46F6-A7B5-8C4897E54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C147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93698"/>
    <w:pPr>
      <w:tabs>
        <w:tab w:val="center" w:pos="4320"/>
        <w:tab w:val="right" w:pos="8640"/>
      </w:tabs>
      <w:spacing w:after="0" w:line="240" w:lineRule="auto"/>
    </w:pPr>
  </w:style>
  <w:style w:type="character" w:customStyle="1" w:styleId="HeaderChar">
    <w:name w:val="Header Char"/>
    <w:basedOn w:val="DefaultParagraphFont"/>
    <w:link w:val="Header"/>
    <w:uiPriority w:val="99"/>
    <w:rsid w:val="00293698"/>
  </w:style>
  <w:style w:type="paragraph" w:styleId="Footer">
    <w:name w:val="footer"/>
    <w:basedOn w:val="Normal"/>
    <w:link w:val="FooterChar"/>
    <w:uiPriority w:val="99"/>
    <w:unhideWhenUsed/>
    <w:rsid w:val="00293698"/>
    <w:pPr>
      <w:tabs>
        <w:tab w:val="center" w:pos="4320"/>
        <w:tab w:val="right" w:pos="8640"/>
      </w:tabs>
      <w:spacing w:after="0" w:line="240" w:lineRule="auto"/>
    </w:pPr>
  </w:style>
  <w:style w:type="character" w:customStyle="1" w:styleId="FooterChar">
    <w:name w:val="Footer Char"/>
    <w:basedOn w:val="DefaultParagraphFont"/>
    <w:link w:val="Footer"/>
    <w:uiPriority w:val="99"/>
    <w:rsid w:val="00293698"/>
  </w:style>
  <w:style w:type="table" w:styleId="TableGrid">
    <w:name w:val="Table Grid"/>
    <w:basedOn w:val="TableNormal"/>
    <w:uiPriority w:val="39"/>
    <w:rsid w:val="002936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AC1470"/>
    <w:rPr>
      <w:rFonts w:ascii="Times New Roman" w:eastAsia="Times New Roman" w:hAnsi="Times New Roman" w:cs="Times New Roman"/>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88226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373545"/>
      </a:dk2>
      <a:lt2>
        <a:srgbClr val="CEDBE6"/>
      </a:lt2>
      <a:accent1>
        <a:srgbClr val="3494BA"/>
      </a:accent1>
      <a:accent2>
        <a:srgbClr val="FF0000"/>
      </a:accent2>
      <a:accent3>
        <a:srgbClr val="75BDA7"/>
      </a:accent3>
      <a:accent4>
        <a:srgbClr val="7A8C8E"/>
      </a:accent4>
      <a:accent5>
        <a:srgbClr val="84ACB6"/>
      </a:accent5>
      <a:accent6>
        <a:srgbClr val="2683C6"/>
      </a:accent6>
      <a:hlink>
        <a:srgbClr val="6B9F25"/>
      </a:hlink>
      <a:folHlink>
        <a:srgbClr val="9F6715"/>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1CC236-946F-4FD5-9B6A-15086DAA8F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6</Pages>
  <Words>1747</Words>
  <Characters>9958</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SACC</Company>
  <LinksUpToDate>false</LinksUpToDate>
  <CharactersWithSpaces>11682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Maher</dc:creator>
  <cp:keywords/>
  <dc:description/>
  <cp:lastModifiedBy>Maher</cp:lastModifiedBy>
  <cp:revision>4</cp:revision>
  <cp:lastPrinted>2025-07-02T18:26:00Z</cp:lastPrinted>
  <dcterms:created xsi:type="dcterms:W3CDTF">2025-07-02T16:55:00Z</dcterms:created>
  <dcterms:modified xsi:type="dcterms:W3CDTF">2025-07-02T18:29:00Z</dcterms:modified>
</cp:coreProperties>
</file>