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51C09" w14:textId="49B1E3A1" w:rsidR="009843A0" w:rsidRDefault="009843A0" w:rsidP="003E07A9">
      <w:pPr>
        <w:jc w:val="both"/>
        <w:rPr>
          <w:rFonts w:ascii="Sylfaen" w:hAnsi="Sylfaen"/>
          <w:b/>
          <w:bCs/>
          <w:lang w:val="ka-GE"/>
        </w:rPr>
      </w:pPr>
      <w:r w:rsidRPr="009843A0">
        <w:rPr>
          <w:rFonts w:ascii="Sylfaen" w:hAnsi="Sylfaen"/>
          <w:b/>
          <w:bCs/>
          <w:lang w:val="ka-GE"/>
        </w:rPr>
        <w:t>ადამიანი პაპილომავირუსის (</w:t>
      </w:r>
      <w:r w:rsidRPr="009843A0">
        <w:rPr>
          <w:rFonts w:ascii="Sylfaen" w:hAnsi="Sylfaen"/>
          <w:b/>
          <w:bCs/>
          <w:lang w:val="ka-GE"/>
        </w:rPr>
        <w:t>HPV</w:t>
      </w:r>
      <w:r w:rsidRPr="009843A0">
        <w:rPr>
          <w:rFonts w:ascii="Sylfaen" w:hAnsi="Sylfaen"/>
          <w:b/>
          <w:bCs/>
          <w:lang w:val="ka-GE"/>
        </w:rPr>
        <w:t>) ვაქცინაცია: კიბოს პრევენციის მთავარი სტრატეგია</w:t>
      </w:r>
    </w:p>
    <w:p w14:paraId="179DF82D" w14:textId="77777777" w:rsidR="00A310F8" w:rsidRDefault="009843A0" w:rsidP="00A310F8">
      <w:pPr>
        <w:spacing w:line="240" w:lineRule="auto"/>
        <w:jc w:val="both"/>
        <w:rPr>
          <w:rFonts w:ascii="Sylfaen" w:hAnsi="Sylfaen"/>
          <w:b/>
          <w:bCs/>
          <w:lang w:val="ka-GE"/>
        </w:rPr>
      </w:pPr>
      <w:r>
        <w:rPr>
          <w:rFonts w:ascii="Sylfaen" w:hAnsi="Sylfaen"/>
          <w:b/>
          <w:bCs/>
          <w:lang w:val="ka-GE"/>
        </w:rPr>
        <w:t xml:space="preserve">თამარ ალიბეგაშვილი, მედ. აკად. დოქტორი; </w:t>
      </w:r>
    </w:p>
    <w:p w14:paraId="1239CC5F" w14:textId="2246A7CC" w:rsidR="009843A0" w:rsidRPr="00A310F8" w:rsidRDefault="009843A0" w:rsidP="00A310F8">
      <w:pPr>
        <w:spacing w:line="240" w:lineRule="auto"/>
        <w:jc w:val="both"/>
        <w:rPr>
          <w:rFonts w:ascii="Sylfaen" w:hAnsi="Sylfaen"/>
          <w:b/>
          <w:bCs/>
          <w:i/>
          <w:iCs/>
          <w:lang w:val="ka-GE"/>
        </w:rPr>
      </w:pPr>
      <w:r w:rsidRPr="00A310F8">
        <w:rPr>
          <w:rFonts w:ascii="Sylfaen" w:hAnsi="Sylfaen"/>
          <w:b/>
          <w:bCs/>
          <w:i/>
          <w:iCs/>
          <w:lang w:val="ka-GE"/>
        </w:rPr>
        <w:t>ეროვნულის სკრინინგ ცენტრის გინეკოლოგიური სამსახურის</w:t>
      </w:r>
      <w:r w:rsidR="004E73EB" w:rsidRPr="00A310F8">
        <w:rPr>
          <w:rFonts w:ascii="Sylfaen" w:hAnsi="Sylfaen"/>
          <w:b/>
          <w:bCs/>
          <w:i/>
          <w:iCs/>
          <w:lang w:val="ka-GE"/>
        </w:rPr>
        <w:t xml:space="preserve"> </w:t>
      </w:r>
      <w:r w:rsidR="00A310F8" w:rsidRPr="00A310F8">
        <w:rPr>
          <w:rFonts w:ascii="Sylfaen" w:hAnsi="Sylfaen"/>
          <w:b/>
          <w:bCs/>
          <w:i/>
          <w:iCs/>
          <w:lang w:val="ka-GE"/>
        </w:rPr>
        <w:t>ხელმძღვანელი</w:t>
      </w:r>
    </w:p>
    <w:p w14:paraId="0BA00199" w14:textId="6F672608" w:rsidR="00A310F8" w:rsidRPr="00A310F8" w:rsidRDefault="00A310F8" w:rsidP="00A310F8">
      <w:pPr>
        <w:spacing w:line="240" w:lineRule="auto"/>
        <w:jc w:val="both"/>
        <w:rPr>
          <w:rFonts w:ascii="Sylfaen" w:hAnsi="Sylfaen"/>
          <w:b/>
          <w:bCs/>
          <w:i/>
          <w:iCs/>
          <w:lang w:val="ka-GE"/>
        </w:rPr>
      </w:pPr>
      <w:r w:rsidRPr="00A310F8">
        <w:rPr>
          <w:rFonts w:ascii="Sylfaen" w:hAnsi="Sylfaen"/>
          <w:b/>
          <w:bCs/>
          <w:i/>
          <w:iCs/>
          <w:lang w:val="ka-GE"/>
        </w:rPr>
        <w:t>საქართველოს საშვილოსნოს ყელის პათოლოგიის და კოლპოსკოპიის საზოგადოების თავმჯდომარე</w:t>
      </w:r>
    </w:p>
    <w:p w14:paraId="5B6ED3D0" w14:textId="77777777" w:rsidR="009843A0" w:rsidRPr="009843A0" w:rsidRDefault="009843A0" w:rsidP="003E07A9">
      <w:pPr>
        <w:jc w:val="both"/>
        <w:rPr>
          <w:rFonts w:ascii="Sylfaen" w:hAnsi="Sylfaen"/>
          <w:b/>
          <w:bCs/>
          <w:lang w:val="ka-GE"/>
        </w:rPr>
      </w:pPr>
    </w:p>
    <w:p w14:paraId="06D7BE1D" w14:textId="1BB48EC0" w:rsidR="009F5820" w:rsidRPr="009F5820" w:rsidRDefault="009F5820" w:rsidP="003E07A9">
      <w:pPr>
        <w:jc w:val="both"/>
        <w:rPr>
          <w:rFonts w:ascii="Sylfaen" w:hAnsi="Sylfaen"/>
          <w:lang w:val="ka-GE"/>
        </w:rPr>
      </w:pPr>
      <w:r w:rsidRPr="009F5820">
        <w:rPr>
          <w:rFonts w:ascii="Sylfaen" w:hAnsi="Sylfaen"/>
          <w:lang w:val="ka-GE"/>
        </w:rPr>
        <w:t xml:space="preserve">ადამიანის პაპილომავირუსის (HPV) ინფექცია </w:t>
      </w:r>
      <w:r w:rsidR="003E07A9">
        <w:rPr>
          <w:rFonts w:ascii="Sylfaen" w:hAnsi="Sylfaen"/>
          <w:lang w:val="ka-GE"/>
        </w:rPr>
        <w:t xml:space="preserve">სხვადსხვა ორგანოების </w:t>
      </w:r>
      <w:r w:rsidRPr="009F5820">
        <w:rPr>
          <w:rFonts w:ascii="Sylfaen" w:hAnsi="Sylfaen"/>
          <w:lang w:val="ka-GE"/>
        </w:rPr>
        <w:t xml:space="preserve">კიბოს </w:t>
      </w:r>
      <w:r w:rsidR="003E07A9">
        <w:rPr>
          <w:rFonts w:ascii="Sylfaen" w:hAnsi="Sylfaen"/>
          <w:lang w:val="ka-GE"/>
        </w:rPr>
        <w:t xml:space="preserve">გამომწვევი </w:t>
      </w:r>
      <w:r w:rsidRPr="009F5820">
        <w:rPr>
          <w:rFonts w:ascii="Sylfaen" w:hAnsi="Sylfaen"/>
          <w:lang w:val="ka-GE"/>
        </w:rPr>
        <w:t>ეტიოლოგიური ფაქტორია</w:t>
      </w:r>
      <w:r w:rsidR="003E07A9">
        <w:rPr>
          <w:rFonts w:ascii="Sylfaen" w:hAnsi="Sylfaen"/>
          <w:lang w:val="ka-GE"/>
        </w:rPr>
        <w:t>.</w:t>
      </w:r>
      <w:r w:rsidRPr="009F5820">
        <w:rPr>
          <w:rFonts w:ascii="Sylfaen" w:hAnsi="Sylfaen"/>
          <w:lang w:val="ka-GE"/>
        </w:rPr>
        <w:t xml:space="preserve"> </w:t>
      </w:r>
      <w:r w:rsidR="003E07A9">
        <w:rPr>
          <w:rFonts w:ascii="Sylfaen" w:hAnsi="Sylfaen"/>
          <w:lang w:val="ka-GE"/>
        </w:rPr>
        <w:t xml:space="preserve">ყველაზე უფრო ხშირად ის იწვევს </w:t>
      </w:r>
      <w:r w:rsidRPr="009F5820">
        <w:rPr>
          <w:rFonts w:ascii="Sylfaen" w:hAnsi="Sylfaen"/>
          <w:lang w:val="ka-GE"/>
        </w:rPr>
        <w:t xml:space="preserve">საშვილოსნოს ყელის კიბოს, რომელიც მთელ მსოფლიოში ქალებში კიბოსთან დაკავშირებული ავადობისა და სიკვდილიანობის წამყვან მიზეზად რჩება. საშვილოსნოს ყელის კიბოს გარდა, HPV პასუხისმგებელია ანალური, ოროფარინგეალური, პენისის, ვულვისა და საშოს კიბოს მნიშვნელოვან ნაწილზე, რაც აზიანებს როგორც ქალებს, ასევე მამაკაცებს. პროფილაქტიკური HPV ვაქცინების შემუშავება საზოგადოებრივი ჯანდაცვის მნიშვნელოვან წინსვლას წარმოადგენს, რომელიც უზრუნველყოფს ეფექტურ დაცვას HPV-ის ყველაზე ონკოგენური ტიპებისგან. </w:t>
      </w:r>
      <w:r w:rsidR="00D11F30" w:rsidRPr="00D11F30">
        <w:rPr>
          <w:rFonts w:ascii="Sylfaen" w:hAnsi="Sylfaen"/>
          <w:lang w:val="ka-GE"/>
        </w:rPr>
        <w:t xml:space="preserve">განსაკუთრებით აღსანიშნავია 9-ვალენტური ვაქცინა, რომელიც მიზნად ისახავს იმ </w:t>
      </w:r>
      <w:r w:rsidR="00D11F30" w:rsidRPr="009F5820">
        <w:rPr>
          <w:rFonts w:ascii="Sylfaen" w:hAnsi="Sylfaen"/>
          <w:lang w:val="ka-GE"/>
        </w:rPr>
        <w:t xml:space="preserve">HPV </w:t>
      </w:r>
      <w:r w:rsidR="00D11F30" w:rsidRPr="00D11F30">
        <w:rPr>
          <w:rFonts w:ascii="Sylfaen" w:hAnsi="Sylfaen"/>
          <w:lang w:val="ka-GE"/>
        </w:rPr>
        <w:t xml:space="preserve">ტიპების პრევენციას, რომლებიც პასუხისმგებელია საშვილოსნოს ყელის კიბოს </w:t>
      </w:r>
      <w:r w:rsidR="00D11F30">
        <w:rPr>
          <w:rFonts w:ascii="Sylfaen" w:hAnsi="Sylfaen"/>
          <w:lang w:val="ka-GE"/>
        </w:rPr>
        <w:t xml:space="preserve">შემთხვევების </w:t>
      </w:r>
      <w:r w:rsidR="00D11F30" w:rsidRPr="00D11F30">
        <w:rPr>
          <w:rFonts w:ascii="Sylfaen" w:hAnsi="Sylfaen"/>
          <w:lang w:val="ka-GE"/>
        </w:rPr>
        <w:t>დაახლოებით 90%-ზე, ასევე სხვა ავთვისებიან სიმსივნეებთან დაკავშირებულ ტიპებზე.</w:t>
      </w:r>
    </w:p>
    <w:p w14:paraId="61D041D4" w14:textId="19A49E14" w:rsidR="009F5820" w:rsidRPr="009F5820" w:rsidRDefault="009F5820" w:rsidP="003E07A9">
      <w:pPr>
        <w:jc w:val="both"/>
        <w:rPr>
          <w:rFonts w:ascii="Sylfaen" w:hAnsi="Sylfaen"/>
          <w:lang w:val="ka-GE"/>
        </w:rPr>
      </w:pPr>
      <w:r w:rsidRPr="009F5820">
        <w:rPr>
          <w:rFonts w:ascii="Sylfaen" w:hAnsi="Sylfaen"/>
          <w:lang w:val="ka-GE"/>
        </w:rPr>
        <w:t xml:space="preserve">HPV ვაქცინაციის პროგრამების ფართოდ გავრცელებამ </w:t>
      </w:r>
      <w:r w:rsidR="00D11F30" w:rsidRPr="009F5820">
        <w:rPr>
          <w:rFonts w:ascii="Sylfaen" w:hAnsi="Sylfaen"/>
          <w:lang w:val="ka-GE"/>
        </w:rPr>
        <w:t>მნიშვნელოვ</w:t>
      </w:r>
      <w:r w:rsidR="00D11F30">
        <w:rPr>
          <w:rFonts w:ascii="Sylfaen" w:hAnsi="Sylfaen"/>
          <w:lang w:val="ka-GE"/>
        </w:rPr>
        <w:t>ნად</w:t>
      </w:r>
      <w:r w:rsidR="00D11F30" w:rsidRPr="009F5820">
        <w:rPr>
          <w:rFonts w:ascii="Sylfaen" w:hAnsi="Sylfaen"/>
          <w:lang w:val="ka-GE"/>
        </w:rPr>
        <w:t xml:space="preserve"> შემცირება</w:t>
      </w:r>
      <w:r w:rsidR="00D11F30">
        <w:rPr>
          <w:rFonts w:ascii="Sylfaen" w:hAnsi="Sylfaen"/>
          <w:lang w:val="ka-GE"/>
        </w:rPr>
        <w:t xml:space="preserve"> </w:t>
      </w:r>
      <w:r w:rsidRPr="009F5820">
        <w:rPr>
          <w:rFonts w:ascii="Sylfaen" w:hAnsi="Sylfaen"/>
          <w:lang w:val="ka-GE"/>
        </w:rPr>
        <w:t xml:space="preserve">HPV ინფექციის მაჩვენებლების, გენიტალური მეჭეჭების და მაღალი ხარისხის კიბოსწინარე დაზიანებების </w:t>
      </w:r>
      <w:r w:rsidR="00D11F30">
        <w:rPr>
          <w:rFonts w:ascii="Sylfaen" w:hAnsi="Sylfaen"/>
          <w:lang w:val="ka-GE"/>
        </w:rPr>
        <w:t>სიხშირე,</w:t>
      </w:r>
      <w:r w:rsidRPr="009F5820">
        <w:rPr>
          <w:rFonts w:ascii="Sylfaen" w:hAnsi="Sylfaen"/>
          <w:lang w:val="ka-GE"/>
        </w:rPr>
        <w:t xml:space="preserve"> განსაკუთრებით მაღალი დაფარვის მქონე ქვეყნებში. </w:t>
      </w:r>
      <w:r w:rsidR="00D26FE2" w:rsidRPr="00D26FE2">
        <w:rPr>
          <w:rFonts w:ascii="Sylfaen" w:hAnsi="Sylfaen"/>
          <w:lang w:val="ka-GE"/>
        </w:rPr>
        <w:t xml:space="preserve">მიუხედავად ამისა, გლობალური ვაქცინაციის დონე კვლავ ჩამორჩება მსოფლიო ჯანდაცვის ორგანიზაციის მიერ დასახულ მიზნებს, </w:t>
      </w:r>
      <w:r w:rsidRPr="009F5820">
        <w:rPr>
          <w:rFonts w:ascii="Sylfaen" w:hAnsi="Sylfaen"/>
          <w:lang w:val="ka-GE"/>
        </w:rPr>
        <w:t>განსაკუთრებით დაბალი და საშუალო შემოსავლის მქონე ქვეყნებში, სადაც HPV-სთან დაკავშირებული კიბოს ტვირთი არაპროპორციულად მაღალია. ვაქცინის მიღების ძირითადი ბარიერებია შეზღუდული ცნობიერება, კულტურული დამოკიდებულებები, დეზინფორმაცია და არასაკმარისი ჯანდაცვის ინფრასტრუქტურა.</w:t>
      </w:r>
    </w:p>
    <w:p w14:paraId="0D7A454D" w14:textId="77777777" w:rsidR="009F5820" w:rsidRPr="009F5820" w:rsidRDefault="009F5820" w:rsidP="003E07A9">
      <w:pPr>
        <w:jc w:val="both"/>
        <w:rPr>
          <w:rFonts w:ascii="Sylfaen" w:hAnsi="Sylfaen"/>
          <w:lang w:val="ka-GE"/>
        </w:rPr>
      </w:pPr>
      <w:r w:rsidRPr="009F5820">
        <w:rPr>
          <w:rFonts w:ascii="Sylfaen" w:hAnsi="Sylfaen"/>
          <w:lang w:val="ka-GE"/>
        </w:rPr>
        <w:t>ისეთ ქვეყნებში, როგორიცაა საქართველო, ადამიანის პაპილომავირუსის (HPV) ვაქცინაცია შედის ეროვნული იმუნიზაციის პროგრამაში და უფასოდ ხორციელდება, თუმცა, ევროპის საშუალო მაჩვენებელთან შედარებით, დაფარვა შედარებით დაბალი რჩება. ეს ხაზს უსვამს საზოგადოებრივი ჯანდაცვის ინტერვენციების გაძლიერების მნიშვნელობას, მათ შორის საგანმანათლებლო კამპანიების, ჯანდაცვის პროვაიდერების ჩართულობისა და სკოლებში ვაქცინაციის სტრატეგიების ჩათვლით.</w:t>
      </w:r>
    </w:p>
    <w:p w14:paraId="4088CDB3" w14:textId="10D3EF2F" w:rsidR="00D26FE2" w:rsidRDefault="009F5820" w:rsidP="003E07A9">
      <w:pPr>
        <w:jc w:val="both"/>
        <w:rPr>
          <w:rFonts w:ascii="Sylfaen" w:hAnsi="Sylfaen"/>
          <w:lang w:val="ka-GE"/>
        </w:rPr>
      </w:pPr>
      <w:r w:rsidRPr="009F5820">
        <w:rPr>
          <w:rFonts w:ascii="Sylfaen" w:hAnsi="Sylfaen"/>
          <w:lang w:val="ka-GE"/>
        </w:rPr>
        <w:t xml:space="preserve">დასკვნის სახით, ადამიანის პაპილომავირუსის (HPV) ვაქცინაცია პირველადი კიბოს პრევენციის ქვაკუთხედია. ვაქცინაციის </w:t>
      </w:r>
      <w:r w:rsidR="009D1C7D" w:rsidRPr="009F5820">
        <w:rPr>
          <w:rFonts w:ascii="Sylfaen" w:hAnsi="Sylfaen"/>
          <w:lang w:val="ka-GE"/>
        </w:rPr>
        <w:t xml:space="preserve">მაღალი </w:t>
      </w:r>
      <w:r w:rsidRPr="009F5820">
        <w:rPr>
          <w:rFonts w:ascii="Sylfaen" w:hAnsi="Sylfaen"/>
          <w:lang w:val="ka-GE"/>
        </w:rPr>
        <w:t>დაფარვის მიღწევა, ეფექტურ სკრინინგის პროგრამებთან ერთად, აუცილებელია ადამიანის პაპილომავირუსის (HPV) მიერ გამოწვეული კიბოს გლობალური ტვირთის შესამცირებლად და საშვილოსნოს ყელის კიბოს, როგორც საზოგადოებრივი ჯანმრთელობის პრობლემის, აღმოფხვრისკენ წინსვლისთვის.</w:t>
      </w:r>
    </w:p>
    <w:p w14:paraId="617ABBF1" w14:textId="77777777" w:rsidR="00A310F8" w:rsidRPr="00A310F8" w:rsidRDefault="00A310F8" w:rsidP="00A310F8">
      <w:pPr>
        <w:pStyle w:val="NormalWeb"/>
        <w:jc w:val="both"/>
        <w:rPr>
          <w:b/>
          <w:bCs/>
        </w:rPr>
      </w:pPr>
      <w:r w:rsidRPr="00A310F8">
        <w:rPr>
          <w:b/>
          <w:bCs/>
        </w:rPr>
        <w:lastRenderedPageBreak/>
        <w:t>Human Papillomavirus (HPV) Vaccination: A Key Strategy for Cancer Prevention</w:t>
      </w:r>
    </w:p>
    <w:p w14:paraId="3C88EB30" w14:textId="77777777" w:rsidR="00A310F8" w:rsidRPr="00A310F8" w:rsidRDefault="00A310F8" w:rsidP="00A310F8">
      <w:pPr>
        <w:pStyle w:val="NormalWeb"/>
        <w:jc w:val="both"/>
        <w:rPr>
          <w:rFonts w:ascii="Sylfaen" w:hAnsi="Sylfaen"/>
          <w:b/>
          <w:bCs/>
        </w:rPr>
      </w:pPr>
      <w:r w:rsidRPr="00A310F8">
        <w:rPr>
          <w:rFonts w:ascii="Sylfaen" w:hAnsi="Sylfaen"/>
          <w:b/>
          <w:bCs/>
        </w:rPr>
        <w:t xml:space="preserve">Tamar </w:t>
      </w:r>
      <w:proofErr w:type="spellStart"/>
      <w:r w:rsidRPr="00A310F8">
        <w:rPr>
          <w:rFonts w:ascii="Sylfaen" w:hAnsi="Sylfaen"/>
          <w:b/>
          <w:bCs/>
        </w:rPr>
        <w:t>Alibegashvili</w:t>
      </w:r>
      <w:proofErr w:type="spellEnd"/>
      <w:r w:rsidRPr="00A310F8">
        <w:rPr>
          <w:rFonts w:ascii="Sylfaen" w:hAnsi="Sylfaen"/>
          <w:b/>
          <w:bCs/>
        </w:rPr>
        <w:t>, MD;</w:t>
      </w:r>
      <w:r w:rsidRPr="00A310F8">
        <w:rPr>
          <w:rFonts w:ascii="Sylfaen" w:hAnsi="Sylfaen"/>
          <w:b/>
          <w:bCs/>
          <w:lang w:val="ka-GE"/>
        </w:rPr>
        <w:t xml:space="preserve"> </w:t>
      </w:r>
      <w:r w:rsidRPr="00A310F8">
        <w:rPr>
          <w:rFonts w:ascii="Sylfaen" w:hAnsi="Sylfaen"/>
          <w:b/>
          <w:bCs/>
        </w:rPr>
        <w:t>PhD</w:t>
      </w:r>
    </w:p>
    <w:p w14:paraId="6BB353B9" w14:textId="77777777" w:rsidR="00A310F8" w:rsidRPr="00A310F8" w:rsidRDefault="00A310F8" w:rsidP="00A310F8">
      <w:pPr>
        <w:pStyle w:val="NormalWeb"/>
        <w:jc w:val="both"/>
        <w:rPr>
          <w:b/>
          <w:bCs/>
          <w:i/>
          <w:iCs/>
        </w:rPr>
      </w:pPr>
      <w:r w:rsidRPr="00A310F8">
        <w:rPr>
          <w:b/>
          <w:bCs/>
          <w:i/>
          <w:iCs/>
        </w:rPr>
        <w:t>Head of the Gynecological Department of the National Screening Center</w:t>
      </w:r>
    </w:p>
    <w:p w14:paraId="599FBE64" w14:textId="77777777" w:rsidR="00A310F8" w:rsidRPr="00A310F8" w:rsidRDefault="00A310F8" w:rsidP="00A310F8">
      <w:pPr>
        <w:pStyle w:val="NormalWeb"/>
        <w:jc w:val="both"/>
        <w:rPr>
          <w:b/>
          <w:bCs/>
          <w:i/>
          <w:iCs/>
        </w:rPr>
      </w:pPr>
      <w:r w:rsidRPr="00A310F8">
        <w:rPr>
          <w:b/>
          <w:bCs/>
          <w:i/>
          <w:iCs/>
        </w:rPr>
        <w:t>President of the Georgian Society for Cervical Pathology and Colposcopy</w:t>
      </w:r>
    </w:p>
    <w:p w14:paraId="6057E89B" w14:textId="77777777" w:rsidR="00A310F8" w:rsidRDefault="00A310F8" w:rsidP="00A310F8">
      <w:pPr>
        <w:pStyle w:val="NormalWeb"/>
        <w:jc w:val="both"/>
      </w:pPr>
    </w:p>
    <w:p w14:paraId="278359D4" w14:textId="77777777" w:rsidR="00A310F8" w:rsidRDefault="00A310F8" w:rsidP="00A310F8">
      <w:pPr>
        <w:pStyle w:val="NormalWeb"/>
        <w:jc w:val="both"/>
      </w:pPr>
      <w:r>
        <w:t>Human papillomavirus (HPV) infection is a well-established etiological factor for a wide range of cancers, most notably cervical cancer, which remains a leading cause of cancer-related morbidity and mortality among women worldwide. In addition to cervical cancer, HPV is responsible for a significant proportion of anal, oropharyngeal, penile, vulvar, and vaginal cancers, affecting both women and men. The development of prophylactic HPV vaccines represents a major advancement in public health, offering effective protection against the most oncogenic HPV types. The 9-valent vaccine, in particular, targets HPV types responsible for approximately 90% of cervical cancer cases, as well as several types associated with other malignancies.</w:t>
      </w:r>
    </w:p>
    <w:p w14:paraId="7519D37C" w14:textId="77777777" w:rsidR="00A310F8" w:rsidRDefault="00A310F8" w:rsidP="00A310F8">
      <w:pPr>
        <w:pStyle w:val="NormalWeb"/>
        <w:jc w:val="both"/>
      </w:pPr>
      <w:r>
        <w:t>Widespread implementation of HPV vaccination programs has demonstrated substantial reductions in HPV infection rates, genital warts, and high-grade precancerous lesions, especially in countries with high coverage. However, global vaccination rates remain below the targets set by the World Health Organization, particularly in low- and middle-income countries, where the burden of HPV-related cancers is disproportionately high. Key barriers to vaccine uptake include limited awareness, cultural attitudes, misinformation, and inadequate healthcare infrastructure.</w:t>
      </w:r>
    </w:p>
    <w:p w14:paraId="7AD32219" w14:textId="77777777" w:rsidR="00A310F8" w:rsidRDefault="00A310F8" w:rsidP="00A310F8">
      <w:pPr>
        <w:pStyle w:val="NormalWeb"/>
        <w:jc w:val="both"/>
      </w:pPr>
      <w:r>
        <w:t>In countries such as Georgia, HPV vaccination is included in the national immunization program and provided free of charge, yet coverage remains relatively low compared to European averages. This underscores the importance of strengthening public health interventions, including education campaigns, healthcare provider engagement, and school-based vaccination strategies.</w:t>
      </w:r>
    </w:p>
    <w:p w14:paraId="10D00236" w14:textId="77777777" w:rsidR="00A310F8" w:rsidRDefault="00A310F8" w:rsidP="00A310F8">
      <w:pPr>
        <w:pStyle w:val="NormalWeb"/>
        <w:jc w:val="both"/>
      </w:pPr>
      <w:r>
        <w:t>In conclusion, HPV vaccination is a cornerstone of primary cancer prevention. Achieving high vaccination coverage, combined with effective screening programs, is essential for reducing the global burden of HPV-related cancers and advancing toward the elimination of cervical cancer as a public health problem.</w:t>
      </w:r>
    </w:p>
    <w:p w14:paraId="16F17F1A" w14:textId="77777777" w:rsidR="00A310F8" w:rsidRDefault="00A310F8" w:rsidP="00A310F8">
      <w:pPr>
        <w:jc w:val="both"/>
        <w:rPr>
          <w:rFonts w:ascii="Sylfaen" w:hAnsi="Sylfaen"/>
        </w:rPr>
      </w:pPr>
    </w:p>
    <w:p w14:paraId="49A5C5BD" w14:textId="77777777" w:rsidR="00A310F8" w:rsidRDefault="00A310F8" w:rsidP="00A310F8">
      <w:pPr>
        <w:jc w:val="both"/>
        <w:rPr>
          <w:rFonts w:ascii="Sylfaen" w:hAnsi="Sylfaen"/>
          <w:b/>
          <w:bCs/>
          <w:lang w:val="ka-GE"/>
        </w:rPr>
      </w:pPr>
    </w:p>
    <w:p w14:paraId="779FAD76" w14:textId="77777777" w:rsidR="00A310F8" w:rsidRDefault="00A310F8" w:rsidP="00A310F8">
      <w:pPr>
        <w:jc w:val="both"/>
        <w:rPr>
          <w:rFonts w:ascii="Sylfaen" w:hAnsi="Sylfaen"/>
          <w:b/>
          <w:bCs/>
          <w:lang w:val="ka-GE"/>
        </w:rPr>
      </w:pPr>
    </w:p>
    <w:p w14:paraId="43CE84D9" w14:textId="77777777" w:rsidR="00A310F8" w:rsidRDefault="00A310F8" w:rsidP="00A310F8">
      <w:pPr>
        <w:jc w:val="both"/>
        <w:rPr>
          <w:rFonts w:ascii="Sylfaen" w:hAnsi="Sylfaen"/>
          <w:b/>
          <w:bCs/>
          <w:lang w:val="ka-GE"/>
        </w:rPr>
      </w:pPr>
    </w:p>
    <w:p w14:paraId="64CB51C5" w14:textId="77777777" w:rsidR="00A310F8" w:rsidRDefault="00A310F8" w:rsidP="00A310F8">
      <w:pPr>
        <w:jc w:val="both"/>
        <w:rPr>
          <w:rFonts w:ascii="Sylfaen" w:hAnsi="Sylfaen"/>
          <w:b/>
          <w:bCs/>
          <w:lang w:val="ka-GE"/>
        </w:rPr>
      </w:pPr>
    </w:p>
    <w:p w14:paraId="670CE3B5" w14:textId="77777777" w:rsidR="00A310F8" w:rsidRDefault="00A310F8" w:rsidP="00A310F8">
      <w:pPr>
        <w:jc w:val="both"/>
        <w:rPr>
          <w:rFonts w:ascii="Sylfaen" w:hAnsi="Sylfaen"/>
          <w:b/>
          <w:bCs/>
          <w:lang w:val="ka-GE"/>
        </w:rPr>
      </w:pPr>
    </w:p>
    <w:p w14:paraId="2D8BA662" w14:textId="77777777" w:rsidR="00A310F8" w:rsidRDefault="00A310F8" w:rsidP="003E07A9">
      <w:pPr>
        <w:jc w:val="both"/>
        <w:rPr>
          <w:rFonts w:ascii="Sylfaen" w:hAnsi="Sylfaen"/>
          <w:lang w:val="ka-GE"/>
        </w:rPr>
      </w:pPr>
    </w:p>
    <w:sectPr w:rsidR="00A31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0C1"/>
    <w:rsid w:val="003E07A9"/>
    <w:rsid w:val="004370C1"/>
    <w:rsid w:val="004E73EB"/>
    <w:rsid w:val="008F2682"/>
    <w:rsid w:val="009843A0"/>
    <w:rsid w:val="009D1C7D"/>
    <w:rsid w:val="009F5820"/>
    <w:rsid w:val="00A1587B"/>
    <w:rsid w:val="00A310F8"/>
    <w:rsid w:val="00D11F30"/>
    <w:rsid w:val="00D26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C76D4"/>
  <w15:chartTrackingRefBased/>
  <w15:docId w15:val="{0D694CC9-10B1-4C39-940A-06360953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582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005303">
      <w:bodyDiv w:val="1"/>
      <w:marLeft w:val="0"/>
      <w:marRight w:val="0"/>
      <w:marTop w:val="0"/>
      <w:marBottom w:val="0"/>
      <w:divBdr>
        <w:top w:val="none" w:sz="0" w:space="0" w:color="auto"/>
        <w:left w:val="none" w:sz="0" w:space="0" w:color="auto"/>
        <w:bottom w:val="none" w:sz="0" w:space="0" w:color="auto"/>
        <w:right w:val="none" w:sz="0" w:space="0" w:color="auto"/>
      </w:divBdr>
    </w:div>
    <w:div w:id="775490191">
      <w:bodyDiv w:val="1"/>
      <w:marLeft w:val="0"/>
      <w:marRight w:val="0"/>
      <w:marTop w:val="0"/>
      <w:marBottom w:val="0"/>
      <w:divBdr>
        <w:top w:val="none" w:sz="0" w:space="0" w:color="auto"/>
        <w:left w:val="none" w:sz="0" w:space="0" w:color="auto"/>
        <w:bottom w:val="none" w:sz="0" w:space="0" w:color="auto"/>
        <w:right w:val="none" w:sz="0" w:space="0" w:color="auto"/>
      </w:divBdr>
    </w:div>
    <w:div w:id="1035303442">
      <w:bodyDiv w:val="1"/>
      <w:marLeft w:val="0"/>
      <w:marRight w:val="0"/>
      <w:marTop w:val="0"/>
      <w:marBottom w:val="0"/>
      <w:divBdr>
        <w:top w:val="none" w:sz="0" w:space="0" w:color="auto"/>
        <w:left w:val="none" w:sz="0" w:space="0" w:color="auto"/>
        <w:bottom w:val="none" w:sz="0" w:space="0" w:color="auto"/>
        <w:right w:val="none" w:sz="0" w:space="0" w:color="auto"/>
      </w:divBdr>
    </w:div>
    <w:div w:id="1983120595">
      <w:bodyDiv w:val="1"/>
      <w:marLeft w:val="0"/>
      <w:marRight w:val="0"/>
      <w:marTop w:val="0"/>
      <w:marBottom w:val="0"/>
      <w:divBdr>
        <w:top w:val="none" w:sz="0" w:space="0" w:color="auto"/>
        <w:left w:val="none" w:sz="0" w:space="0" w:color="auto"/>
        <w:bottom w:val="none" w:sz="0" w:space="0" w:color="auto"/>
        <w:right w:val="none" w:sz="0" w:space="0" w:color="auto"/>
      </w:divBdr>
      <w:divsChild>
        <w:div w:id="1681197299">
          <w:marLeft w:val="0"/>
          <w:marRight w:val="0"/>
          <w:marTop w:val="0"/>
          <w:marBottom w:val="0"/>
          <w:divBdr>
            <w:top w:val="none" w:sz="0" w:space="0" w:color="auto"/>
            <w:left w:val="none" w:sz="0" w:space="0" w:color="auto"/>
            <w:bottom w:val="none" w:sz="0" w:space="0" w:color="auto"/>
            <w:right w:val="none" w:sz="0" w:space="0" w:color="auto"/>
          </w:divBdr>
        </w:div>
        <w:div w:id="17618303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dc:creator>
  <cp:keywords/>
  <dc:description/>
  <cp:lastModifiedBy>Dimitri</cp:lastModifiedBy>
  <cp:revision>2</cp:revision>
  <dcterms:created xsi:type="dcterms:W3CDTF">2026-05-18T16:39:00Z</dcterms:created>
  <dcterms:modified xsi:type="dcterms:W3CDTF">2026-05-18T16:39:00Z</dcterms:modified>
</cp:coreProperties>
</file>