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Тема 2.5. Русские земли в середине XII — начале XIII в.</w:t>
      </w:r>
    </w:p>
    <w:p>
      <w:pPr>
        <w:pStyle w:val="Шапка"/>
      </w:pPr>
      <w:r>
        <w:t>Раздел 2. Народы и государства в древности. Русь в IX — первой трети XIII века · 1 академический час · УК-5.1, УК-5.2, УК-5.3</w:t>
      </w:r>
    </w:p>
    <w:p>
      <w:pPr>
        <w:pStyle w:val="Шапка"/>
      </w:pPr>
      <w:r>
        <w:t>Дисциплина Б1.О.03 «История России» · 45.03.02 Лингвистика · заочная форма</w:t>
      </w:r>
    </w:p>
    <w:p>
      <w:pPr>
        <w:pStyle w:val="Шапка"/>
      </w:pPr>
      <w:r>
        <w:t>Колесников Михаил Алексеевич</w:t>
      </w:r>
    </w:p>
    <w:p>
      <w:pPr>
        <w:pStyle w:val="Heading2"/>
      </w:pPr>
      <w:r>
        <w:t>Вводная часть</w:t>
      </w:r>
    </w:p>
    <w:p>
      <w:pPr>
        <w:pStyle w:val="Слайд"/>
      </w:pPr>
      <w:r>
        <w:t>[слайд 1 — Титул]</w:t>
      </w:r>
    </w:p>
    <w:p>
      <w:pPr>
        <w:pStyle w:val="BodyText"/>
      </w:pPr>
      <w:r>
        <w:t>Тема продолжает сюжет, начатый Любечским съездом. После 1132 года Русь существует как совокупность самостоятельных земель, у каждой из которых свой князь, своя столица, своя летопись и своя внешняя политика. Хронологически тема охватывает около ста лет — до монгольского нашествия, с которого начинается следующий раздел курса.</w:t>
      </w:r>
    </w:p>
    <w:p>
      <w:pPr>
        <w:pStyle w:val="Слайд"/>
      </w:pPr>
      <w:r>
        <w:t>[слайд 2 — Постановка проблемы]</w:t>
      </w:r>
    </w:p>
    <w:p>
      <w:pPr>
        <w:pStyle w:val="BodyText"/>
      </w:pPr>
      <w:r>
        <w:t>Храм Покрова на Нерли, построенный при Андрее Боголюбском, обычно воспринимается как символ древнерусского зодчества в целом. Однако он принадлежит именно периоду, который в учебной традиции принято называть раздробленностью. Белокаменная резьба владимирских храмов, галицкие и смоленские постройки, новгородская церковь Спаса на Нередице с её росписями 1199 года появились в то время, когда общего центра у Руси уже не было.</w:t>
      </w:r>
    </w:p>
    <w:p>
      <w:pPr>
        <w:pStyle w:val="BodyText"/>
      </w:pPr>
      <w:r>
        <w:t>Противоречие снимается, если различать два уровня. Политический центр, способный распоряжаться всей территорией, действительно исчез. Хозяйство, города и культура, наоборот, получили новые точки роста: каждый князь строил, украшал и защищал свою столицу, поскольку она оставалась за его потомством. Распад одного центра дал рост десяти.</w:t>
      </w:r>
    </w:p>
    <w:p>
      <w:pPr>
        <w:pStyle w:val="BodyText"/>
      </w:pPr>
      <w:r>
        <w:t>Сам храм на Нерли связан с этой логикой. По преданию, Андрей поставил его в 1165 году в память о сыне Изяславе, умершем после похода на волжских булгар, на искусственном холме у впадения Нерли в Клязьму, на подходе к своей резиденции в Боголюбове. Праздник Покрова, которому посвящён храм, был введён на Северо-Востоке, по всей видимости, при том же Андрее и не имел прямого аналога в византийском календаре. Владимирский князь создавал собственную церковную традицию, подчёркивая независимость своей земли от Киева.</w:t>
      </w:r>
    </w:p>
    <w:p>
      <w:pPr>
        <w:pStyle w:val="Слайд"/>
      </w:pPr>
      <w:r>
        <w:t>[слайд 3 — План лекции]</w:t>
      </w:r>
    </w:p>
    <w:p>
      <w:pPr>
        <w:pStyle w:val="BodyText"/>
      </w:pPr>
      <w:r>
        <w:t>Порядок вопросов следует географии. После общего разбора причин обособления лекция переходит к землям юга и запада, затем к Северо-Востоку, затем к Новгороду. Такой порядок позволяет сравнить три различных типа устройства, сложившихся из одного общего начала: власть князя на Северо-Востоке, силу боярства на Юго-Западе и вечевой строй на северо-западе.</w:t>
      </w:r>
    </w:p>
    <w:p>
      <w:pPr>
        <w:pStyle w:val="BodyText"/>
      </w:pPr>
      <w:r>
        <w:t>Сравнение трёх моделей служит главным аналитическим инструментом лекции. Все земли получили одно наследство: династию Рюриковичей, «Русскую Правду», православную церковь, общую книжность. Различия между ними поэтому нельзя объяснить разным происхождением; их приходится объяснять тем, как в каждой земле сложились отношения между князем, боярством и городом, какие ресурсы были в распоряжении каждой из этих сил и откуда поступал главный доход — с пашни, с соли, с торгового транзита или с северной пушнины.</w:t>
      </w:r>
    </w:p>
    <w:p>
      <w:pPr>
        <w:pStyle w:val="Heading2"/>
      </w:pPr>
      <w:r>
        <w:t>Вопрос первый. Формирование земель</w:t>
      </w:r>
    </w:p>
    <w:p>
      <w:pPr>
        <w:pStyle w:val="Слайд"/>
      </w:pPr>
      <w:r>
        <w:t>[слайд 4 — Вопрос первый]</w:t>
      </w:r>
    </w:p>
    <w:p>
      <w:pPr>
        <w:pStyle w:val="BodyText"/>
      </w:pPr>
      <w:r>
        <w:t>Первый вопрос объясняет, почему единая держава распалась и что, несмотря на распад, связывало её части. Ответ на него требует соединить несколько линий, начатых в теме 2.4: решение Любечского съезда, рост городов и боярского землевладения, перемены в торговле.</w:t>
      </w:r>
    </w:p>
    <w:p>
      <w:pPr>
        <w:pStyle w:val="Слайд"/>
      </w:pPr>
      <w:r>
        <w:t>[слайд 5 — Хронология]</w:t>
      </w:r>
    </w:p>
    <w:p>
      <w:pPr>
        <w:pStyle w:val="BodyText"/>
      </w:pPr>
      <w:r>
        <w:t>Фраза о том, что «раздрася вся Русская земля», читается в Новгородской летописи и в Ипатьевской летописи в рассказе о событиях после смерти Мстислава. Первое упоминание Москвы под 1147 годом связано с приглашением, которое Юрий Долгорукий направил своему союзнику, новгород-северскому князю Святославу Ольговичу: Юрий звал его на встречу и устроил «обед силен». Город впервые появляется в источниках как место пира союзников, и ни один из них не мог предполагать его будущего значения.</w:t>
      </w:r>
    </w:p>
    <w:p>
      <w:pPr>
        <w:pStyle w:val="BodyText"/>
      </w:pPr>
      <w:r>
        <w:t>Европейский фон помогает оценить события. В 1152 году германским королём становится Фридрих I Барбаросса, проводящий жизнь в борьбе с итальянскими городами за власть над ними; в 1176 году его разбивают при Леньяно ополчения Ломбардской лиги. В 1215 году английские бароны вынуждают короля Иоанна подписать Великую хартию вольностей, а через год на реке Липице новгородцы и смоляне разбивают владимиро-суздальских князей в одном из самых кровопролитных сражений междоусобной эпохи. В обоих случаях решался сходный вопрос: на каких условиях сильная власть может требовать подчинения от городов и знати.</w:t>
      </w:r>
    </w:p>
    <w:p>
      <w:pPr>
        <w:pStyle w:val="BodyText"/>
      </w:pPr>
      <w:r>
        <w:t>Подсчёты числа самостоятельных владений принадлежат Б. А. Рыбакову, по оценке которого к середине XII века на Руси существовало около пятнадцати земель, к началу XIII — около пятидесяти княжеств, а в XIV веке, после дробления внутри земель, — порядка двухсот пятидесяти. Цифры условны, поскольку граница между самостоятельным княжеством и уделом в источниках часто неясна, но направление процесса они передают верно: дробление продолжалось и внутри уже обособившихся земель.</w:t>
      </w:r>
    </w:p>
    <w:p>
      <w:pPr>
        <w:pStyle w:val="Слайд"/>
      </w:pPr>
      <w:r>
        <w:t>[слайд 6 — Механика обособления]</w:t>
      </w:r>
    </w:p>
    <w:p>
      <w:pPr>
        <w:pStyle w:val="BodyText"/>
      </w:pPr>
      <w:r>
        <w:t>Концепция «феодальной раздробленности» как прогрессивного этапа подробно изложена Б. А. Рыбаковым в книге «Киевская Русь и русские княжества XII–XIII вв.» (1982). Рыбаков подчёркивал, что за распадом стоял рост производительных сил, и иллюстрировал это числом новых городов и храмов. Этот подход дал много фактического материала и одновременно отводил на второй план изменения в торговле.</w:t>
      </w:r>
    </w:p>
    <w:p>
      <w:pPr>
        <w:pStyle w:val="BodyText"/>
      </w:pPr>
      <w:r>
        <w:t>Четвёртое обстоятельство, связанное с путём по Днепру, требует отдельного пояснения. С середины XI века Византия переживала монетный кризис, а торговля Руси с Востоком через Волгу сократилась ещё раньше, когда в начале XI века иссяк приток арабского серебра. Для Руси XII–XIV веков принято говорить о «безмонетном периоде»: своя монета в это время не чеканилась, и в крупных расчётах использовались серебряные слитки-гривны. В этих условиях всё больший вес приобретало северное направление обмена — через Балтику, куда новгородские и смоленские купцы везли меха и воск, а оттуда получали серебро, сукно и соль. Киев, находившийся на южном конце пути, проигрывал Новгороду и Смоленску, стоявшим у его северного конца.</w:t>
      </w:r>
    </w:p>
    <w:p>
      <w:pPr>
        <w:pStyle w:val="BodyText"/>
      </w:pPr>
      <w:r>
        <w:t>Оценка упадка днепровского пути имеет и противников. П. П. Толочко доказывал, что киевская торговля и ремесло в XII веке оставались на высоком уровне и что взятие Константинополя в 1204 году ударило по Киеву сильнее, чем все предыдущие перемены. Спор решается по археологическим данным, и в последние десятилетия они скорее показывают сохранение хозяйственной жизни Киева до 1240 года при утрате его политического первенства.</w:t>
      </w:r>
    </w:p>
    <w:p>
      <w:pPr>
        <w:pStyle w:val="Слайд"/>
      </w:pPr>
      <w:r>
        <w:t>[слайд 7 — Спорят историки]</w:t>
      </w:r>
    </w:p>
    <w:p>
      <w:pPr>
        <w:pStyle w:val="BodyText"/>
      </w:pPr>
      <w:r>
        <w:t>Первая позиция сложилась в советской историографии и связана с работами Б. Д. Грекова и Б. А. Рыбакова; в её основе лежит представление о раздробленности как о стадии, через которую закономерно проходили все средневековые общества. Термин «удельный период», введённый историками XIX века и закреплённый в курсе В. О. Ключевского, подчёркивал другое: распределение земель между наследниками как частное владение князей. Французская королевская власть X–XI веков, контролировавшая лишь область вокруг Парижа и Орлеана, при могущественных герцогах Нормандии и графах Шампани, служила привычной параллелью.</w:t>
      </w:r>
    </w:p>
    <w:p>
      <w:pPr>
        <w:pStyle w:val="BodyText"/>
      </w:pPr>
      <w:r>
        <w:t>Вторая позиция восходит к летописной и книжной традиции. Уже «Слово о полку Игореве» обвиняет князей в том, что они «сами на себя крамолу ковали», и оценивает усобицы с точки зрения их последствий для обороны. Н. М. Карамзин и многие историки XIX века развивали этот взгляд, видя в разделении главную причину успеха монгольского нашествия.</w:t>
      </w:r>
    </w:p>
    <w:p>
      <w:pPr>
        <w:pStyle w:val="BodyText"/>
      </w:pPr>
      <w:r>
        <w:t>Третья позиция представлена в работах А. Е. Преснякова, говорившего о «федерации» княжеств, и в книге А. А. Горского «Русские земли в XIII–XIV веках: пути политического развития» (1996). Горский показал, что понятие «Русская земля» продолжало употребляться как политическое, и предложил видеть в XII веке переход к новой форме устройства, при которой единство сохранялось на уровне династии, церкви и общего права.</w:t>
      </w:r>
    </w:p>
    <w:p>
      <w:pPr>
        <w:pStyle w:val="Слайд"/>
      </w:pPr>
      <w:r>
        <w:t>[слайд 8 — Что осталось общим]</w:t>
      </w:r>
    </w:p>
    <w:p>
      <w:pPr>
        <w:pStyle w:val="BodyText"/>
      </w:pPr>
      <w:r>
        <w:t>Общие скрепы проявлялись в конкретных практиках. Князья встречались на съездах, обменивались посольствами, заключали брачные союзы и клялись на кресте. При всей вражде Ольговичей и Мономашичей их брачные связи переплетались так плотно, что противники в одной войне нередко оказывались свояками и сватами. Сам спор о Киеве показывает, что киевский стол сохранял значение старейшего, и обладать им стремились все сильные ветви рода.</w:t>
      </w:r>
    </w:p>
    <w:p>
      <w:pPr>
        <w:pStyle w:val="BodyText"/>
      </w:pPr>
      <w:r>
        <w:t>Церковь оставалась единой организацией, несмотря на кризис 1147 года, когда собор русских епископов поставил митрополитом Климента Смолятича без патриарха. После смерти покровителя Климента, Изяслава Мстиславича, в 1154 году константинопольский порядок был восстановлен. Иерархия, подчинённая одному митрополиту, сохранялась во всех землях вплоть до XIV века, и именно она позднее станет одним из инструментов объединения.</w:t>
      </w:r>
    </w:p>
    <w:p>
      <w:pPr>
        <w:pStyle w:val="BodyText"/>
      </w:pPr>
      <w:r>
        <w:t>Общими оставались и бытовые основания жизни. Во всех землях действовали одни меры веса и счёта — гривна, куна, резана, — один календарь с мартовским или сентябрьским началом года, одна система церковных праздников. Новгородец, приехавший в Чернигов или Галич, оказывался среди людей, говоривших понятным ему языком, молившихся в храмах того же устройства и судившихся по тем же нормам. Понятие «Русская земля» в широком смысле становилось в XII–XIII веках всё более употребительным именно в книжных текстах: «Слово о погибели Русской земли», написанное, по-видимому, вскоре после нашествия, начинается перечнем её пределов от венгров и ляхов до мордвы и булгар, и перечень этот мыслится как описание одного целого.</w:t>
      </w:r>
    </w:p>
    <w:p>
      <w:pPr>
        <w:pStyle w:val="Слайд"/>
      </w:pPr>
      <w:r>
        <w:t>[слайд 9 — Итог вопроса 1]</w:t>
      </w:r>
    </w:p>
    <w:p>
      <w:pPr>
        <w:pStyle w:val="BodyText"/>
      </w:pPr>
      <w:r>
        <w:t>Положения итога объединяет одна мысль: распад был следствием роста. Пока общий центр давал землям то, чего они не могли получить сами, — защиту торгового пути, долю в военной добыче, посредничество в спорах, — земли его содержали. Когда эти услуги потеряли цену, князья и города перестали за них платить. Земли разошлись, потому что каждая из них стала достаточно сильной, чтобы содержать собственного князя, собственную дружину и собственный двор. При этом общие формы — династия, церковь, право — продолжали существовать, и единство из политического превратилось в культурное и династическое.</w:t>
      </w:r>
    </w:p>
    <w:p>
      <w:pPr>
        <w:pStyle w:val="BodyText"/>
      </w:pPr>
      <w:r>
        <w:t>Этот вывод полезно удерживать при чтении следующих вопросов. Каждая земля будет описана отдельно, со своими князьями и своими конфликтами, и такое изложение невольно подчёркивает разделение. Между тем князья всех земель продолжали считать друг друга родичами, ездили друг к другу на свадьбы и похороны, а летописцы Киева, Владимира и Новгорода с интересом следили за событиями в чужих землях и включали их в свои своды.</w:t>
      </w:r>
    </w:p>
    <w:p>
      <w:pPr>
        <w:pStyle w:val="Heading2"/>
      </w:pPr>
      <w:r>
        <w:t>Вопрос второй. Юг и Юго-Запад</w:t>
      </w:r>
    </w:p>
    <w:p>
      <w:pPr>
        <w:pStyle w:val="Слайд"/>
      </w:pPr>
      <w:r>
        <w:t>[слайд 10 — Вопрос второй]</w:t>
      </w:r>
    </w:p>
    <w:p>
      <w:pPr>
        <w:pStyle w:val="BodyText"/>
      </w:pPr>
      <w:r>
        <w:t>Второй вопрос разбирает земли южной и западной Руси, где сложились два варианта: борьба нескольких ветвей рода за Киев и сильное боярство Галича. Эти земли были старейшими, и именно здесь наследие единой Руси ощущалось сильнее всего, а значит, сильнее всего был и спор о нём.</w:t>
      </w:r>
    </w:p>
    <w:p>
      <w:pPr>
        <w:pStyle w:val="Слайд"/>
      </w:pPr>
      <w:r>
        <w:t>[слайд 11 — Киевская земля]</w:t>
      </w:r>
    </w:p>
    <w:p>
      <w:pPr>
        <w:pStyle w:val="BodyText"/>
      </w:pPr>
      <w:r>
        <w:t>За период с 1146 по 1240 год киевский стол сменил владельцев, по подсчётам исследователей, около пятидесяти раз; некоторые князья занимали его по два-три раза. Такая частота делала невозможным устойчивое управление и превращала Киев в объект сделок между сильнейшими ветвями. В 1180-х годах сложился так называемый дуумвират: Святослав Всеволодович из Ольговичей держал сам Киев, а Рюрик Ростиславич из смоленской ветви — киевские пригороды. Летописец отмечает это соглашение как время относительного мира.</w:t>
      </w:r>
    </w:p>
    <w:p>
      <w:pPr>
        <w:pStyle w:val="BodyText"/>
      </w:pPr>
      <w:r>
        <w:t>Взятие Киева в марте 1169 года войском, посланным Андреем Боголюбским во главе с его сыном Мстиславом, летопись описывает как невиданный погром: город грабили два дня, не щадя церквей и монастырей. В 1203 году Рюрик Ростиславич вместе с Ольговичами и половцами вновь разорил Киев, и этот разгром летопись считает ещё более тяжёлым. Оба события показывают, что Киев перестал быть для князей своим городом, который надо беречь, и стал добычей.</w:t>
      </w:r>
    </w:p>
    <w:p>
      <w:pPr>
        <w:pStyle w:val="BodyText"/>
      </w:pPr>
      <w:r>
        <w:t>Вместе с тем археология Киева показывает жизнь, которая продолжалась вопреки погромам. На Подоле, торгово-ремесленной части города, в слоях XII — начала XIII века найдены мастерские стеклоделов, ювелиров, косторезов, работавших вплоть до 1240 года. Киев оставался крупнейшим городом Руси по численности населения и по богатству храмов, и его разорение Батыем станет поэтому особенно тяжёлым ударом.</w:t>
      </w:r>
    </w:p>
    <w:p>
      <w:pPr>
        <w:pStyle w:val="Слайд"/>
      </w:pPr>
      <w:r>
        <w:t>[слайд 12 — Чернигов и Смоленск]</w:t>
      </w:r>
    </w:p>
    <w:p>
      <w:pPr>
        <w:pStyle w:val="BodyText"/>
      </w:pPr>
      <w:r>
        <w:t>Значение Черниговской земли хорошо видно по раскопкам Б. А. Рыбакова в Любече в 1957–1960 годах, где был исследован княжеский замок рубежа XI–XII веков с башнями, медушами, жилыми палатами и складами, рассчитанными на долгую осаду. Черниговские Ольговичи вели свой род от Олега Святославича, которого «Слово о полку Игореве» называет Гориславичем: он первым начал наводить половцев на Русь. Связи со степью у этой ветви были наследственными. Игорь Святославич был женат на дочери Ярослава Осмомысла, а его сын Владимир, попавший в плен вместе с отцом в 1185 году, женился в плену на дочери хана Кончака и вернулся на Русь с женой и ребёнком в 1187 году. Связи со степью означали и взаимную выгоду: половецкие ханы выступали союзниками Ольговичей в борьбе за Киев, а черниговские князья получали от них конницу, которой у них самих не хватало. Половцы, таким образом, становились участниками внутренней политики Руси, и граница между внешним противником и внутренним союзником в XII веке была подвижна.</w:t>
      </w:r>
    </w:p>
    <w:p>
      <w:pPr>
        <w:pStyle w:val="BodyText"/>
      </w:pPr>
      <w:r>
        <w:t>Смоленская земля получила епископию по уставной грамоте князя Ростислава Мстиславича 1136 года. Грамота перечисляет поступления с городов и волостей и даёт редкую картину доходов земли: «гостиная дань» с купцов, сборы с торгов и перевозов, десятина. Значительная часть дохода приходилась на торговые пошлины, что соответствует положению Смоленска на перекрёстке путей. Смоленские князья вкладывали эти доходы в строительство: церковь Михаила Архангела, возведённая князем Давыдом Ростиславичем в 1190-х годах, отличается от киевских и черниговских храмов вытянутыми вверх пропорциями и считается одним из самых самобытных памятников домонгольского зодчества.</w:t>
      </w:r>
    </w:p>
    <w:p>
      <w:pPr>
        <w:pStyle w:val="BodyText"/>
      </w:pPr>
      <w:r>
        <w:t>Договор 1229 года заключил князь Мстислав Давыдович с Ригой, Готландом и немецкими городами. Его текст сохранился в нескольких списках, хранившихся в Риге, и представляет собой подробный свод правил: как судить купца, убившего иноземца; сколько платить за увечье; как взыскивать долг; как пользоваться волоком между Двиной и Днепром. Существенно, что договор устанавливает равную ответственность сторон: русский купец в Риге и немецкий в Смоленске защищены одинаково. Это признак отношений между партнёрами, заинтересованными в постоянном обмене, где обе стороны рассчитывают торговать долго.</w:t>
      </w:r>
    </w:p>
    <w:p>
      <w:pPr>
        <w:pStyle w:val="Слайд"/>
      </w:pPr>
      <w:r>
        <w:t>[слайд 13 — Галич и Волынь]</w:t>
      </w:r>
    </w:p>
    <w:p>
      <w:pPr>
        <w:pStyle w:val="BodyText"/>
      </w:pPr>
      <w:r>
        <w:t>Ярослав Владимирович Галицкий получил прозвище Осмомысл — «восьмимудрый», и «Слово о полку Игореве» обращается к нему с одной из самых торжественных строф:</w:t>
      </w:r>
    </w:p>
    <w:p>
      <w:pPr>
        <w:pStyle w:val="BlockText"/>
      </w:pPr>
      <w:r>
        <w:t>«Галичкы Осмомыслѣ Ярославе! Высоко сѣдиши на своемъ златокованнѣмъ столѣ, подперъ горы Угорскыи своими желѣзными плъки…» («Слово о полку Игореве»)</w:t>
      </w:r>
    </w:p>
    <w:p>
      <w:pPr>
        <w:pStyle w:val="BodyText"/>
      </w:pPr>
      <w:r>
        <w:t>За торжественной формулой стоял князь, которому боярство диктовало условия даже в семейных делах. В 1173 году галицкие бояре схватили Ярослава, сожгли на костре его возлюбленную Настасью и вынудили его вернуть законную жену Ольгу, дочь Юрия Долгорукого. Источник силы галицкого боярства — соляные промыслы Прикарпатья, откуда соль везли по всей Руси, и плодородная пашня Поднестровья. Боярские вотчины здесь были старыми, а власть князей, утвердившаяся только в конце XI века, — сравнительно молодой.</w:t>
      </w:r>
    </w:p>
    <w:p>
      <w:pPr>
        <w:pStyle w:val="BodyText"/>
      </w:pPr>
      <w:r>
        <w:t>Роман Мстиславич, объединивший Галич и Волынь, погиб в 1205 году под Завихостом в войне с поляками. После его смерти Галицкая земля стала ареной борьбы венгерских, польских и русских претендентов. Венгерский король Андраш II с 1206 года включил в свой титул слова rex Galiciae et Lodomeriae — «король Галиции и Владимирии». Произошёл и беспрецедентный случай: в 1213 году галицкий боярин Владислав Кормиличич сам занял княжеский стол, единственный раз в домонгольской истории, когда княжескую власть принял человек вне рода Рюриковичей.</w:t>
      </w:r>
    </w:p>
    <w:p>
      <w:pPr>
        <w:pStyle w:val="BodyText"/>
      </w:pPr>
      <w:r>
        <w:t>Галицко-Волынская летопись, излагающая эти события, сама по себе необычна. Она написана как непрерывный рассказ о князьях Романе и его сыне Даниле, без привычной сетки погодных статей; годы были расставлены позднейшим редактором и нередко сдвинуты на несколько лет. Её язык и манера ближе к византийской хронографии и рыцарскому повествованию, чем к летописному канону, и исследователи видят в этом отражение культурной среды Юго-Запада, теснее всего связанной с Польшей и Венгрией.</w:t>
      </w:r>
    </w:p>
    <w:p>
      <w:pPr>
        <w:pStyle w:val="Слайд"/>
      </w:pPr>
      <w:r>
        <w:t>[слайд 14 — Итог вопроса 2]</w:t>
      </w:r>
    </w:p>
    <w:p>
      <w:pPr>
        <w:pStyle w:val="BodyText"/>
      </w:pPr>
      <w:r>
        <w:t>Итог второго вопроса сводится к сравнению двух моделей юга. В Киеве отсутствие своей ветви князей сделало город общим призом, за который боролись все. В Галиче богатство и древность боярства сделали князя зависимым от тех, кем он правил. Ни в одном из этих случаев не сложилась устойчивая княжеская власть.</w:t>
      </w:r>
    </w:p>
    <w:p>
      <w:pPr>
        <w:pStyle w:val="BodyText"/>
      </w:pPr>
      <w:r>
        <w:t>Юго-Запад, однако, пойдёт после нашествия собственным путём. Сын Романа, Даниил Романович, восстановит Галицко-Волынское княжество, в 1253 году примет от папского легата королевскую корону и будет искать на Западе союзников против Орды. Так юго-западная модель с её сильным боярством и тесными западными связями даст в XIII веке вариант развития, отличный от северо-восточного.</w:t>
      </w:r>
    </w:p>
    <w:p>
      <w:pPr>
        <w:pStyle w:val="Heading2"/>
      </w:pPr>
      <w:r>
        <w:t>Вопрос третий. Северо-Восток</w:t>
      </w:r>
    </w:p>
    <w:p>
      <w:pPr>
        <w:pStyle w:val="Слайд"/>
      </w:pPr>
      <w:r>
        <w:t>[слайд 15 — Вопрос третий]</w:t>
      </w:r>
    </w:p>
    <w:p>
      <w:pPr>
        <w:pStyle w:val="BodyText"/>
      </w:pPr>
      <w:r>
        <w:t>Третий вопрос посвящён Северо-Восточной Руси — земле, которая в XII веке выдвинулась на первое место по силе и в XIV веке станет основой будущего единого государства. В начале XII века Ростов и Суздаль считались далёкой окраиной, куда отправляли младших сыновей; к концу столетия владимирский князь стал сильнейшим правителем Руси.</w:t>
      </w:r>
    </w:p>
    <w:p>
      <w:pPr>
        <w:pStyle w:val="Слайд"/>
      </w:pPr>
      <w:r>
        <w:t>[слайд 16 — Суздальская земля]</w:t>
      </w:r>
    </w:p>
    <w:p>
      <w:pPr>
        <w:pStyle w:val="BodyText"/>
      </w:pPr>
      <w:r>
        <w:t>Название «Залесье» отражает взгляд из Киева: земля лежала за Брянскими и Вятичскими лесами, отделявшими её от Поднепровья. Юрий Долгорукий основал в 1152 году Юрьев-Польский и перенёс на новое место Переславль-Залесский, а в 1154 году — Дмитров, названный в честь сына Всеволода, крещённого Дмитрием. Получив Киев в 1155 году, Юрий умер там в 1157 году; по летописному рассказу, он заболел после пира у киевского осменника Петрилы, и в литературе высказывалось предположение об отравлении.</w:t>
      </w:r>
    </w:p>
    <w:p>
      <w:pPr>
        <w:pStyle w:val="BodyText"/>
      </w:pPr>
      <w:r>
        <w:t>Андрей Юрьевич ушёл с юга в 1155 году без согласия отца, увезя из Вышгорода византийскую икону Богоматери, позднее названную Владимирской. Строительство при нём велось в масштабах, которых Северо-Восток прежде не знал. Летопись сообщает, что Андрею Бог привёл мастеров «из всех земель»; В. Н. Татищев утверждал, что часть мастеров прислал император Фридрих Барбаросса. Известие Татищева в летописях не подтверждается, однако романские черты владимирской резьбы, близкие к ломбардскому и южнонемецкому зодчеству, признаются искусствоведами.</w:t>
      </w:r>
    </w:p>
    <w:p>
      <w:pPr>
        <w:pStyle w:val="BodyText"/>
      </w:pPr>
      <w:r>
        <w:t>Убийство Андрея в ночь на 29 июня 1174 года описано в отдельной «Повести об убиении Андрея Боголюбского» с жуткой подробностью: заговорщики, среди которых были Кучковичи, свояки князя, и ключник Анбал, выпили для храбрости вина в княжеской медуше. В 1930-х годах М. М. Герасимов исследовал останки Андрея и по следам ранений на костях подтвердил летописный рассказ о его последней борьбе с убийцами.</w:t>
      </w:r>
    </w:p>
    <w:p>
      <w:pPr>
        <w:pStyle w:val="BodyText"/>
      </w:pPr>
      <w:r>
        <w:t>Всеволод Юрьевич получил прозвище Большое Гнездо за многочисленное потомство: у него было двенадцать детей, из них восемь сыновей. При нём построен Дмитриевский собор во Владимире (1194–1197), резьба которого включает более шестисот рельефов с изображением царя Давида, львов, грифонов и сцен из «Александрии». Автор «Слова о полку Игореве» обращается к Всеволоду со словами о том, что тот может вёслами расплескать Волгу и шлемами вычерпать Дон, и это не поэтическое преувеличение одного автора: могущество владимирского князя было общим местом для современников. Новгород в 1180–1200-х годах принимал князей из рук Всеволода, а Рязань, как будет показано ниже, испытала его силу на себе.</w:t>
      </w:r>
    </w:p>
    <w:p>
      <w:pPr>
        <w:pStyle w:val="Слайд"/>
      </w:pPr>
      <w:r>
        <w:t>[слайд 17 — Почему здесь сильнее князь]</w:t>
      </w:r>
    </w:p>
    <w:p>
      <w:pPr>
        <w:pStyle w:val="BodyText"/>
      </w:pPr>
      <w:r>
        <w:t>Концепция «князей-строителей», обязанных городам своим появлением, сложилась в работах В. О. Ключевского. Ей противопоставлена позиция И. Я. Фроянова и его учеников, указывавших, что вечевая жизнь на Северо-Востоке была активной. После убийства Андрея ростовцы и суздальцы, представлявшие «старые города», пригласили князей-племянников, тогда как владимирцы поддержали братьев убитого. Ростовские бояре с презрением называли владимирцев «нашими холопами каменщиками», и летописец специально отмечает, что «новые и мизинные люди» Владимира отстояли своего князя. В 1177 году победа Всеволода Юрьевича закрепила первенство Владимира над Ростовом.</w:t>
      </w:r>
    </w:p>
    <w:p>
      <w:pPr>
        <w:pStyle w:val="BodyText"/>
      </w:pPr>
      <w:r>
        <w:t>Эпизод показывает, что модель сильного князя имела опору в новом городском населении, обязанном ему своим положением. Князь побеждал там, где у него было больше союзников среди горожан, чем у старой знати.</w:t>
      </w:r>
    </w:p>
    <w:p>
      <w:pPr>
        <w:pStyle w:val="BodyText"/>
      </w:pPr>
      <w:r>
        <w:t>Сравнительный материал для этой модели даёт Пиренейский полуостров тех же столетий. Кастильские короли, продвигаясь на юг в ходе Реконкисты, заселяли отвоёванные земли поселенцами, которым давали особые грамоты — фуэрос — с льготами и правами. Поселенцы получали защиту и землю от короля и потому поддерживали его против старой знати. Сходство с Залесьем не означает тождества, однако общий механизм виден: на осваиваемой границе власть, раздающая землю и безопасность, оказывается сильнее, чем в старых областях, где земля давно поделена.</w:t>
      </w:r>
    </w:p>
    <w:p>
      <w:pPr>
        <w:pStyle w:val="Слайд"/>
      </w:pPr>
      <w:r>
        <w:t>[слайд 18 — Рязанская земля]</w:t>
      </w:r>
    </w:p>
    <w:p>
      <w:pPr>
        <w:pStyle w:val="BodyText"/>
      </w:pPr>
      <w:r>
        <w:t>Рязанская земля отделилась от Черниговской в конце XI — начале XII века, и её князья происходили от Ярослава Святославича, младшего брата Олега Черниговского. В 1208 году Всеволод Большое Гнездо, заподозрив рязанцев в неверности, сжёг Рязань и вывел её жителей вместе с епископом во Владимирскую землю. Рязанские князья, захваченные в плен, просидели в заточении до смерти Всеволода в 1212 году.</w:t>
      </w:r>
    </w:p>
    <w:p>
      <w:pPr>
        <w:pStyle w:val="BodyText"/>
      </w:pPr>
      <w:r>
        <w:t>Интерес владимирских князей к Волге и Каме имел долгую предысторию. Ещё в VI–X веках в Прикамье поступали серебряные сосуды из сасанидского Ирана и Средней Азии: их и сегодня находят в Пермском крае, и в литературе их собирательно называют «закамским серебром». За это серебро платили мехами. Абу Хамид ал-Гарнати, побывавший в Булгаре в середине XII века, описывает торговлю булгарских купцов с северными народами Вису и Йура, которым возили клинки и получали за них меха. Йура арабских авторов и Югра русских летописей, по общему мнению исследователей, — одна и та же область Северного Урала.</w:t>
      </w:r>
    </w:p>
    <w:p>
      <w:pPr>
        <w:pStyle w:val="BodyText"/>
      </w:pPr>
      <w:r>
        <w:t>Походы Андрея на булгар в 1164 году, когда было взято городище Бряхимов, и Всеволода в 1183 и 1186 годах, а затем основание Нижнего Новгорода в 1221 году при слиянии Оки и Волги закрепили за Владимиром волжский путь. Тем самым определились три силы, споривших за пушные богатства Урала: Новгород с его данниками в Печоре и Югре, Булгария на Каме и Владимирская земля, вышедшая к Волге. Через два столетия этот спор решится в пользу Москвы, наследницы владимирских князей, о чём пойдёт речь в разделе 3.</w:t>
      </w:r>
    </w:p>
    <w:p>
      <w:pPr>
        <w:pStyle w:val="BodyText"/>
      </w:pPr>
      <w:r>
        <w:t>Судьба самой Рязани оказалась трагической. В декабре 1237 года она станет первым русским городом, взятым войском Батыя, и «Повесть о разорении Рязани Батыем», сложившаяся значительно позднее событий, сохранит память о гибели рязанских князей и о подвиге Евпатия Коловрата.</w:t>
      </w:r>
    </w:p>
    <w:p>
      <w:pPr>
        <w:pStyle w:val="Слайд"/>
      </w:pPr>
      <w:r>
        <w:t>[слайд 19 — Итог вопроса 3]</w:t>
      </w:r>
    </w:p>
    <w:p>
      <w:pPr>
        <w:pStyle w:val="BodyText"/>
      </w:pPr>
      <w:r>
        <w:t>Северо-Восток показывает, как обстоятельства колонизации определили устройство власти. Князь был старше городов и ранее землевладельцев, и поэтому мог задавать условия. Однако сила его имела пределы: гибель Андрея и борьба 1174–1177 годов показали, что даже новые города были участниками политики со своей волей.</w:t>
      </w:r>
    </w:p>
    <w:p>
      <w:pPr>
        <w:pStyle w:val="BodyText"/>
      </w:pPr>
      <w:r>
        <w:t>Важно и то, что сила Северо-Востока была относительной. В пределах своей земли владимирский князь распоряжался увереннее любого другого, однако за её пределами он действовал так же, как остальные князья: через союзы, браки и походы. Войско Андрея взяло Киев, однако удержать город под постоянной властью Владимира оказалось невозможно; Всеволод влиял на Новгород, однако постоянного князя навязать ему так и не смог. Модель сильной княжеской власти была местной.</w:t>
      </w:r>
    </w:p>
    <w:p>
      <w:pPr>
        <w:pStyle w:val="BodyText"/>
      </w:pPr>
      <w:r>
        <w:t>Для последующей истории существенно, что именно владимирская модель окажется унаследованной Москвой. Московские князья XIV века, происходившие от младшего сына Александра Невского, получат в наследство представление о власти, которая раздаёт землю, строит города и ведёт переговоры со всеми соседями с позиции старшего.</w:t>
      </w:r>
    </w:p>
    <w:p>
      <w:pPr>
        <w:pStyle w:val="Heading2"/>
      </w:pPr>
      <w:r>
        <w:t>Вопрос четвёртый. Новгород и внешняя политика</w:t>
      </w:r>
    </w:p>
    <w:p>
      <w:pPr>
        <w:pStyle w:val="Слайд"/>
      </w:pPr>
      <w:r>
        <w:t>[слайд 20 — Вопрос четвёртый]</w:t>
      </w:r>
    </w:p>
    <w:p>
      <w:pPr>
        <w:pStyle w:val="BodyText"/>
      </w:pPr>
      <w:r>
        <w:t>Четвёртый вопрос обращён к Новгороду, сложившему в XII веке республиканский строй, и к внешним отношениям русских земель накануне нашествия. Новгородский случай особенно интересен потому, что здесь власть была предметом письменного договора, и сохранившиеся тексты позволяют проследить условия этого договора почти дословно.</w:t>
      </w:r>
    </w:p>
    <w:p>
      <w:pPr>
        <w:pStyle w:val="Слайд"/>
      </w:pPr>
      <w:r>
        <w:t>[слайд 21 — Источник крупным планом]</w:t>
      </w:r>
    </w:p>
    <w:p>
      <w:pPr>
        <w:pStyle w:val="BodyText"/>
      </w:pPr>
      <w:r>
        <w:t>События 1136 года изложены в Новгородской первой летописи кратко, но с редкой юридической точностью. Новгородцы, по словам летописца, призвали псковичей и ладожан, посадили Всеволода Мстиславича с женой, детьми и тёщей в епископском дворе, где его семь недель стерегли тридцать вооружённых мужей, а затем выпустили из города. Князь, таким образом, был взят под стражу по решению, принятому вместе с представителями пригородов. Сражение у Жданой горы, о котором говорит одно из обвинений, произошло в 1135 году в походе против суздальцев, когда новгородцы понесли тяжёлые потери.</w:t>
      </w:r>
    </w:p>
    <w:p>
      <w:pPr>
        <w:pStyle w:val="BodyText"/>
      </w:pPr>
      <w:r>
        <w:t>Ответ на вопрос слайда о назначении князя следует из самих обвинений. Новгороду нужен был предводитель войска, защитник сельского населения волости и князь, связанный только с Новгородом. Князь, желавший сменить новгородский стол на более престижный южный, нарушал главное условие: город хотел иметь правителя, чьи интересы совпадали бы с его собственными.</w:t>
      </w:r>
    </w:p>
    <w:p>
      <w:pPr>
        <w:pStyle w:val="BodyText"/>
      </w:pPr>
      <w:r>
        <w:t>Археология позволяет увидеть и материальную сторону новгородского устройства. Раскопки Е. Н. Носова на Рюриковом городище показали, что княжеская резиденция существовала здесь ещё с IX века и была центром, где жила дружина, хранились запасы и чеканились печати. Удаление князя из города произошло задолго до 1136 года, и в XII веке это расстояние приобрело политический смысл.</w:t>
      </w:r>
    </w:p>
    <w:p>
      <w:pPr>
        <w:pStyle w:val="BodyText"/>
      </w:pPr>
      <w:r>
        <w:t>Значение 1136 года в историографии оценивается по-разному. Летописец, близкий к новгородскому владыке, рассказывает о событиях с подчёркнутым одобрением, и в его изложении изгнание князя выглядит законным действием города, исполнившего свой долг. Позиция источника должна учитываться: летопись выражает взгляд победившей стороны. Одни исследователи видят в нём рубеж, с которого начинается республика, другие — эпизод длительного процесса, начавшегося раньше и завершившегося только к концу XIII века, когда сложились окончательные формы договора с князем.</w:t>
      </w:r>
    </w:p>
    <w:p>
      <w:pPr>
        <w:pStyle w:val="BodyText"/>
      </w:pPr>
      <w:r>
        <w:t>В пользу второй точки зрения говорит известие той же летописи под 1196 годом: князья, собравшиеся на совет, признали, что Новгород волен выбирать себе князя, где ему угодно. Формула «вольность в князьях» стала с тех пор основой новгородской политической традиции. Признание этого права со стороны самих князей было важнее любого отдельного изгнания: оно превращало практику в норму, обязательную для всего рода.</w:t>
      </w:r>
    </w:p>
    <w:p>
      <w:pPr>
        <w:pStyle w:val="Слайд"/>
      </w:pPr>
      <w:r>
        <w:t>[слайд 22 — Новгородская республика]</w:t>
      </w:r>
    </w:p>
    <w:p>
      <w:pPr>
        <w:pStyle w:val="BodyText"/>
      </w:pPr>
      <w:r>
        <w:t>Первым избранным в самом Новгороде владыкой стал Аркадий в 1156 году: летопись сообщает, что его избрал «весь град». С 1165 года новгородские владыки носили титул архиепископа. Владыка хранил казну Софийского дома, через него шли международные договоры, и его печать стояла на важнейших актах.</w:t>
      </w:r>
    </w:p>
    <w:p>
      <w:pPr>
        <w:pStyle w:val="BodyText"/>
      </w:pPr>
      <w:r>
        <w:t>Договорные грамоты с князьями сохранились начиная с 1260-х годов. В них перечислены новгородские волости, которыми князь не мог распоряжаться: среди них Волок, Торжок, Бежичи, Вологда, Заволочье, Тре на Кольском полуострове, Пермь, Печора и Югра. Перечень показывает, на чём держалось богатство города. Северные волости поставляли меха, и именно меха были главным товаром новгородского вывоза. Белка шла десятками тысяч шкурок, ценились соболь, куница, горностай, бобр. Вторым товаром был воск. Ввозили сукна, серебро, соль, вина, цветные металлы.</w:t>
      </w:r>
    </w:p>
    <w:p>
      <w:pPr>
        <w:pStyle w:val="BodyText"/>
      </w:pPr>
      <w:r>
        <w:t>Торговля с Западом опиралась на иноземные подворья. Самым ранним был Готский двор купцов с острова Готланд, где в городе Висбю находился главный центр балтийской торговли XII века; при нём стояла церковь Святого Олафа, которую летопись в середине XII века называет «варяжской божницей». Позже, около рубежа XII–XIII веков, возник Немецкий двор с церковью Святого Петра, известный в немецких источниках как Петергоф; там жили купцы из Любека и других городов, объединявшихся вокруг будущей Ганзы. Договор князя Ярослава Владимировича с немцами и готами, датируемый 1189–1199 годами, — древнейший из сохранившихся новгородских торговых договоров; он регулирует суд над купцами и плату за преступления против них. Внутренний порядок Петергофа определяла «Скра» — устав, ранние редакции которого относятся к XIII веку. Подворье Новгорода станет одной из четырёх главных ганзейских контор наряду с Лондоном, Брюгге и Бергеном.</w:t>
      </w:r>
    </w:p>
    <w:p>
      <w:pPr>
        <w:pStyle w:val="BodyText"/>
      </w:pPr>
      <w:r>
        <w:t>Пушнина в Новгороде проходила долгий путь. Дань собиралась шкурками на погостах Заволочья, Печоры и Югры, свозилась в город по рекам и волокам, сортировалась и связывалась в «сороки» — связки по сорок шкурок, — после чего поступала на торг. Счёт «сороками» был настолько привычен, что само слово «сорок», по одной из версий, восходит к названию мешка или связки, в которой хранили меха; эта этимология остаётся гипотезой, однако тесная связь числительного с меховой торговлей засвидетельствована хорошо.</w:t>
      </w:r>
    </w:p>
    <w:p>
      <w:pPr>
        <w:pStyle w:val="BodyText"/>
      </w:pPr>
      <w:r>
        <w:t>Купечество Новгорода было организовано в объединения. Самым известным стало «Иванское сто» при церкви Иоанна Предтечи на Опоках, получившее устав, связанный с именем князя Всеволода Мстиславича. Члены этого объединения торговали воском, вносили значительный вступительный взнос и сами выбирали старост; при церкви хранились эталонные меры веса и длины, на которых проверялись товары. Сбор пушнины на Севере также был организован как частное предприятие: боярские семьи снаряжали отряды в Заволочье и Печору, получали меха в виде дани и продавали их на торге немецким и готским купцам. Масштаб и структуру этой торговли восстановила американская исследовательница Дж. Мартин в книге «Сокровища страны тьмы: торговля мехами и её значение для средневековой Руси» (1986). По ганзейским документам она показала, что меха сортировались по десяткам видов и сортов, в зависимости от зверя, области добычи и сезона, а беличьи шкурки шли тюками по нескольку тысяч. «Страной тьмы» арабские авторы называли полярный север, откуда поступали лучшие меха, и само это название показывает, насколько далеко за пределы Новгорода уходили корни его богатства. Таким образом, доход от северной дани шёл через руки боярства, и это объясняет, почему новгородские бояре столь ревниво охраняли северные волости от княжеского вмешательства.</w:t>
      </w:r>
    </w:p>
    <w:p>
      <w:pPr>
        <w:pStyle w:val="BodyText"/>
      </w:pPr>
      <w:r>
        <w:t>Князь жил на Городище, в нескольких километрах от города. Его удаление из городских стен само по себе выражало место князя в новгородском устройстве: он служил городу и не принадлежал к его внутренней жизни.</w:t>
      </w:r>
    </w:p>
    <w:p>
      <w:pPr>
        <w:pStyle w:val="Слайд"/>
      </w:pPr>
      <w:r>
        <w:t>[слайд 23 — Внешняя политика]</w:t>
      </w:r>
    </w:p>
    <w:p>
      <w:pPr>
        <w:pStyle w:val="BodyText"/>
      </w:pPr>
      <w:r>
        <w:t>Рига была основана в 1201 году епископом Альбертом, а в 1202 году при его участии возник Орден меченосцев. Главный источник по этим событиям — «Хроника Ливонии» Генриха Латвийского, написанная в 1220-х годах. В ней описаны отношения с полоцкими князьями, которым прежде платили дань ливы и латгалы, и гибель князя Вячко при взятии крестоносцами Юрьева (Тарту) в 1224 году. С этого времени у Новгорода и Пскова появился сосед, претендовавший на те же прибалтийские земли, с которых они собирали дань.</w:t>
      </w:r>
    </w:p>
    <w:p>
      <w:pPr>
        <w:pStyle w:val="BodyText"/>
      </w:pPr>
      <w:r>
        <w:t>Отношения с Западом при этом не сводились к войне. Новгородские и смоленские купцы ездили на Готланд, немецкие — в Новгород и Смоленск, и в те же годы, когда меченосцы воевали с русскими князьями в Ливонии, торговый обмен продолжался. Война за землю и торговля мехами шли параллельно, и это сочетание будет характерно для отношений Новгорода с Западом на протяжении всех последующих столетий, и для новгородского боярства, получавшего доход от вывоза, сохранение мира с ганзейскими городами было условием процветания.</w:t>
      </w:r>
    </w:p>
    <w:p>
      <w:pPr>
        <w:pStyle w:val="BodyText"/>
      </w:pPr>
      <w:r>
        <w:t>На южном направлении в эти годы продолжались войны с половцами. Поход Игоря Святославича весной 1185 года начался с солнечного затмения 1 мая, которое войско наблюдало на марше; это затмение подтверждено астрономическими расчётами и служит одним из опорных хронологических ориентиров для датировки событий «Слова». На западных рубежах в последней четверти XII века начались набеги литовских отрядов на полоцкие и смоленские земли, и в летописях литва всё чаще появляется как самостоятельная военная сила.</w:t>
      </w:r>
    </w:p>
    <w:p>
      <w:pPr>
        <w:pStyle w:val="BodyText"/>
      </w:pPr>
      <w:r>
        <w:t>С северо-западной границей связан и один из самых известных новгородских памятников. Бронзовые западные врата Софийского собора, по позднему преданию, были вывезены как трофей из шведской Сигтуны, разорённой в 1187 году. Исследование показало, что врата отлиты в Магдебурге в 1150-х годах для собора в польском Плоцке, и как они попали в Новгород, неизвестно; Сигтунская версия держится лишь на традиции, сложившейся много позднее. История врат служит хорошим примером того, как предание связывает вещь с событием, от которого её отделяют сотни километров и неизвестное число промежуточных владельцев.</w:t>
      </w:r>
    </w:p>
    <w:p>
      <w:pPr>
        <w:pStyle w:val="BodyText"/>
      </w:pPr>
      <w:r>
        <w:t>На юге и западе события 1204 года имели долгие последствия. Взятие Константинополя участниками Четвёртого крестового похода и создание Латинской империи разорвали прямые связи Руси с Византией на полвека. Никейская империя, ставшая центром греческого православия, по-прежнему поставляла митрополитов, но экономическая роль южного направления была подорвана.</w:t>
      </w:r>
    </w:p>
    <w:p>
      <w:pPr>
        <w:pStyle w:val="BodyText"/>
      </w:pPr>
      <w:r>
        <w:t>Константинополь накануне катастрофы описал новгородец Добрыня Ядрейкович, совершивший паломничество около 1200 года и ставший позднее новгородским архиепископом Антонием. Его «Книга Паломник» перечисляет святыни и сокровища города, многие из которых через несколько лет были разграблены и вывезены на Запад. Для историка это одно из последних свидетельств о Константинополе до 1204 года, оставленное человеком с Руси.</w:t>
      </w:r>
    </w:p>
    <w:p>
      <w:pPr>
        <w:pStyle w:val="Heading2"/>
      </w:pPr>
      <w:r>
        <w:t>С учётом профиля подготовки</w:t>
      </w:r>
    </w:p>
    <w:p>
      <w:pPr>
        <w:pStyle w:val="Слайд"/>
      </w:pPr>
      <w:r>
        <w:t>[слайд 24 — Мостик к профилю]</w:t>
      </w:r>
    </w:p>
    <w:p>
      <w:pPr>
        <w:pStyle w:val="BodyText"/>
      </w:pPr>
      <w:r>
        <w:t>Рукопись «Слова» находилась в сборнике, купленном графом А. И. Мусиным-Пушкиным в 1790-х годах из собрания Спасо-Ярославского монастыря. Издание 1800 года и копия, снятая для Екатерины II и обнаруженная П. П. Пекарским в 1864 году, — всё, что осталось после пожара 1812 года.</w:t>
      </w:r>
    </w:p>
    <w:p>
      <w:pPr>
        <w:pStyle w:val="BodyText"/>
      </w:pPr>
      <w:r>
        <w:t>Скептическая традиция имеет долгую историю. А. А. Зимин в 1963 году подготовил исследование, где доказывал, что «Слово» создано в XVIII веке архимандритом Иоилем Быковским на основе «Задонщины»; книга была опубликована в полном виде лишь в 2006 году. Американский историк Э. Кинан в книге 2003 года назвал предполагаемым автором чешского слависта Йозефа Добровского. А. А. Зализняк в книге «"Слово о полку Игореве": взгляд лингвиста» (2004) проверил гипотезу подделки на языковом материале. Он показал, что расположение энклитик в тексте подчиняется законам древнерусского синтаксиса, открытым лингвистикой лишь в XX веке, и что согласование двойственного числа и другие грамматические черты соответствуют древнерусской норме с точностью, которой не мог добиться ни один знаток языка XVIII века. После этой работы большинство исследователей считает вопрос о подлинности решённым.</w:t>
      </w:r>
    </w:p>
    <w:p>
      <w:pPr>
        <w:pStyle w:val="BodyText"/>
      </w:pPr>
      <w:r>
        <w:t>Тёмные места дают материал для задачи на перевод. Знаменитое выражение «растекашется мыслию по древу» ряд комментаторов предлагает читать как «мысию», то есть белкой: в псковских говорах слово «мысь» означало белку, и тогда образ певца, мечущегося по дереву, приобретает зримый смысл, параллельный «серому волку» и «сизому орлу» в той же фразе. Выбор переводчика здесь определяет, увидит ли читатель метафору мысли или зверька, хорошо знакомого всякому русскому охотнику и купцу.</w:t>
      </w:r>
    </w:p>
    <w:p>
      <w:pPr>
        <w:pStyle w:val="Слайд"/>
      </w:pPr>
      <w:r>
        <w:t>[слайд 25 — Цена выбора]</w:t>
      </w:r>
    </w:p>
    <w:p>
      <w:pPr>
        <w:pStyle w:val="BodyText"/>
      </w:pPr>
      <w:r>
        <w:t>Распределение приобретений и потерь зависит от того, для кого их считать. Для жителя Владимира, Смоленска или Галича XII век был временем роста: новые храмы, близкий князь, оживлённый торг. Для общей обороны он был временем уязвимости. Поражение на Калке в 1223 году, когда князья действовали без единого командования и дрались поодиночке, показало эту уязвимость за четырнадцать лет до нашествия, но выводов из него не сделали.</w:t>
      </w:r>
    </w:p>
    <w:p>
      <w:pPr>
        <w:pStyle w:val="BodyText"/>
      </w:pPr>
      <w:r>
        <w:t>Сражение на реке Калке 31 мая 1223 года стало первым столкновением с монголами. Галицкий князь Мстислав Удатный, рассчитывая на собственную славу, вступил в бой, не согласовав действий с киевским князем Мстиславом Романовичем, который остался в укреплённом лагере. После разгрома основных сил лагерь сдался под обещание пощады; пленных князей, по летописному рассказу, положили под дощатый настил, на котором победители устроили пир. Подробно эти события будут разобраны в теме 3.1; здесь существенно, что поведение князей на Калке воспроизвело модель, сложившуюся в XII веке.</w:t>
      </w:r>
    </w:p>
    <w:p>
      <w:pPr>
        <w:pStyle w:val="BodyText"/>
      </w:pPr>
      <w:r>
        <w:t>Оговорка о сроках оценки имеет методическое значение. Ошибка, которую историки называют ретроспективной телеологией, состоит в том, чтобы объяснять поступки людей прошлого исходом, о котором они не могли знать. Историк знает итог 1237–1240 годов, и это знание подталкивает видеть в раздробленности ошибку. Современникам было известно другое. Они видели, что усобицы между землями, при всей их жестокости, редко приводили к полному разорению, что города восстанавливались, а торговля продолжалась. Им было известно и то, что каждая попытка восстановить единство силой, от Андрея Боголюбского до Всеволода Большое Гнездо, оборачивалась разорением тех самых земель, которые предполагалось объединить.</w:t>
      </w:r>
    </w:p>
    <w:p>
      <w:pPr>
        <w:pStyle w:val="Heading2"/>
      </w:pPr>
      <w:r>
        <w:t>Заключение</w:t>
      </w:r>
    </w:p>
    <w:p>
      <w:pPr>
        <w:pStyle w:val="Слайд"/>
      </w:pPr>
      <w:r>
        <w:t>[слайд 26 — Основные выводы]</w:t>
      </w:r>
    </w:p>
    <w:p>
      <w:pPr>
        <w:pStyle w:val="BodyText"/>
      </w:pPr>
      <w:r>
        <w:t>Тема показывает, что привычное слово «раздробленность» описывает лишь одну сторону эпохи. Пять выводов темы описывают Русь XII — начала XIII века как систему, где политическое разделение сочеталось с хозяйственным ростом и культурной общностью. Различие трёх моделей власти объясняется историей каждой земли: тем, что сложилось в ней раньше — княжеская власть, боярское землевладение или городская община. Для дальнейшего курса особенно важны две линии: возвышение Северо-Востока и новгородская торговля мехами, на которой держалось богатство северной республики. Обе получат развитие в разделе 3: первая — в истории возвышения Москвы, вторая — в истории Новгорода XIV–XV веков, когда спрос Ганзы на меха, сбор дани с Печоры и Югры и соперничество за северные пути станут одним из узлов противостояния республики и московского великого князя.</w:t>
      </w:r>
    </w:p>
    <w:p>
      <w:pPr>
        <w:pStyle w:val="Слайд"/>
      </w:pPr>
      <w:r>
        <w:t>[слайд 27 — Вопросы и задания]</w:t>
      </w:r>
    </w:p>
    <w:p>
      <w:pPr>
        <w:pStyle w:val="BodyText"/>
      </w:pPr>
      <w:r>
        <w:t>Для разбора статьи 1136 года текст Новгородской первой летописи доступен в издании А. Н. Насонова (1950) с параллельным изложением старшего и младшего изводов. При работе над профильным заданием полезно сопоставить прозаический перевод Д. С. Лихачёва с одним из стихотворных, например В. А. Жуковского или Н. А. Заболоцкого: различия особенно заметны в передаче звукописи и тёмных мест.</w:t>
      </w:r>
    </w:p>
    <w:p>
      <w:pPr>
        <w:pStyle w:val="BodyText"/>
      </w:pPr>
      <w:r>
        <w:t>Для регионального задания основой служат летописные известия о походах 1164, 1183, 1186 и 1220 годов и данные арабских авторов о булгарской торговле. В ответе полезно учесть, что сведения о пушной торговле с Приуральем сохранились именно в иностранных источниках, тогда как русские летописи говорят о походах и дани.</w:t>
      </w:r>
    </w:p>
    <w:p>
      <w:pPr>
        <w:pStyle w:val="Слайд"/>
      </w:pPr>
      <w:r>
        <w:t>[слайд 28 — Литература]</w:t>
      </w:r>
    </w:p>
    <w:p>
      <w:pPr>
        <w:pStyle w:val="BodyText"/>
      </w:pPr>
      <w:r>
        <w:t>Книга В. А. Кучкина «Формирование государственной территории Северо-Восточной Руси в X–XIV вв.» (1984) даёт подробную карту роста Владимирской земли. Работа В. Л. Янина о новгородских посадниках сохраняет значение основного исследования по истории новгородского устройства. Книга А. А. Зализняка о «Слове» написана так, что доступна читателю без специальной лингвистической подготовки, и представляет собой образец научного спора, решённого анализом языка.</w:t>
      </w:r>
    </w:p>
    <w:sectPr>
      <w:footerReference w:type="default" r:id="rId9"/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36" w:after="36" w:line="276" w:lineRule="auto"/>
      <w:ind w:firstLine="0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6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Слайд">
    <w:name w:val="Слайд"/>
    <w:basedOn w:val="Normal"/>
    <w:pPr>
      <w:keepNext/>
      <w:spacing w:before="200" w:after="4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801F1F"/>
      <w:sz w:val="22"/>
    </w:rPr>
  </w:style>
  <w:style w:type="paragraph" w:customStyle="1" w:styleId="Шапка">
    <w:name w:val="Шапка"/>
    <w:basedOn w:val="Normal"/>
    <w:pPr>
      <w:spacing w:line="276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5.1. Россия в эпоху преобразований Петра I</dc:title>
  <dc:creator>Колесников Михаил Алексеевич</dc:creator>
  <cp:keywords/>
  <dcterms:created xsi:type="dcterms:W3CDTF">2026-09-30T07:50:03Z</dcterms:created>
  <dcterms:modified xsi:type="dcterms:W3CDTF">2026-09-30T07:50:03Z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