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6.1. Эпоха 1812 г.</w:t>
      </w:r>
    </w:p>
    <w:p>
      <w:pPr>
        <w:pStyle w:val="Шапка"/>
      </w:pPr>
      <w:r>
        <w:t>Раздел 6. Российская империя в XIX — начале XX 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открывает раздел, посвящённый XIX веку, и охватывает первые пятнадцать лет царствования Александра I. В эти годы сложились учреждения, с которыми империя прожила до 1917 года, и состоялось событие, ставшее для русского общества главным национальным мифом столетия. Обе линии — преобразовательная и военная — рассматриваются вместе, поскольку война с Наполеоном прервала реформы, определила судьбу их главного автора и изменила представления самого императора о том, что нужно стране.</w:t>
      </w:r>
    </w:p>
    <w:p>
      <w:pPr>
        <w:pStyle w:val="Слайд"/>
      </w:pPr>
      <w:r>
        <w:t>[слайд 2 — Постановка проблемы]</w:t>
      </w:r>
    </w:p>
    <w:p>
      <w:pPr>
        <w:pStyle w:val="BodyText"/>
      </w:pPr>
      <w:r>
        <w:t>Парадокс царствования замечали уже современники. Воспитанник швейцарца Ф.-С. Лагарпа, республиканца по убеждениям, Александр в юности говорил друзьям о желании дать стране конституцию и затем удалиться частным человеком на берега Рейна. Он сохранил интерес к конституционным проектам почти до конца жизни, поручал их составление разным людям, а в 1818 году публично обещал представительные учреждения. Умер он в 1825 году, оставив самодержавие в неприкосновенности, а в стране — тайные общества офицеров, вышедших из победоносной армии.</w:t>
      </w:r>
    </w:p>
    <w:p>
      <w:pPr>
        <w:pStyle w:val="BodyText"/>
      </w:pPr>
      <w:r>
        <w:t>Объяснения этого парадокса многочисленны: от характера императора, которого П. А. Вяземский называл «сфинксом, не разгаданным до гроба», до устройства самой власти, где любое ограничение самодержавия зависело от воли самодержца. Лекция исходит из второго подхода. Предмет разбора — условия, при которых одни проекты осуществлялись, а другие откладывались, и группы, от которых это зависело.</w:t>
      </w:r>
    </w:p>
    <w:p>
      <w:pPr>
        <w:pStyle w:val="BodyText"/>
      </w:pPr>
      <w:r>
        <w:t>Портрет Дж. Доу на слайде происходит из Военной галереи Зимнего дворца, созданной в 1819–1828 годах. Английский художник со своими помощниками написал более трёхсот портретов генералов — участников войн 1812–1814 годов. Галерея сама стала памятником войне и способом власти закрепить её образ.</w:t>
      </w:r>
    </w:p>
    <w:p>
      <w:pPr>
        <w:pStyle w:val="Слайд"/>
      </w:pPr>
      <w:r>
        <w:t>[слайд 3 — План лекции · час первый]</w:t>
      </w:r>
    </w:p>
    <w:p>
      <w:pPr>
        <w:pStyle w:val="BodyText"/>
      </w:pPr>
      <w:r>
        <w:t>Шесть вопросов распределены по часам в соответствии с двумя линиями темы. Первые три относятся к внутренней политике и движутся от общих замыслов начала царствования к наиболее развёрнутому плану преобразований и к его консервативной критике. Вторые три относятся к внешней политике и войне: от союза с Наполеоном к нашествию и от изгнания Великой армии к устройству послевоенной Европы. Связь двух часов обнаруживается в конце: победа 1812–1814 годов дала ответ на вопрос, поставленный в начале.</w:t>
      </w:r>
    </w:p>
    <w:p>
      <w:pPr>
        <w:pStyle w:val="Слайд"/>
      </w:pPr>
      <w:r>
        <w:t>[слайд 4 — Координаты темы]</w:t>
      </w:r>
    </w:p>
    <w:p>
      <w:pPr>
        <w:pStyle w:val="BodyText"/>
      </w:pPr>
      <w:r>
        <w:t>Хронология позволяет увидеть, как тесно переплетены внутренние и внешние события. План Сперанского появился в год присоединения Финляндии, Государственный совет открылся в разгар войн с Османской империей и Персией, а отставка реформатора последовала за три месяца до вторжения. Каждое внутриполитическое решение принималось с оглядкой на отношения с Францией.</w:t>
      </w:r>
    </w:p>
    <w:p>
      <w:pPr>
        <w:pStyle w:val="BodyText"/>
      </w:pPr>
      <w:r>
        <w:t>Двойная датировка требует внимания. Россия жила по юлианскому календарю до февраля 1918 года, и в XIX веке он отставал от григорианского на двенадцать дней. Бородинское сражение в русской традиции датируется 26 августа, во французской — 7 сентября; День воинской славы, установленный в 1995 году, отмечается 8 сентября: по распространённому объяснению, при пересчёте прибавили тринадцать дней, как для дат XX века. При работе с европейскими источниками и переводами дату всегда нужно проверять.</w:t>
      </w:r>
    </w:p>
    <w:p>
      <w:pPr>
        <w:pStyle w:val="Heading2"/>
      </w:pPr>
      <w:r>
        <w:t>Вопрос первый. Начало царствования</w:t>
      </w:r>
    </w:p>
    <w:p>
      <w:pPr>
        <w:pStyle w:val="Слайд"/>
      </w:pPr>
      <w:r>
        <w:t>[слайд 5 — Вопрос первый]</w:t>
      </w:r>
    </w:p>
    <w:p>
      <w:pPr>
        <w:pStyle w:val="BodyText"/>
      </w:pPr>
      <w:r>
        <w:t>Строка из «Послания цензору» А. С. Пушкина (1822) стала устойчивой характеристикой первых лет царствования. Пушкин писал её через два десятилетия, когда надежды начала века уже казались несбывшимися, и в самой строке слышна ностальгия. Вопрос посвящён тому, что конкретно было сделано в эти годы и в каких условиях.</w:t>
      </w:r>
    </w:p>
    <w:p>
      <w:pPr>
        <w:pStyle w:val="Слайд"/>
      </w:pPr>
      <w:r>
        <w:t>[слайд 6 — Кризис Просвещения]</w:t>
      </w:r>
    </w:p>
    <w:p>
      <w:pPr>
        <w:pStyle w:val="BodyText"/>
      </w:pPr>
      <w:r>
        <w:t>Карамзинский «Мелодор к Филалету» — переписка двух вымышленных друзей, опубликованная в альманахе «Аглая» в 1795 году. Мелодор впадает в отчаяние: век, который казался торжеством разума, закончился гильотиной, и сама мысль о нравственном прогрессе человечества оказывается под сомнением. Филалет отвечает утешением, и Карамзин оставляет вопрос открытым. Для образованных русских людей 1790-х годов это было переживанием их собственного поколения: многие из них, как и сам Карамзин, побывали во Франции в первые годы революции и видели её начало.</w:t>
      </w:r>
    </w:p>
    <w:p>
      <w:pPr>
        <w:pStyle w:val="BodyText"/>
      </w:pPr>
      <w:r>
        <w:t>Первый вывод из опыта революции разделяли многие европейские монархи и министры. Его классическим выражением стали реформы в Пруссии после разгрома 1806 года: министр Г. Ф. К. фом Штейн и канцлер К. А. фон Гарденберг отменили личную зависимость крестьян эдиктом 9 октября 1807 года, ввели городское самоуправление и преобразовали армию. Гарденберг сформулировал программу словами о «революции сверху», которая должна предупредить революцию снизу. Русские реформаторы следили за прусским опытом, а сам Штейн, изгнанный из Пруссии по требованию Наполеона, в 1812 году оказался в Петербурге советником Александра I.</w:t>
      </w:r>
    </w:p>
    <w:p>
      <w:pPr>
        <w:pStyle w:val="BodyText"/>
      </w:pPr>
      <w:r>
        <w:t>Второй вывод восходит к «Размышлениям о революции во Франции» англичанина Э. Бёрка (1790). Бёрк доказывал, что общество есть союз умерших, живущих и ещё не родившихся поколений и что никакой разум одного поколения не может заменить опыта, накопленного в учреждениях. Савойский дворянин Жозеф де Местр, сардинский посланник в Петербурге, развил эту мысль в католическом духе. Его «Петербургские вечера», опубликованные в 1821 году, писались в русской столице, и де Местр лично влиял на часть петербургского общества и на самого императора, предостерегая против распространения естественных наук среди молодёжи и против конституционных опытов.</w:t>
      </w:r>
    </w:p>
    <w:p>
      <w:pPr>
        <w:pStyle w:val="Слайд"/>
      </w:pPr>
      <w:r>
        <w:t>[слайд 7 — Столкновение поколений]</w:t>
      </w:r>
    </w:p>
    <w:p>
      <w:pPr>
        <w:pStyle w:val="BodyText"/>
      </w:pPr>
      <w:r>
        <w:t>Переворот 11 марта 1801 года, в ходе которого был убит Павел I, совершили гвардейские офицеры во главе с петербургским военным губернатором графом П. А. Паленом и генералом Л. Л. Беннигсеном, при участии братьев Зубовых. Александр знал о заговоре и дал согласие на отстранение отца, но, по-видимому, рассчитывал на отречение без убийства. Это знание оставило глубокий след в его личности и сделало его зависимым от участников переворота в первые месяцы царствования. Пален был удалён от двора уже в июне 1801 года.</w:t>
      </w:r>
    </w:p>
    <w:p>
      <w:pPr>
        <w:pStyle w:val="BodyText"/>
      </w:pPr>
      <w:r>
        <w:t>Негласный комитет собирался в покоях императора после обеда, и его заседания П. А. Строганов записывал в протоколах, сохранившихся в семейном архиве. Члены кружка были близки по возрасту и опыту: Строганов в юности жил в Париже и посещал заседания Якобинского клуба, Новосильцев долго жил в Англии, Кочубей служил посланником в Константинополе, а князь Адам Чарторыйский, сын одного из знатнейших польских родов, оказался при дворе после разделов Речи Посполитой как своего рода заложник. Позднее Чарторыйский стал министром иностранных дел России и одновременно не скрывал надежды на восстановление Польши.</w:t>
      </w:r>
    </w:p>
    <w:p>
      <w:pPr>
        <w:pStyle w:val="BodyText"/>
      </w:pPr>
      <w:r>
        <w:t>Комитет обсуждал широкие планы, но его практическое значение оказалось скромнее замыслов. Конституционный проект откладывался из опасения, что дворянство воспримет ограничение власти как возможность ограничить её в свою пользу, а крестьянский вопрос — из опасения недовольства помещиков. Уже к 1803 году комитет перестал собираться, а его члены разошлись по министерствам.</w:t>
      </w:r>
    </w:p>
    <w:p>
      <w:pPr>
        <w:pStyle w:val="Слайд"/>
      </w:pPr>
      <w:r>
        <w:t>[слайд 8 — Первые меры]</w:t>
      </w:r>
    </w:p>
    <w:p>
      <w:pPr>
        <w:pStyle w:val="BodyText"/>
      </w:pPr>
      <w:r>
        <w:t>Меры 1801 года были прежде всего отменой павловских ограничений. Возвращены на службу тысячи уволенных офицеров и чиновников, отменён запрет на выезд за границу и ввоз иностранных книг и нот, разрешены частные типографии, восстановлены выборы в дворянских собраниях. Упразднение Тайной экспедиции, ведавшей политическим сыском, и запрет пытки обозначили новое отношение к подданному. Характерно, что эти меры не требовали новых учреждений: они возвращали положение екатерининских жалованных грамот.</w:t>
      </w:r>
    </w:p>
    <w:p>
      <w:pPr>
        <w:pStyle w:val="BodyText"/>
      </w:pPr>
      <w:r>
        <w:t>Указ о вольных хлебопашцах был издан по записке графа С. П. Румянцева, сына фельдмаршала, который предложил порядок освобождения своих собственных крестьян. Правовая конструкция была договорной: освобождение совершалось по соглашению сторон, утверждалось государем, а освобождённые крестьяне становились особым разрядом свободных земледельцев. Выкупные платежи часто растягивались на десятилетия, и при неуплате крестьяне могли вернуться во владение помещика. Сравнение с Прибалтикой показательно: в Эстляндии, Курляндии и Лифляндии в 1816–1819 годах крестьяне получили личную свободу без земли, и такое решение оказалось выгоднее для помещиков.</w:t>
      </w:r>
    </w:p>
    <w:p>
      <w:pPr>
        <w:pStyle w:val="BodyText"/>
      </w:pPr>
      <w:r>
        <w:t>Создание университетов стало самым долговечным результатом первых лет. Харьковский университет был основан по инициативе местного дворянства и купечества, которые собрали на него значительные пожертвования; душой дела был В. Н. Каразин. Устав 1804 года давал университетам выборность ректора и профессоров, собственный суд и цензуру. К этому времени относится и проект Царскосельского лицея, подготовленный при участии Сперанского и открытого в 1811 году; первым выпуском 1817 года стал пушкинский.</w:t>
      </w:r>
    </w:p>
    <w:p>
      <w:pPr>
        <w:pStyle w:val="Слайд"/>
      </w:pPr>
      <w:r>
        <w:t>[слайд 9 — Министерская реформа]</w:t>
      </w:r>
    </w:p>
    <w:p>
      <w:pPr>
        <w:pStyle w:val="BodyText"/>
      </w:pPr>
      <w:r>
        <w:t>Первыми министрами стали люди разного поколения и опыта. Министерство внутренних дел возглавил В. П. Кочубей, иностранных дел — канцлер А. Р. Воронцов, коммерции — Н. П. Румянцев, народного просвещения — П. В. Завадовский. Министром юстиции был назначен поэт Г. Р. Державин, который продержался на посту около года и был уволен, по словам самого императора, за то, что «слишком ревностно служит». Пестрота состава отражала компромисс между «молодыми друзьями» и сановниками.</w:t>
      </w:r>
    </w:p>
    <w:p>
      <w:pPr>
        <w:pStyle w:val="BodyText"/>
      </w:pPr>
      <w:r>
        <w:t>Эпизод с Сенатом получил название «дела Потоцкого». В 1803 году граф Северин Потоцкий оспорил указ, устанавливавший обязательный двенадцатилетний срок службы для дворян, не имевших офицерского чина, как противоречащий жалованной грамоте 1785 года. Сенат поддержал протест, и император воспринял это как вызов. Вскоре последовало разъяснение, что право представления относится только к прежним указам, но не к новым. Попытка превратить Сенат в хранителя законности прекратилась в первом же случае её применения.</w:t>
      </w:r>
    </w:p>
    <w:p>
      <w:pPr>
        <w:pStyle w:val="BodyText"/>
      </w:pPr>
      <w:r>
        <w:t>Смена коллегий министерствами вписывалась в общеевропейский процесс. Во Франции министерства существовали при старом порядке и были упорядочены Наполеоном, в Пруссии министерская система утвердилась в ходе реформ 1808–1810 годов, в Австрии этот переход растянулся до середины XIX века. Петровские коллегии обеспечивали медленное, но коллективное решение; министерства ускоряли управление и сосредоточивали ответственность. В условиях самодержавия эта ответственность могла быть только ответственностью перед монархом, и система министерств без контроля со стороны закона или представительства превращалась в набор ведомств, каждое из которых имело прямой доступ к государю. Комитет министров, задуманный для их согласования, фактически стал местом, где министры докладывали дела, которые требовали высочайшего решения.</w:t>
      </w:r>
    </w:p>
    <w:p>
      <w:pPr>
        <w:pStyle w:val="Heading2"/>
      </w:pPr>
      <w:r>
        <w:t>Вопрос второй. Проекты Сперанского</w:t>
      </w:r>
    </w:p>
    <w:p>
      <w:pPr>
        <w:pStyle w:val="Слайд"/>
      </w:pPr>
      <w:r>
        <w:t>[слайд 10 — Вопрос второй]</w:t>
      </w:r>
    </w:p>
    <w:p>
      <w:pPr>
        <w:pStyle w:val="BodyText"/>
      </w:pPr>
      <w:r>
        <w:t>С 1808 года преобразования перешли в руки одного человека, и на четыре года они стали связаны с его именем. Вопрос рассматривает план Сперанского, его осуществлённую часть и причины, по которым реформатор оказался в ссылке.</w:t>
      </w:r>
    </w:p>
    <w:p>
      <w:pPr>
        <w:pStyle w:val="Слайд"/>
      </w:pPr>
      <w:r>
        <w:t>[слайд 11 — М. М. Сперанский]</w:t>
      </w:r>
    </w:p>
    <w:p>
      <w:pPr>
        <w:pStyle w:val="BodyText"/>
      </w:pPr>
      <w:r>
        <w:t>Михаил Сперанский родился в 1772 году в селе Черкутино Владимирской губернии. Фамилию, образованную от латинского sperare, «надеяться», ему дали в семинарии — обычай, широко распространённый в духовной среде. В Александро-Невской семинарии он оказался в числе лучших учеников, а затем стал преподавателем; в его подготовку входили математика, физика, философия, риторика, французский язык. Секретарская служба у генерал-прокурора А. Б. Куракина ввела его в высшую администрацию, а работа у Кочубея в Министерстве внутренних дел — в дело преобразований.</w:t>
      </w:r>
    </w:p>
    <w:p>
      <w:pPr>
        <w:pStyle w:val="BodyText"/>
      </w:pPr>
      <w:r>
        <w:t>Встреча в Эрфурте в 1808 году познакомила Сперанского с Наполеоном и с французской администрацией. Предание приписывает Наполеону шутливое предложение обменять Сперанского на какое-нибудь германское королевство. Достоверность анекдота сомнительна, но его распространение в обществе в годы, когда Сперанского обвиняли в симпатиях к Франции, работало против реформатора.</w:t>
      </w:r>
    </w:p>
    <w:p>
      <w:pPr>
        <w:pStyle w:val="BodyText"/>
      </w:pPr>
      <w:r>
        <w:t>Отношение к Сперанскому в высшем свете хорошо выражено в его собственном раннем тексте. В «Отрывке о коренных законах государства» (1802) он писал:</w:t>
      </w:r>
    </w:p>
    <w:p>
      <w:pPr>
        <w:pStyle w:val="BlockText"/>
      </w:pPr>
      <w:r>
        <w:t>«Я нахожу в России два состояния: рабы государевы и рабы помещичьи. Первые называются свободными только в отношении ко вторым, действительно же свободных людей в России нет, кроме нищих и философов».</w:t>
      </w:r>
    </w:p>
    <w:p>
      <w:pPr>
        <w:pStyle w:val="BodyText"/>
      </w:pPr>
      <w:r>
        <w:t>Человек, писавший такое о российском обществе, сам не имел в нём опоры, кроме доверия императора. Положение фаворита, описанное на слайде, придавало ему огромные полномочия и делало его беззащитным при первом охлаждении государя.</w:t>
      </w:r>
    </w:p>
    <w:p>
      <w:pPr>
        <w:pStyle w:val="Слайд"/>
      </w:pPr>
      <w:r>
        <w:t>[слайд 12 — План 1809 года]</w:t>
      </w:r>
    </w:p>
    <w:p>
      <w:pPr>
        <w:pStyle w:val="BodyText"/>
      </w:pPr>
      <w:r>
        <w:t>План 1809 года вырос из нескольких лет работы. Ещё в 1803 году Сперанский составил «Записку об устройстве судебных и правительственных учреждений в России», где рассматривал возможность перехода от самодержавия к монархии, ограниченной законом. «Введение к уложению государственных законов», подготовленное по поручению императора в 1809 году, было развёрнутым планом, рассчитанным на поэтапное введение. В его основе лежало учение Монтескьё о разделении властей, а в деталях Сперанский опирался на английского правоведа У. Блэкстона и на французский опыт.</w:t>
      </w:r>
    </w:p>
    <w:p>
      <w:pPr>
        <w:pStyle w:val="BodyText"/>
      </w:pPr>
      <w:r>
        <w:t>Ключевой элемент плана — многоступенчатая система выборных дум. Волостная дума составлялась из землевладельцев волости и выбирала окружную, окружная — губернскую, губернская — депутатов Государственной думы. Избирательные права связывались с собственностью: в выборах участвовали владельцы недвижимости, включая государственных крестьян, но не крепостные. Дума должна была рассматривать законы, предложенные правительством, и обсуждать отчёты министров. Инициатива законодательства оставалась за государем.</w:t>
      </w:r>
    </w:p>
    <w:p>
      <w:pPr>
        <w:pStyle w:val="BodyText"/>
      </w:pPr>
      <w:r>
        <w:t>Сословная часть плана заслуживает отдельного внимания. Сперанский предлагал разделить права на гражданские, касающиеся личности и собственности, и политические, связанные с участием в управлении. Гражданскими правами должны были обладать все подданные, включая крестьян, что означало постепенную отмену крепостной зависимости; политические права предоставлялись по имущественному цензу. Такое построение позволяло отделить вопрос о свободе личности от вопроса о власти и решать их раздельно, но именно это сочетание и отталкивало дворянство: план одновременно угрожал его господству над крестьянами и не давал ему исключительного политического положения.</w:t>
      </w:r>
    </w:p>
    <w:p>
      <w:pPr>
        <w:pStyle w:val="Слайд"/>
      </w:pPr>
      <w:r>
        <w:t>[слайд 13 — Реалии и образцы]</w:t>
      </w:r>
    </w:p>
    <w:p>
      <w:pPr>
        <w:pStyle w:val="BodyText"/>
      </w:pPr>
      <w:r>
        <w:t>Наполеоновский Государственный совет был создан конституцией VIII года (1799) как собрание юристов и администраторов, готовивших законопроекты и разрешавших административные споры. В системе первого консула рядом с ним существовали Трибунат и Законодательный корпус, пусть и с урезанными полномочиями. Русский Государственный совет, взятый вне этой системы, утратил противовес и превратился в совещательный орган при монархе. Это иллюстрирует общий закон заимствования: учреждение получает смысл от связей с другими учреждениями, и при переносе в новую среду эти связи меняются.</w:t>
      </w:r>
    </w:p>
    <w:p>
      <w:pPr>
        <w:pStyle w:val="BodyText"/>
      </w:pPr>
      <w:r>
        <w:t>«Общее учреждение министерств» 1811 года, составленное Сперанским, определило внутреннее устройство ведомств: департаменты, отделения, столы, порядок прохождения бумаг, формы отчётов. Оно устанавливало строгую иерархию подчинения и единые правила для всех министерств. Документ продержался более столетия, и его логика узнаётся в устройстве ведомств и в советское время.</w:t>
      </w:r>
    </w:p>
    <w:p>
      <w:pPr>
        <w:pStyle w:val="BodyText"/>
      </w:pPr>
      <w:r>
        <w:t>Проект гражданского уложения вызвал наибольшее сопротивление. Его противники, в том числе Карамзин, указывали на прямые заимствования из Кодекса Наполеона: в предвоенной обстановке обвинение в перенесении в Россию законов неприятеля звучало как политическое. Сам Кодекс в эти годы вводился во многих странах, подчинённых Франции, от Варшавского герцогства до Вестфалии, и в общественном сознании связывался с французским владычеством.</w:t>
      </w:r>
    </w:p>
    <w:p>
      <w:pPr>
        <w:pStyle w:val="Слайд"/>
      </w:pPr>
      <w:r>
        <w:t>[слайд 14 — Что осуществлено]</w:t>
      </w:r>
    </w:p>
    <w:p>
      <w:pPr>
        <w:pStyle w:val="BodyText"/>
      </w:pPr>
      <w:r>
        <w:t>Указ 3 апреля 1809 года о придворных званиях затронул самую влиятельную часть знати. Камергеры и камер-юнкеры прежде получали по званию чины IV и V классов Табели о рангах без всякой службы; теперь звание становилось почётным отличием, а чин нужно было выслужить. Указ 6 августа 1809 года об экзаменах вызвал ещё большее раздражение. Мемуаристы описывают немолодых чиновников, нанимавших учителей, чтобы сдать экзамен по римскому праву, физике и статистике. Программа экзамена включала знание русского языка, одного иностранного языка, естественного, римского и гражданского права, истории, географии, математики и физики.</w:t>
      </w:r>
    </w:p>
    <w:p>
      <w:pPr>
        <w:pStyle w:val="BodyText"/>
      </w:pPr>
      <w:r>
        <w:t>Государственный совет открылся 1 января 1810 года. Его председателем стал канцлер Н. П. Румянцев, государственным секретарём — Сперанский. Совет делился на четыре департамента: законов, военный, гражданских и духовных дел и государственной экономии. В Совет вносились все законопроекты, но решение принадлежало государю, который мог утвердить мнение большинства, меньшинства или вовсе не утверждать ни одно из них.</w:t>
      </w:r>
    </w:p>
    <w:p>
      <w:pPr>
        <w:pStyle w:val="BodyText"/>
      </w:pPr>
      <w:r>
        <w:t>Финансовый план готовился вместе с профессором М. А. Балугьянским и был обнародован манифестом 2 февраля 1810 года. Он предусматривал прекращение выпуска ассигнаций, выкуп их за счёт продажи казённых имений, сокращение расходов ведомств и временный налог с помещичьих доходов. Налог на дворянские имения сам по себе был нарушением привычного порядка: со времён Екатерины II дворянство было освобождено от прямых податей. Финансовые меры отчасти выправили положение, но война 1812 года снова заставила печатать ассигнации.</w:t>
      </w:r>
    </w:p>
    <w:p>
      <w:pPr>
        <w:pStyle w:val="BodyText"/>
      </w:pPr>
      <w:r>
        <w:t>Неосуществлённая часть плана была именно той, которая меняла соотношение власти и общества. Сам Сперанский позднее объяснял это тем, что государь откладывал введение дум до более спокойного времени. Последовательность реформ, начатая с верхних этажей, в итоге оставила незавершённым весь замысел.</w:t>
      </w:r>
    </w:p>
    <w:p>
      <w:pPr>
        <w:pStyle w:val="Слайд"/>
      </w:pPr>
      <w:r>
        <w:t>[слайд 15 — Механика: новое чиновничество]</w:t>
      </w:r>
    </w:p>
    <w:p>
      <w:pPr>
        <w:pStyle w:val="BodyText"/>
      </w:pPr>
      <w:r>
        <w:t>Распределение выигрышей и потерь, показанное на слайде, объясняет судьбу многих реформ в разных странах. Новые правила, требующие от чиновников образования, ударяли по тем, кто уже занимал должности, и выгодны были тем, кто их ещё только займёт. Первые были известны поимённо, связаны с двором и способны действовать немедленно; вторые составляли рассеянную массу будущих выпускников, которая никак не могла поддержать реформатора в 1810 году. Указы об экзаменах перестали строго применяться уже после отставки Сперанского, а в 1834 году при Николае I были отменены, хотя требование образовательного ценза для чинов сохранилось в иной форме.</w:t>
      </w:r>
    </w:p>
    <w:p>
      <w:pPr>
        <w:pStyle w:val="BodyText"/>
      </w:pPr>
      <w:r>
        <w:t>Влияние указов на университеты оказалось долговременным. Диплом стал давать преимущество в продвижении по службе, и это превратило университет в путь к карьере для дворянства, прежде предпочитавшего гвардию. В течение XIX века образованное чиновничество, на которое рассчитывал Сперанский, действительно сложилось и стало опорой Великих реформ 1860-х годов (тема 6.3).</w:t>
      </w:r>
    </w:p>
    <w:p>
      <w:pPr>
        <w:pStyle w:val="Слайд"/>
      </w:pPr>
      <w:r>
        <w:t>[слайд 16 — Отставка Сперанского]</w:t>
      </w:r>
    </w:p>
    <w:p>
      <w:pPr>
        <w:pStyle w:val="BodyText"/>
      </w:pPr>
      <w:r>
        <w:t>Против Сперанского сложилась коалиция разных сил. Тверской салон великой княгини Екатерины Павловны объединял противников реформ, в том числе Карамзина и графа Ф. В. Ростопчина. В Петербурге против него действовали министр полиции А. Д. Балашов и генерал Г. М. Армфельт, швед на русской службе. Императору подавались доносы, обвинявшие государственного секретаря в связях с французской разведкой и в неуважительных отзывах о самом государе. Ни одно обвинение не было доказано, и сам Александр вряд ли им верил.</w:t>
      </w:r>
    </w:p>
    <w:p>
      <w:pPr>
        <w:pStyle w:val="BodyText"/>
      </w:pPr>
      <w:r>
        <w:t>Последнее объяснение императора со Сперанским состоялось вечером 17 марта 1812 года; в тот же вечер Сперанского отправили из Петербурга. По рассказу, который приводит биограф реформатора М. А. Корф, Александр на следующий день сказал князю А. Н. Голицыну, что у него отняли Сперанского, бывшего его правой рукой. Императору нужна была консолидация дворянства перед войной, и отставка давала её ценой одного человека.</w:t>
      </w:r>
    </w:p>
    <w:p>
      <w:pPr>
        <w:pStyle w:val="BodyText"/>
      </w:pPr>
      <w:r>
        <w:t>Пермская ссылка продолжалась с осени 1812 по 1814 год. Сперанский жил в чужом городе под надзором, местное общество относилось к нему с подозрением, слухи о его «измене» распространялись и здесь. В 1814 году ему позволили переехать в своё новгородское имение Великополье, в 1816 году назначили пензенским губернатором, а в 1819 году — сибирским генерал-губернатором. Сибирские учреждения 1822 года, разработанные им по итогам ревизии края, ввели особые правила управления «инородцами» и разделили Сибирь на два генерал-губернаторства. При Николае I Сперанский руководил составлением Полного собрания законов Российской империи (1830) и Свода законов (1832), за что получил графский титул в год смерти, в 1839 году.</w:t>
      </w:r>
    </w:p>
    <w:p>
      <w:pPr>
        <w:pStyle w:val="Heading2"/>
      </w:pPr>
      <w:r>
        <w:t>Вопрос третий. Карамзин и Сперанский</w:t>
      </w:r>
    </w:p>
    <w:p>
      <w:pPr>
        <w:pStyle w:val="Слайд"/>
      </w:pPr>
      <w:r>
        <w:t>[слайд 17 — Вопрос третий]</w:t>
      </w:r>
    </w:p>
    <w:p>
      <w:pPr>
        <w:pStyle w:val="BodyText"/>
      </w:pPr>
      <w:r>
        <w:t>Две фигуры вопроса олицетворяют два ответа на опыт революции, о которых шла речь в начале лекции. Обоих объединяло многое: происхождение не из придворной знати, европейская образованность, личный доступ к императору. Различались их ответы на вопрос, как сохранить порядок в стране.</w:t>
      </w:r>
    </w:p>
    <w:p>
      <w:pPr>
        <w:pStyle w:val="Слайд"/>
      </w:pPr>
      <w:r>
        <w:t>[слайд 18 — Н. М. Карамзин]</w:t>
      </w:r>
    </w:p>
    <w:p>
      <w:pPr>
        <w:pStyle w:val="BodyText"/>
      </w:pPr>
      <w:r>
        <w:t>«Письма русского путешественника» создали в русской литературе образ образованного европейца, свободно чувствующего себя в Женеве, Париже и Лондоне. Карамзин был в Париже весной 1790 года, слушал речи в Национальном собрании, наблюдал выступление Мирабо. Этот опыт делает его позднейший консерватизм особенно весомым: он выступал против переноса европейских учреждений, хорошо зная их.</w:t>
      </w:r>
    </w:p>
    <w:p>
      <w:pPr>
        <w:pStyle w:val="BodyText"/>
      </w:pPr>
      <w:r>
        <w:t>Назначение историографом в 1803 году с жалованьем в две тысячи рублей освободило Карамзина от журнальной работы и позволило посвятить себя «Истории государства Российского». Первые восемь томов вышли в 1818 году тиражом три тысячи экземпляров и разошлись за месяц; Пушкин писал, что Карамзин открыл древнюю Россию, как Колумб Америку. Работа над «Историей» и составление «Записки» шли одновременно, и в обоих текстах звучит одна мысль: Россия создана самодержавием и может сохраниться только им.</w:t>
      </w:r>
    </w:p>
    <w:p>
      <w:pPr>
        <w:pStyle w:val="BodyText"/>
      </w:pPr>
      <w:r>
        <w:t>Обстоятельства передачи «Записки» показательны. Великая княгиня Екатерина Павловна, сестра императора, была замужем за принцем Георгом Ольденбургским, тверским генерал-губернатором, и её тверской двор стал местом встреч противников Сперанского. Александр прочитал записку холодно, но её доводы повлияли на его решение. Текст распространялся в списках и увидел свет в печати лишь через несколько десятилетий после смерти автора.</w:t>
      </w:r>
    </w:p>
    <w:p>
      <w:pPr>
        <w:pStyle w:val="Слайд"/>
      </w:pPr>
      <w:r>
        <w:t>[слайд 19 — Источник крупным планом]</w:t>
      </w:r>
    </w:p>
    <w:p>
      <w:pPr>
        <w:pStyle w:val="BodyText"/>
      </w:pPr>
      <w:r>
        <w:t>Выдержки на слайде позволяют сопоставить логику двух авторов. Сперанский рассуждает как юрист: он определяет деспотизм через отсутствие прав у подданных и делает вывод о необходимости закона, обязательного для всех. Карамзин рассуждает как историк: самодержавие для него результат того, как страна складывалась, и доказательство его необходимости он ищет в прошлом. В «Записке» есть и знаменитая оценка петровских преобразований:</w:t>
      </w:r>
    </w:p>
    <w:p>
      <w:pPr>
        <w:pStyle w:val="BlockText"/>
      </w:pPr>
      <w:r>
        <w:t>«Мы стали гражданами мира, но перестали быть, в некоторых случаях, гражданами России. Виною Пётр».</w:t>
      </w:r>
    </w:p>
    <w:p>
      <w:pPr>
        <w:pStyle w:val="BodyText"/>
      </w:pPr>
      <w:r>
        <w:t>Карамзин критиковал и Петра I, и Екатерину II, и Павла I, и самого Александра. Его консерватизм был консерватизмом историка: он отвергал всякое резкое изменение, независимо от того, кто его проводил, и считал разрушительными даже петровские реформы, которые официальная традиция прославляла. Сперанский адресовал свой текст государю как план действий, Карамзин — как предостережение. Вопросы к текстам предлагают проследить, на что опирается каждый довод и где авторы допускают перемены.</w:t>
      </w:r>
    </w:p>
    <w:p>
      <w:pPr>
        <w:pStyle w:val="Слайд"/>
      </w:pPr>
      <w:r>
        <w:t>[слайд 20 — Два полюса]</w:t>
      </w:r>
    </w:p>
    <w:p>
      <w:pPr>
        <w:pStyle w:val="BodyText"/>
      </w:pPr>
      <w:r>
        <w:t>Таблица сопоставляет позиции по пяти вопросам, и наиболее показательна строка о крепостном праве. Сперанский считал крепостную зависимость несовместимой с правовым государством и откладывал её отмену из осторожности. Карамзин признавал её злом, но опасался последствий освобождения для государственного порядка: крестьяне, освобождённые без земли, станут бродягами, а с землёй — разорят помещиков, опору престола. Оба автора исходили из одного опасения, но делали противоположные выводы.</w:t>
      </w:r>
    </w:p>
    <w:p>
      <w:pPr>
        <w:pStyle w:val="BodyText"/>
      </w:pPr>
      <w:r>
        <w:t>Строка об опоре власти объясняет ещё одно различие. Сперанский рассчитывал на образованного чиновника, которого ещё предстояло вырастить, Карамзин — на дворянство, которое уже существовало и было связано с престолом вековыми отношениями. Позиция Карамзина опиралась на реальную силу, позиция Сперанского — на будущую. В 1812 году это различие стало решающим.</w:t>
      </w:r>
    </w:p>
    <w:p>
      <w:pPr>
        <w:pStyle w:val="BodyText"/>
      </w:pPr>
      <w:r>
        <w:t>Общность двух авторов, указанная в выводе слайда, важна для понимания дальнейшей истории русской мысли. Ни один из них не думал о представительстве, вырастающем из общественной инициативы: и реформа, и её отклонение мыслились как решение монарха. Это общее основание объясняет, почему следующее поколение — офицеры, вернувшиеся из Европы, — стало искать путь к переменам вне правительственного кабинета.</w:t>
      </w:r>
    </w:p>
    <w:p>
      <w:pPr>
        <w:pStyle w:val="Слайд"/>
      </w:pPr>
      <w:r>
        <w:t>[слайд 21 — Спорят историки]</w:t>
      </w:r>
    </w:p>
    <w:p>
      <w:pPr>
        <w:pStyle w:val="BodyText"/>
      </w:pPr>
      <w:r>
        <w:t>Советская историография 1950-х годов в лице А. В. Предтеченского, автора «Очерков общественно-политической истории России в первой четверти XIX века» (1957), рассматривала конституционные планы как политику «заигрывания» с дворянским либерализмом. Доводом служило то, что ни один проект не был осуществлён и императорская власть ни разу не была реально ограничена. Позиция хорошо объясняет итог, но хуже объясняет, зачем самодержцу понадобилось поручать разработку столь подробных проектов, засекреченных от общества и потому бесполезных для пропаганды.</w:t>
      </w:r>
    </w:p>
    <w:p>
      <w:pPr>
        <w:pStyle w:val="BodyText"/>
      </w:pPr>
      <w:r>
        <w:t>С. В. Мироненко в книге «Самодержавие и реформы: политическая борьба в России в начале XIX в.» (1989) привлёк архивные материалы, в том числе документы работы над уставной грамотой Новосильцева и секретные крестьянские проекты конца 1810-х годов. По его мнению, император действительно стремился к преобразованиям и отказался от них, убедившись в отсутствии опоры. Н. В. Минаева в книге «Правительственный конституционализм и передовое общественное мнение России в начале XIX века» (1982) ввела понятие «правительственного конституционализма» — конституционной идеи, развивающейся внутри власти без общественного движения.</w:t>
      </w:r>
    </w:p>
    <w:p>
      <w:pPr>
        <w:pStyle w:val="BodyText"/>
      </w:pPr>
      <w:r>
        <w:t>Третья позиция связана с изучением государственного аппарата. П. А. Зайончковский в работе «Правительственный аппарат самодержавной России в XIX в.» (1978) показал, как формировалось министерское чиновничество. С этой точки зрения главным результатом царствования стал бюрократический аппарат, который на десятилетия определил способ управления империей. Американский историк М. Раев в биографии Сперанского (1957) предложил сходный взгляд: Сперанский был прежде всего строителем рационального управления, а конституционные элементы его плана служили этой задаче.</w:t>
      </w:r>
    </w:p>
    <w:p>
      <w:pPr>
        <w:pStyle w:val="Слайд"/>
      </w:pPr>
      <w:r>
        <w:t>[слайд 22 — Итог первого часа]</w:t>
      </w:r>
    </w:p>
    <w:p>
      <w:pPr>
        <w:pStyle w:val="BodyText"/>
      </w:pPr>
      <w:r>
        <w:t>Первые четыре вывода связывают начало царствования с судьбой Сперанского. Опыт революции дал два ответа, и оба звучали у трона, причём их носители соперничали за доверие одного человека. Проекты готовились в кабинетах и не опирались на общественные силы; поэтому их судьба решалась соотношением влияний при дворе. Из всего задуманного уцелели учреждения, которые усиливали управление: министерства и Государственный совет. Реформатор пал, потому что его противники существовали уже в 1810 году, а его сторонники должны были появиться через двадцать лет.</w:t>
      </w:r>
    </w:p>
    <w:p>
      <w:pPr>
        <w:pStyle w:val="Heading1"/>
      </w:pPr>
      <w:r>
        <w:t>Час второй</w:t>
      </w:r>
    </w:p>
    <w:p>
      <w:pPr>
        <w:pStyle w:val="Слайд"/>
      </w:pPr>
      <w:r>
        <w:t>[слайд 23 — Час второй]</w:t>
      </w:r>
    </w:p>
    <w:p>
      <w:pPr>
        <w:pStyle w:val="BodyText"/>
      </w:pPr>
      <w:r>
        <w:t>Второй час посвящён внешней политике и войне. Здесь те же вопросы, что и в первом часе, — о расчёте власти, об опоре престола, о цене решений — рассматриваются на материале дипломатии и военных кампаний. Хронологически час охватывает десятилетие от Тильзита до первых конгрессов Священного союза.</w:t>
      </w:r>
    </w:p>
    <w:p>
      <w:pPr>
        <w:pStyle w:val="Heading2"/>
      </w:pPr>
      <w:r>
        <w:t>Вопрос четвёртый. Тильзит и путь к войне</w:t>
      </w:r>
    </w:p>
    <w:p>
      <w:pPr>
        <w:pStyle w:val="Слайд"/>
      </w:pPr>
      <w:r>
        <w:t>[слайд 24 — Вопрос четвёртый]</w:t>
      </w:r>
    </w:p>
    <w:p>
      <w:pPr>
        <w:pStyle w:val="BodyText"/>
      </w:pPr>
      <w:r>
        <w:t>Вопрос объясняет, как Россия за пять лет прошла от войны с Наполеоном к союзу с ним и от союза к новой, ещё более тяжёлой войне. Ключ к этому движению лежит в экономике и в польском вопросе.</w:t>
      </w:r>
    </w:p>
    <w:p>
      <w:pPr>
        <w:pStyle w:val="Слайд"/>
      </w:pPr>
      <w:r>
        <w:t>[слайд 25 — Тильзитский мир]</w:t>
      </w:r>
    </w:p>
    <w:p>
      <w:pPr>
        <w:pStyle w:val="BodyText"/>
      </w:pPr>
      <w:r>
        <w:t>Аустерлицкое сражение 20 ноября (2 декабря) 1805 года, «битва трёх императоров», закончилось разгромом русско-австрийских войск, и Австрия вышла из коалиции. Кампания 1806–1807 годов против Франции, начатая в союзе с Пруссией, после разгрома пруссаков при Йене и Ауэрштедте велась Россией почти в одиночку. Кровопролитное сражение при Прейсиш-Эйлау в феврале 1807 года окончилось вничью, но Фридланд 2 (14) июня 1807 года решил исход войны.</w:t>
      </w:r>
    </w:p>
    <w:p>
      <w:pPr>
        <w:pStyle w:val="BodyText"/>
      </w:pPr>
      <w:r>
        <w:t>Встреча на плоту посреди Немана 25 июня 1807 года стала одной из самых известных сцен эпохи. Предание приписывает Александру первую фразу: он ненавидит англичан так же, как Наполеон, и Наполеон будто бы ответил, что в таком случае мир уже заключён. Подлинность слов не подтверждена, но анекдот хорошо передаёт суть соглашения: союз строился на общем противнике. Пруссия по Тильзитскому миру потеряла около половины территории; её сохранение в урезанном виде Наполеон объяснил уважением к русскому императору.</w:t>
      </w:r>
    </w:p>
    <w:p>
      <w:pPr>
        <w:pStyle w:val="BodyText"/>
      </w:pPr>
      <w:r>
        <w:t>Реакция общества на Тильзит была резко отрицательной. Современники вспоминали, что в петербургских салонах демонстративно не разговаривали с французским послом А. Коленкуром, а слово «Тильзит» стали употреблять как синоним унижения. Новая встреча императоров в Эрфурте в 1808 году показала, что союз не был прочным: Талейран, тогда уже противник завоевательной политики Наполеона, тайно советовал Александру не уступать требованиям Франции.</w:t>
      </w:r>
    </w:p>
    <w:p>
      <w:pPr>
        <w:pStyle w:val="Слайд"/>
      </w:pPr>
      <w:r>
        <w:t>[слайд 26 — Механика блокады]</w:t>
      </w:r>
    </w:p>
    <w:p>
      <w:pPr>
        <w:pStyle w:val="BodyText"/>
      </w:pPr>
      <w:r>
        <w:t>Континентальная блокада была объявлена Берлинским декретом Наполеона в ноябре 1806 года. Её замысел состоял в том, чтобы разорить Великобританию, закрыв для её товаров европейские рынки. Россия, присоединившись к блокаде, лишалась главного покупателя своего экспорта: в предшествующие годы британские купцы вывозили большую часть русского зерна, льна, пеньки, корабельного леса. Цены на экспортные товары упали, доходы помещичьих хозяйств, ориентированных на рынок, сократились, и это отразилось на настроениях дворянства.</w:t>
      </w:r>
    </w:p>
    <w:p>
      <w:pPr>
        <w:pStyle w:val="BodyText"/>
      </w:pPr>
      <w:r>
        <w:t>Финансовые последствия накладывались на военные расходы. Россия одновременно вела войны со Швецией, Османской империей и Персией, а содержание армии требовало всё больших средств. Курс ассигнационного рубля падал, и покупательная способность жалованья служащих сокращалась, о чём свидетельствуют многочисленные жалобы в мемуарах. Механизм скрытого налога через выпуск денег, разобранный в теме 5.3, действовал в полную силу.</w:t>
      </w:r>
    </w:p>
    <w:p>
      <w:pPr>
        <w:pStyle w:val="BodyText"/>
      </w:pPr>
      <w:r>
        <w:t>Тариф 19 декабря 1810 года стал практическим выходом из блокады. Он обложил высокими пошлинами предметы роскоши, ввозимые сухим путём, в основном из Франции, и облегчил ввоз товаров морем на судах нейтральных стран. Под американским и другими нейтральными флагами британские товары снова пошли в Россию. Наполеон понимал, что блокада без России бессмысленна, и воспринял тариф как выход из союза.</w:t>
      </w:r>
    </w:p>
    <w:p>
      <w:pPr>
        <w:pStyle w:val="BodyText"/>
      </w:pPr>
      <w:r>
        <w:t>Урок 1801 года, упомянутый на слайде, связан с обстоятельствами гибели Павла I. В последние месяцы царствования Павел порвал с Великобританией, сблизился с Наполеоном и даже отправил казаков в поход на Индию; разрыв ударил по экспорту и вызвал недовольство дворянства. Связь между этой политикой и заговором 1801 года обсуждается историками, и прямые доказательства британского участия в перевороте отсутствуют; однако параллель была очевидна современникам Александра.</w:t>
      </w:r>
    </w:p>
    <w:p>
      <w:pPr>
        <w:pStyle w:val="Слайд"/>
      </w:pPr>
      <w:r>
        <w:t>[слайд 27 — Путь к войне]</w:t>
      </w:r>
    </w:p>
    <w:p>
      <w:pPr>
        <w:pStyle w:val="BodyText"/>
      </w:pPr>
      <w:r>
        <w:t>Война со Швецией 1808–1809 годов завершилась Фридрихсгамским миром, и Финляндия вошла в состав империи как Великое княжество. На сейме в Борго в 1809 году Александр обещал сохранить финляндские законы и сословное представительство. Эта автономия, просуществовавшая до 1917 года, показывает, что император был готов терпеть представительные учреждения на окраине, но не в центре империи.</w:t>
      </w:r>
    </w:p>
    <w:p>
      <w:pPr>
        <w:pStyle w:val="BodyText"/>
      </w:pPr>
      <w:r>
        <w:t>Польский вопрос оказался самым болезненным. Варшавское герцогство, созданное Наполеоном, было расширено в 1809 году за счёт австрийской Галиции, и в Петербурге опасались восстановления Польши в границах до разделов, включая западные губернии империи. Неудачное сватовство Наполеона к великой княжне Анне Павловне в 1810 году — отказ был оформлен под предлогом её юного возраста — завершилось браком французского императора с австрийской эрцгерцогиней Марией-Луизой, что изменило соотношение сил в Европе.</w:t>
      </w:r>
    </w:p>
    <w:p>
      <w:pPr>
        <w:pStyle w:val="BodyText"/>
      </w:pPr>
      <w:r>
        <w:t>Подготовка к войне в русском военном министерстве шла с 1810 года. М. Б. Барклай-де-Толли провёл реорганизацию армии в постоянные дивизии и корпуса, создал систему резервов и разведки, а в 1812 году было введено «Учреждение для управления Большой действующей армией», определявшее полномочия главнокомандующего. Бухарестский мир, заключённый Кутузовым в мае 1812 года, за месяц до вторжения, освободил Дунайскую армию адмирала П. В. Чичагова для действий на западе.</w:t>
      </w:r>
    </w:p>
    <w:p>
      <w:pPr>
        <w:pStyle w:val="Heading2"/>
      </w:pPr>
      <w:r>
        <w:t>Вопрос пятый. Отечественная война 1812 года</w:t>
      </w:r>
    </w:p>
    <w:p>
      <w:pPr>
        <w:pStyle w:val="Слайд"/>
      </w:pPr>
      <w:r>
        <w:t>[слайд 28 — Вопрос пятый]</w:t>
      </w:r>
    </w:p>
    <w:p>
      <w:pPr>
        <w:pStyle w:val="BodyText"/>
      </w:pPr>
      <w:r>
        <w:t>Война 1812 года — самый изученный сюжет первой половины XIX века, и о её ходе написаны тысячи работ. Вопрос сосредоточен на стратегии: что задумывали стороны, как менялись их расчёты и почему кампания, начатая Наполеоном с огромным перевесом, закончилась уничтожением его армии.</w:t>
      </w:r>
    </w:p>
    <w:p>
      <w:pPr>
        <w:pStyle w:val="Слайд"/>
      </w:pPr>
      <w:r>
        <w:t>[слайд 29 — Силы и замыслы]</w:t>
      </w:r>
    </w:p>
    <w:p>
      <w:pPr>
        <w:pStyle w:val="BodyText"/>
      </w:pPr>
      <w:r>
        <w:t>Великая армия была многонациональной. Кроме французов в ней служили поляки — крупнейший иностранный контингент, — немцы из Рейнского союза, итальянцы, голландцы, швейцарцы, хорваты, испанцы и португальцы. Австрийский корпус К. Шварценберга и прусский корпус Л. Йорка воевали по обязательствам союзных договоров и действовали вяло. Разноязычие армии осложняло управление и снабжение, а дезертирство среди невольных союзников было массовым с первых недель.</w:t>
      </w:r>
    </w:p>
    <w:p>
      <w:pPr>
        <w:pStyle w:val="BodyText"/>
      </w:pPr>
      <w:r>
        <w:t>Расчёт Наполеона был основан на опыте прежних войн: кампании 1805–1809 годов решались одним-двумя сражениями в течение нескольких недель. Пространство России делало этот расчёт рискованным. Армия, рассчитанная на быстрое движение и добывание продовольствия на месте, в малонаселённой стране с плохими дорогами теряла лошадей и людей ещё до первых боёв. По оценкам историков, к Смоленску Великая армия от болезней, отставания и дезертирства потеряла больше людей, чем в сражениях.</w:t>
      </w:r>
    </w:p>
    <w:p>
      <w:pPr>
        <w:pStyle w:val="BodyText"/>
      </w:pPr>
      <w:r>
        <w:t>Русское командование имело несколько планов, и их соотношение до сих пор обсуждается. Прусский генерал К. Пфуль, военный советник Александра, предложил план, по которому 1-я армия должна была отойти в укреплённый лагерь у Дриссы, а 2-я — действовать на фланге противника. Лагерь оказался ловушкой, и от плана быстро отказались. Британский историк Д. Ливен в книге «Россия против Наполеона» (2009) доказывает, что стратегия отступления в глубь страны продумывалась Барклаем заранее; другие исследователи считают её результатом вынужденной импровизации.</w:t>
      </w:r>
    </w:p>
    <w:p>
      <w:pPr>
        <w:pStyle w:val="BodyText"/>
      </w:pPr>
      <w:r>
        <w:t>Полотно В. В. Верещагина из серии «1812 год» изображает Наполеона на Бородинском поле. Художник работал над серией более пятнадцати лет и сознательно отказывался от парадного изображения войны. Его Наполеон — уставший человек, наблюдающий за сражением, итог которого не принёс ему желаемого.</w:t>
      </w:r>
    </w:p>
    <w:p>
      <w:pPr>
        <w:pStyle w:val="Слайд"/>
      </w:pPr>
      <w:r>
        <w:t>[слайд 30 — Июнь — август]</w:t>
      </w:r>
    </w:p>
    <w:p>
      <w:pPr>
        <w:pStyle w:val="BodyText"/>
      </w:pPr>
      <w:r>
        <w:t>Переправа через Неман началась в ночь на 12 июня. Александр I находился в Вильне и в тот вечер присутствовал на балу в имении Беннигсена Закрет. Через несколько дней он отправил к Наполеону министра полиции А. Д. Балашова с письмом, предлагавшим переговоры при условии отвода французских войск за границу. По записи самого Балашова, Наполеон спросил его, какая дорога ведёт в Москву, и получил ответ, что дорог много, в том числе через Полтаву. Достоверность эпизода трудно проверить, но он стал частью патриотической традиции.</w:t>
      </w:r>
    </w:p>
    <w:p>
      <w:pPr>
        <w:pStyle w:val="BodyText"/>
      </w:pPr>
      <w:r>
        <w:t>Отъезд императора из армии в июле был вызван настоянием окружения, в том числе А. С. Шишкова и Балашова, которые считали, что присутствие государя связывает командование. Манифест о созыве ополчения обращался ко всем сословиям, призывая их к пожертвованиям и к выставлению ратников. Из армии Александр отправился в Москву, где встретился с дворянством и купечеством в Слободском дворце и получил от них крупные пожертвования.</w:t>
      </w:r>
    </w:p>
    <w:p>
      <w:pPr>
        <w:pStyle w:val="BodyText"/>
      </w:pPr>
      <w:r>
        <w:t>Смоленск стал первым русским городом, который пришлось оставить после серьёзного боя. Жители уходили вместе с армией, город горел, и потеря Смоленска произвела тяжёлое впечатление в армии и обществе. Багратион в письмах к Ростопчину и Аракчееву обвинял Барклая в нерешительности и даже в измене. Назначение Кутузова главнокомандующим было решением особого комитета сановников, которое Александр утвердил, лично не питая к Кутузову симпатии.</w:t>
      </w:r>
    </w:p>
    <w:p>
      <w:pPr>
        <w:pStyle w:val="Слайд"/>
      </w:pPr>
      <w:r>
        <w:t>[слайд 31 — Бородино]</w:t>
      </w:r>
    </w:p>
    <w:p>
      <w:pPr>
        <w:pStyle w:val="BodyText"/>
      </w:pPr>
      <w:r>
        <w:t>Выбор позиции у села Бородино был сделан Кутузовым после того, как армия отошла от Царёва-Займища, где Барклай собирался дать сражение. Левый фланг русской позиции был слабым, и бой за Шевардинский редут 24 августа позволил Наполеону выяснить расположение русских войск. Основные удары 26 августа пришлись на Багратионовы флеши, которые несколько раз переходили из рук в руки, и на центральную батарею Раевского. Багратион был ранен осколком в ногу, отказался от ампутации и умер через две недели в имении Сима Владимирской губернии.</w:t>
      </w:r>
    </w:p>
    <w:p>
      <w:pPr>
        <w:pStyle w:val="BodyText"/>
      </w:pPr>
      <w:r>
        <w:t>Отказ Наполеона ввести в бой гвардию стал предметом споров уже среди его маршалов. По свидетельству генерала Ф.-П. Сегюра, император сказал, что не может рисковать последним резервом в восьмистах лье от Парижа. Это решение позволило русской армии отойти в порядке. Потери сторон, по разным оценкам, составили от трети до половины численности участвовавших войск; Бородино оставалось одним из самых кровопролитных однодневных сражений XIX века.</w:t>
      </w:r>
    </w:p>
    <w:p>
      <w:pPr>
        <w:pStyle w:val="BodyText"/>
      </w:pPr>
      <w:r>
        <w:t>Панорама Ф. А. Рубо была создана к столетию битвы в 1912 году. Художник изучал поле, документы и мемуары, а для изображения батальных сцен консультировался с военными историками. Сегодня панорама размещена в специальном здании на Кутузовском проспекте в Москве.</w:t>
      </w:r>
    </w:p>
    <w:p>
      <w:pPr>
        <w:pStyle w:val="Слайд"/>
      </w:pPr>
      <w:r>
        <w:t>[слайд 32 — Оставление Москвы]</w:t>
      </w:r>
    </w:p>
    <w:p>
      <w:pPr>
        <w:pStyle w:val="BodyText"/>
      </w:pPr>
      <w:r>
        <w:t>Совет в Филях проходил в избе крестьянина А. Фролова. Беннигсен предлагал дать новое сражение, Барклай и ряд других генералов высказались за отступление. Кутузов, выслушав мнения, объявил решение об оставлении Москвы. Ему приписываются слова о том, что с потерей Москвы не потеряна ещё Россия, но с потерей армии Россия будет потеряна. Решение было принято в обход императора, и Кутузов брал на себя всю ответственность.</w:t>
      </w:r>
    </w:p>
    <w:p>
      <w:pPr>
        <w:pStyle w:val="BodyText"/>
      </w:pPr>
      <w:r>
        <w:t>Причины пожара Москвы обсуждаются до сих пор. Московский главнокомандующий граф Ф. В. Ростопчин перед оставлением города вывез пожарные трубы и, по многим свидетельствам, отдал приказы о поджогах; позднее, в эмиграции, он издал в Париже брошюру «Правда о пожаре Москвы» (1823), где отрицал свою роль. Французские авторы обвиняли русских, русские — французских мародёров. Большинство историков признаёт, что пожар возник из многих источников: поджогов по распоряжению властей, грабежа и неосторожности войск в оставленном городе с деревянной застройкой. Выгорело около трёх четвертей городских строений.</w:t>
      </w:r>
    </w:p>
    <w:p>
      <w:pPr>
        <w:pStyle w:val="BodyText"/>
      </w:pPr>
      <w:r>
        <w:t>Попытки Наполеона начать переговоры шли через случайных посредников. Первое письмо было передано через И. А. Тутолмина, начальника Воспитательного дома, оставшегося в городе с питомцами. Второе — через помещика И. А. Яковлева, задержавшегося в Москве; его сын, родившийся весной 1812 года, — Александр Герцен — позднее описал эту историю в «Былом и думах». Третью попытку предпринял посол Ж. А. Лористон, прибывший в лагерь Кутузова в Тарутине. Александр I ни на одно предложение не ответил.</w:t>
      </w:r>
    </w:p>
    <w:p>
      <w:pPr>
        <w:pStyle w:val="Слайд"/>
      </w:pPr>
      <w:r>
        <w:t>[слайд 33 — Марш-манёвр]</w:t>
      </w:r>
    </w:p>
    <w:p>
      <w:pPr>
        <w:pStyle w:val="BodyText"/>
      </w:pPr>
      <w:r>
        <w:t>Схема показывает самый успешный манёвр кампании. Армия выходила из Москвы по Рязанской дороге, и казачьи отряды, продолжавшие движение по этой дороге, увлекли за собой французский авангард. Основные силы тем временем переправились через Москву-реку у Боровского перевоза и двинулись на запад. Несколько дней французское командование не знало, где находится русская армия.</w:t>
      </w:r>
    </w:p>
    <w:p>
      <w:pPr>
        <w:pStyle w:val="BodyText"/>
      </w:pPr>
      <w:r>
        <w:t>Позиция у Тарутина на реке Наре закрывала подступы к Калуге, где были сосредоточены запасы продовольствия, и к Туле с её оружейным заводом. Одновременно она открывала путь к богатым и не тронутым войной южным губерниям, откуда шли пополнения и продовольствие. В Тарутинском лагере армия отдыхала, получала рекрутов и ополченцев, перевооружалась. Наполеон же в Москве оказался в положении, когда каждая неделя ожидания ухудшала его положение: запасы истощались, а дисциплина падала.</w:t>
      </w:r>
    </w:p>
    <w:p>
      <w:pPr>
        <w:pStyle w:val="Слайд"/>
      </w:pPr>
      <w:r>
        <w:t>[слайд 34 — Завершающий этап]</w:t>
      </w:r>
    </w:p>
    <w:p>
      <w:pPr>
        <w:pStyle w:val="BodyText"/>
      </w:pPr>
      <w:r>
        <w:t>Важнейшее сведение о начале отступления французов добыл партизан А. Н. Сеславин, который обнаружил движение колонн Великой армии по новой Калужской дороге и доставил пленного в штаб. Благодаря этому корпус Д. С. Дохтурова успел к Малоярославцу. На следующий день после сражения Наполеон едва не был захвачен казаками у Городни; по свидетельствам приближённых, после этого он стал носить при себе яд.</w:t>
      </w:r>
    </w:p>
    <w:p>
      <w:pPr>
        <w:pStyle w:val="BodyText"/>
      </w:pPr>
      <w:r>
        <w:t>Переправа через Березину стала самым драматическим эпизодом отступления. Адмирал Чичагов, стоявший на западном берегу, был введён в заблуждение ложной демонстрацией и пропустил место переправы у Студянки. Французские понтонёры генерала Ж.-Б. Эбле строили мосты, стоя по грудь в ледяной воде; большинство из них погибло. Чичагова обвиняли в том, что он упустил Наполеона, и современники видели намёк на него в басне И. А. Крылова «Щука и Кот» (1813).</w:t>
      </w:r>
    </w:p>
    <w:p>
      <w:pPr>
        <w:pStyle w:val="BodyText"/>
      </w:pPr>
      <w:r>
        <w:t>Роль мороза в гибели Великой армии часто преувеличивают. Сильные морозы ударили в основном в начале ноября и в декабре, когда армия уже была разрушена; во время Березинской переправы стояла оттепель, и река не замёрзла. Голод, гибель лошадей, болезни имели не меньшее значение. Французский инженер Ш. Ж. Минар в 1869 году составил знаменитую диаграмму, где толщина полосы изображает численность армии: от 422 тысяч человек при переходе через Неман до 10 тысяч, вернувшихся обратно в главной колонне. Диаграмма до сих пор считается образцом визуализации данных.</w:t>
      </w:r>
    </w:p>
    <w:p>
      <w:pPr>
        <w:pStyle w:val="BodyText"/>
      </w:pPr>
      <w:r>
        <w:t>Вопрос о болезнях получил новое освещение благодаря археологии. В 2001 году в Вильнюсе было обнаружено массовое захоронение солдат Великой армии. Группа французского микробиолога Д. Рауля в 2006 году сообщила о выявлении в останках следов возбудителей сыпного тифа и окопной лихорадки, переносимых вшами. Повторное генетическое исследование, опубликованное в 2025 году группой Института Пастера, эти данные не подтвердило и выявило возбудителей паратифа и возвратного тифа. Обе работы основаны на небольшом числе образцов, и вклад эпидемий в гибель армии остаётся предметом обсуждения; большинство военных историков считают основными факторами голод и действия русских войск.</w:t>
      </w:r>
    </w:p>
    <w:p>
      <w:pPr>
        <w:pStyle w:val="Слайд"/>
      </w:pPr>
      <w:r>
        <w:t>[слайд 35 — Народная война]</w:t>
      </w:r>
    </w:p>
    <w:p>
      <w:pPr>
        <w:pStyle w:val="BodyText"/>
      </w:pPr>
      <w:r>
        <w:t>Идея партизанских действий принадлежала Д. В. Давыдову, который перед Бородином обратился к Багратиону с просьбой дать ему отряд для действий в тылу противника. Кутузов выделил ему пятьдесят гусар и восемьдесят казаков. Отряд Давыдова прославился рейдами, а сам он позднее написал «Опыт теории партизанского действия» (1821), первое в России сочинение на эту тему. Фигнер, свободно владевший несколькими языками, проникал в Москву в одежде крестьянина или французского офицера.</w:t>
      </w:r>
    </w:p>
    <w:p>
      <w:pPr>
        <w:pStyle w:val="BodyText"/>
      </w:pPr>
      <w:r>
        <w:t>Образ крестьянской войны во многом создан изобразительной пропагандой. Лубочные листы И. И. Теребенева 1812–1813 годов с изображениями старостихи Василисы, захватывающей французов, разошлись огромным количеством и сформировали представление о народной войне. Историки отмечают, что о реальной Василисе Кожиной известно немного и что её образ в значительной мере сложился в этих листах. Подлинным документальным свидетельством остаются действия отряда Г. М. Курина в Богородском уезде, описанные в рапортах и подтверждённые наградами.</w:t>
      </w:r>
    </w:p>
    <w:p>
      <w:pPr>
        <w:pStyle w:val="BodyText"/>
      </w:pPr>
      <w:r>
        <w:t>Ополчение и крестьянские волнения показывают сложность картины. В декабре 1812 года в Пензенской губернии взбунтовались ратники ополчения, распространявшие слух, что участники войны будут освобождены от крепостной зависимости. Подавление бунта и наказание его участников показывают, как ожидания освобождения сталкивались с политикой власти. Манифест 1814 года о милостях всем сословиям ограничился для крестьян словами о том, что они «получат мзду от Бога».</w:t>
      </w:r>
    </w:p>
    <w:p>
      <w:pPr>
        <w:pStyle w:val="Слайд"/>
      </w:pPr>
      <w:r>
        <w:t>[слайд 36 — Урал и 1812 год]</w:t>
      </w:r>
    </w:p>
    <w:p>
      <w:pPr>
        <w:pStyle w:val="BodyText"/>
      </w:pPr>
      <w:r>
        <w:t>Башкирские полки формировались по кантонной системе: каждый кантон выставлял определённое число всадников, вооружённых и снаряжённых за собственный счёт. Всадники воевали на своих лошадях, с луками, копьями и саблями, и в европейских армиях их внешний вид вызывал изумление. Командир 1-го башкирского полка Кахым-туря, участник Бородина и заграничных походов, умер в 1813 году на обратном пути и стал героем башкирского фольклора. Песни о войне 1812 года составляют особый пласт башкирского эпоса.</w:t>
      </w:r>
    </w:p>
    <w:p>
      <w:pPr>
        <w:pStyle w:val="BodyText"/>
      </w:pPr>
      <w:r>
        <w:t>Уральские заводы обеспечивали армию металлом. Казённые заводы отливали пушки и снаряды, а частные поставляли железо для оружейного производства в Туле, Сестрорецке и Ижевске. Ижевский оружейный завод, основанный в 1807 году, в годы войны выпускал значительное количество ружей и сабель.</w:t>
      </w:r>
    </w:p>
    <w:p>
      <w:pPr>
        <w:pStyle w:val="BodyText"/>
      </w:pPr>
      <w:r>
        <w:t>Златоустовская оружейная фабрика была основана указом 1815 года; организатором производства стал горный чиновник Ф. Эверсман, который пригласил мастеров из германских оружейных центров. Немецкие оружейники поселились в Златоусте со своими семьями, и в городе сложилась немецкая слобода. Ученики местных мастеров постепенно освоили искусство гравировки и золочения клинков, и в 1820–1830-е годы златоустовская гравюра на стали стала самостоятельным художественным промыслом. Сегодня Златоуст — один из крупнейших городов Челябинской области, и его оружейная история продолжается.</w:t>
      </w:r>
    </w:p>
    <w:p>
      <w:pPr>
        <w:pStyle w:val="Слайд"/>
      </w:pPr>
      <w:r>
        <w:t>[слайд 37 — Спорят историки: Кутузов]</w:t>
      </w:r>
    </w:p>
    <w:p>
      <w:pPr>
        <w:pStyle w:val="BodyText"/>
      </w:pPr>
      <w:r>
        <w:t>Е. В. Тарле написал «Нашествие Наполеона на Россию» в 1938 году, и книга сразу стала классической. Тарле показывал, что Кутузов понимал характер войны лучше других генералов и сознательно избегал ненужных сражений. В 1951 году в журнале «Большевик» вышла статья С. Кожухова, обвинявшая Тарле в недооценке Кутузова; критика была связана с официальной позицией, сформулированной в 1947 году в опубликованном ответе И. В. Сталина полковнику Е. А. Разину, где Кутузов назван полководцем, подготовившим контрнаступление. Тарле в новом издании внёс поправки.</w:t>
      </w:r>
    </w:p>
    <w:p>
      <w:pPr>
        <w:pStyle w:val="BodyText"/>
      </w:pPr>
      <w:r>
        <w:t>Концепция заранее спланированного контрнаступления была развёрнута в работах П. А. Жилина, прежде всего в книге «Гибель наполеоновской армии в России» (1968). Сильная сторона этого подхода — целостность: он объясняет все этапы кампании как реализацию единого замысла. Слабость — в том, что документы штаба 1812 года чаще показывают импровизацию и колебания, чем следование плану.</w:t>
      </w:r>
    </w:p>
    <w:p>
      <w:pPr>
        <w:pStyle w:val="BodyText"/>
      </w:pPr>
      <w:r>
        <w:t>Н. А. Троицкий в книге «1812. Великий год России» (1988) предложил критический взгляд на Кутузова. Он указывал, что под Красным и у Березины полководец имел возможность уничтожить армию Наполеона и пленить самого императора, но не воспользовался ими, сберегая собственные войска. Британский военный представитель при русской армии генерал Р. Вильсон в донесениях обвинял Кутузова в нежелании добивать Наполеона, чтобы не усилить Великобританию. Противники этой позиции напоминают, что русская армия также несла огромные потери от холода и истощения, и осторожность была оправдана.</w:t>
      </w:r>
    </w:p>
    <w:p>
      <w:pPr>
        <w:pStyle w:val="Heading2"/>
      </w:pPr>
      <w:r>
        <w:t>Вопрос шестой. Заграничные походы и Венский конгресс</w:t>
      </w:r>
    </w:p>
    <w:p>
      <w:pPr>
        <w:pStyle w:val="Слайд"/>
      </w:pPr>
      <w:r>
        <w:t>[слайд 38 — Вопрос шестой]</w:t>
      </w:r>
    </w:p>
    <w:p>
      <w:pPr>
        <w:pStyle w:val="BodyText"/>
      </w:pPr>
      <w:r>
        <w:t>Последний вопрос рассматривает, как победа в войне превратилась в участие России в устройстве Европы и как это участие повлияло на внутреннюю политику. Европейский порядок, созданный в 1815 году, просуществовал в основных чертах до Крымской войны.</w:t>
      </w:r>
    </w:p>
    <w:p>
      <w:pPr>
        <w:pStyle w:val="Слайд"/>
      </w:pPr>
      <w:r>
        <w:t>[слайд 39 — Заграничные походы]</w:t>
      </w:r>
    </w:p>
    <w:p>
      <w:pPr>
        <w:pStyle w:val="BodyText"/>
      </w:pPr>
      <w:r>
        <w:t>Решение о продолжении войны принимал лично император. Кутузов, по свидетельству современников, считал, что Россия выполнила свою задачу, и опасался, что разгром Наполеона приведёт к усилению Великобритании. Таурогенская конвенция 18 (30) декабря 1812 года, заключённая прусским генералом Йорком с русским командованием без ведома короля, вывела прусский корпус из войны и подтолкнула Пруссию к союзу с Россией. Кутузов умер 16 (28) апреля 1813 года в силезском городе Бунцлау; его тело было перевезено в Петербург и погребено в Казанском соборе.</w:t>
      </w:r>
    </w:p>
    <w:p>
      <w:pPr>
        <w:pStyle w:val="BodyText"/>
      </w:pPr>
      <w:r>
        <w:t>«Битва народов» под Лейпцигом стала крупнейшим сражением в истории Европы до Первой мировой войны: в нём участвовали, по разным оценкам, около полумиллиона человек. Вступление союзников в Париж в марте 1814 года прошло без грабежей и насилия, что было предметом особой заботы Александра, стремившегося выглядеть освободителем. Распространённая легенда связывает слово «бистро» с русскими казаками, торопившими парижских трактирщиков; французские лексикографы считают её сомнительной, поскольку слово фиксируется в письменных источниках лишь в конце XIX века.</w:t>
      </w:r>
    </w:p>
    <w:p>
      <w:pPr>
        <w:pStyle w:val="Слайд"/>
      </w:pPr>
      <w:r>
        <w:t>[слайд 40 — Венский конгресс]</w:t>
      </w:r>
    </w:p>
    <w:p>
      <w:pPr>
        <w:pStyle w:val="BodyText"/>
      </w:pPr>
      <w:r>
        <w:t>Конгресс собрал почти всех европейских монархов и дипломатов. Россию представлял сам Александр вместе с К. В. Нессельроде и А. К. Разумовским, Австрию — князь К. фон Меттерних, Великобританию — лорд Каслри, позднее — герцог Веллингтон, Пруссию — канцлер Гарденберг, Францию — Талейран. Знаменитая фраза принца де Линя о том, что «конгресс танцует, но не движется», точно передаёт атмосферу: балы и приёмы сопровождали трудные переговоры.</w:t>
      </w:r>
    </w:p>
    <w:p>
      <w:pPr>
        <w:pStyle w:val="BodyText"/>
      </w:pPr>
      <w:r>
        <w:t>Главный спор возник из-за Польши и Саксонии. Россия добивалась всей территории Варшавского герцогства, Пруссия — всей Саксонии, и это вызвало сопротивление Австрии и Великобритании. В январе 1815 года Австрия, Великобритания и Франция заключили тайный оборонительный договор против России и Пруссии. Наполеон, вернувшийся во время «Ста дней» в Париж, обнаружил экземпляр договора и отправил его Александру, рассчитывая расколоть коалицию. Александр показал документ Меттерниху и заявил, что о нём следует забыть перед лицом общей угрозы.</w:t>
      </w:r>
    </w:p>
    <w:p>
      <w:pPr>
        <w:pStyle w:val="BodyText"/>
      </w:pPr>
      <w:r>
        <w:t>Принципы конгресса — легитимизм и равновесие сил — имели разное происхождение. Легитимизм обосновывал Талейран, представлявший побеждённую Францию и стремившийся сохранить её положение через признание прав восстановленной династии Бурбонов. Равновесие сил было традиционным принципом британской политики. Сочетание этих принципов позволило создать систему, в которой ни одна держава не могла господствовать над Европой.</w:t>
      </w:r>
    </w:p>
    <w:p>
      <w:pPr>
        <w:pStyle w:val="Слайд"/>
      </w:pPr>
      <w:r>
        <w:t>[слайд 41 — Европейский концерт]</w:t>
      </w:r>
    </w:p>
    <w:p>
      <w:pPr>
        <w:pStyle w:val="BodyText"/>
      </w:pPr>
      <w:r>
        <w:t>Текст Акта Священного союза был составлен лично императором, и в нём заметно влияние мистических настроений, охвативших его после 1812 года. Важную роль сыграла баронесса Ю. Крюденер, проповедница пиетизма, с которой Александр встречался в 1815 году. Меттерних в частных разговорах называл акт «громким ничто», а Каслри — образцом «возвышенного мистицизма и бессмыслицы». Великобритания к союзу не присоединилась, папа римский участвовать отказался; султана как нехристианского государя не приглашали. Тем не менее со временем к союзу присоединились почти все монархи континентальной Европы.</w:t>
      </w:r>
    </w:p>
    <w:p>
      <w:pPr>
        <w:pStyle w:val="BodyText"/>
      </w:pPr>
      <w:r>
        <w:t>Система конгрессов на практике стала механизмом подавления революций. В 1820 году революции вспыхнули в Испании, Неаполе и Португалии, в 1821 году — в Пьемонте. На конгрессах в Троппау и Лайбахе Австрия получила мандат на подавление революций в Италии, а на конгрессе в Вероне Франция — на интервенцию в Испанию, осуществлённую в 1823 году. Великобритания постепенно отдалилась от системы, не желая участвовать во вмешательстве во внутренние дела других государств.</w:t>
      </w:r>
    </w:p>
    <w:p>
      <w:pPr>
        <w:pStyle w:val="BodyText"/>
      </w:pPr>
      <w:r>
        <w:t>Параллель с Речью Посполитой, упомянутая на слайде, показывает неочевидную сторону европейского порядка. Гарантия сохранения существующего строя защищала от войн между державами, но одновременно лишала народы возможности изменять свои учреждения без согласия соседей. В этом смысле «европейский концерт» был порядком монархов, и именно против него будут направлены революции 1830 и 1848 годов.</w:t>
      </w:r>
    </w:p>
    <w:p>
      <w:pPr>
        <w:pStyle w:val="Слайд"/>
      </w:pPr>
      <w:r>
        <w:t>[слайд 42 — Европейская идея и Польша]</w:t>
      </w:r>
    </w:p>
    <w:p>
      <w:pPr>
        <w:pStyle w:val="BodyText"/>
      </w:pPr>
      <w:r>
        <w:t>Конституция Царства Польского была дарована 15 (27) ноября 1815 года и считалась одной из самых либеральных в Европе того времени. Она предусматривала двухпалатный сейм, независимый суд, свободу печати и личную неприкосновенность. Наместником стал генерал Ю. Зайончек, а фактическую власть имел великий князь Константин Павлович, командовавший польской армией. Сочетание конституционных учреждений в Польше и самодержавия в России создавало напряжение, которое разрешилось восстанием 1830–1831 годов.</w:t>
      </w:r>
    </w:p>
    <w:p>
      <w:pPr>
        <w:pStyle w:val="BodyText"/>
      </w:pPr>
      <w:r>
        <w:t>Варшавская речь Александра I 15 (27) марта 1818 года была произнесена по-французски, и её русский перевод готовил П. А. Вяземский, служивший тогда в канцелярии Новосильцева. Император говорил о «законно-свободных учреждениях», которые он надеется распространить на все страны, вверенные его попечению. В русском обществе речь произвела огромное впечатление: многие восприняли её как обещание конституции, другие — как угрозу освобождения крестьян.</w:t>
      </w:r>
    </w:p>
    <w:p>
      <w:pPr>
        <w:pStyle w:val="BodyText"/>
      </w:pPr>
      <w:r>
        <w:t>«Государственная уставная грамота Российской империи» предполагала федеративное устройство страны, разделённой на наместничества, и двухпалатный сейм. Проект хранился в тайне, и его текст был обнаружен польскими повстанцами в 1831 году в бумагах Новосильцева в Варшаве и опубликован. Одновременно в 1818 году Александр поручил А. А. Аракчееву и Е. Ф. Канкрину подготовить секретные проекты освобождения крестьян, которые также остались неосуществлёнными. Восстание в Семёновском полку в октябре 1820 года, о котором император узнал на конгрессе в Троппау, Меттерних истолковал как проявление общеевропейского революционного заговора, и Александр с ним согласился.</w:t>
      </w:r>
    </w:p>
    <w:p>
      <w:pPr>
        <w:pStyle w:val="Слайд"/>
      </w:pPr>
      <w:r>
        <w:t>[слайд 43 — Цена выбора]</w:t>
      </w:r>
    </w:p>
    <w:p>
      <w:pPr>
        <w:pStyle w:val="BodyText"/>
      </w:pPr>
      <w:r>
        <w:t>Баланс царствования, представленный на слайде, имеет две стороны. С одной стороны, в эти годы были созданы учреждения, пережившие империю, а сама Россия стала одной из держав, определявших судьбу Европы. С другой — главная проблема страны, крепостное право, осталась нерешённой, и это противоречие стало особенно острым после войны, в которой крестьяне-ополченцы и солдаты из крепостных спасли государство.</w:t>
      </w:r>
    </w:p>
    <w:p>
      <w:pPr>
        <w:pStyle w:val="BodyText"/>
      </w:pPr>
      <w:r>
        <w:t>Офицеры, прошедшие Европу, стали сравнивать увиденное там с положением в России. А. А. Бестужев в письме Николаю I из крепости передавал жалобы вернувшихся солдат: они проливали кровь за отечество, а дома их вновь ждала барщина. Тайные общества, возникшие в 1816–1818 годах, — Союз спасения и Союз благоденствия — начинали с идей, близких к правительственным проектам, и лишь затем перешли к планам переворота.</w:t>
      </w:r>
    </w:p>
    <w:p>
      <w:pPr>
        <w:pStyle w:val="BodyText"/>
      </w:pPr>
      <w:r>
        <w:t>Ответ на вопрос, поставленный в начале лекции, связан с итогом войны. Победа доказала прочность самодержавия, которое без конституции сумело мобилизовать страну и одержать верх над сильнейшей армией Европы. Аргумент Карамзина о том, что самодержавие — основа силы России, получил наглядное подтверждение. Аргументы Сперанского о необходимости закона, ограничивающего власть, утратили убедительность для власти, которая только что победила. Так военный успех законсервировал систему, которую сам император прежде считал нуждающейся в преобразовании.</w:t>
      </w:r>
    </w:p>
    <w:p>
      <w:pPr>
        <w:pStyle w:val="Heading2"/>
      </w:pPr>
      <w:r>
        <w:t>Заключение</w:t>
      </w:r>
    </w:p>
    <w:p>
      <w:pPr>
        <w:pStyle w:val="Слайд"/>
      </w:pPr>
      <w:r>
        <w:t>[слайд 44 — Основные выводы]</w:t>
      </w:r>
    </w:p>
    <w:p>
      <w:pPr>
        <w:pStyle w:val="BodyText"/>
      </w:pPr>
      <w:r>
        <w:t>Восемь выводов темы связывают внутреннюю и внешнюю политику. Реформы начала царствования создали аппарат управления, но не ограничили власть; война прервала реформы и придала самодержавию новую легитимность; участие в европейской политике сделало Россию гарантом монархического порядка на континенте. Каждый из этих результатов будет иметь продолжение: николаевское царствование (тема 6.2) унаследует бюрократию и охранительную политику, а Великие реформы (тема 6.3) вернутся к вопросам, которые Сперанский поставил полвека назад.</w:t>
      </w:r>
    </w:p>
    <w:p>
      <w:pPr>
        <w:pStyle w:val="Слайд"/>
      </w:pPr>
      <w:r>
        <w:t>[слайд 45 — Вопросы и задания]</w:t>
      </w:r>
    </w:p>
    <w:p>
      <w:pPr>
        <w:pStyle w:val="BodyText"/>
      </w:pPr>
      <w:r>
        <w:t>Вопросы для обсуждения следуют за логикой лекции и проверяют понимание механизмов. При ответе о плане Сперанского важно различать замысел и осуществлённое, а при ответе о войне 1812 года — расчёты сторон и их изменение в ходе кампании. Работа с источником требует опоры на конкретные формулировки обоих текстов. Задание на схему предполагает работу с картой: какие пути блокировала позиция у Тарутина и почему отступление по старой Смоленской дороге было для Наполеона гибельным. Региональное задание можно выполнить по материалам краеведческих изданий и музеев Златоуста и Уфы.</w:t>
      </w:r>
    </w:p>
    <w:p>
      <w:pPr>
        <w:pStyle w:val="Слайд"/>
      </w:pPr>
      <w:r>
        <w:t>[слайд 46 — Литература]</w:t>
      </w:r>
    </w:p>
    <w:p>
      <w:pPr>
        <w:pStyle w:val="BodyText"/>
      </w:pPr>
      <w:r>
        <w:t>Тексты Сперанского и Карамзина доступны в современных изданиях и составляют основу работы с источником. Книга С. В. Мироненко даёт подробный анализ конституционных и крестьянских проектов царствования, книга В. А. Томсинова — биографию Сперанского с анализом его правовых взглядов. Монографии Е. В. Тарле и Н. А. Троицкого представляют две разные оценки кампании 1812 года и рекомендуются для параллельного чтения. Биография Александра I, написанная А. Н. Сахаровым, помогает понять противоречия личности императора и его политики.</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