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7DB027C3">
      <w:pPr>
        <w:spacing w:before="480" w:after="360" w:line="440" w:lineRule="exact"/>
        <w:jc w:val="center"/>
        <w:outlineLvl w:val="0"/>
        <w:rPr>
          <w:rFonts w:eastAsia="黑体"/>
          <w:sz w:val="30"/>
          <w:szCs w:val="30"/>
        </w:rPr>
      </w:pPr>
      <w:bookmarkStart w:id="0" w:name="_Toc31741"/>
      <w:r>
        <w:rPr>
          <w:rFonts w:hint="eastAsia" w:eastAsia="黑体"/>
          <w:sz w:val="30"/>
          <w:szCs w:val="30"/>
          <w:lang w:val="en-US" w:eastAsia="zh-CN"/>
        </w:rPr>
        <w:t>深 度 学 习 模 型 量 化 技 术 报 告</w:t>
      </w:r>
      <w:bookmarkEnd w:id="0"/>
    </w:p>
    <w:p w14:paraId="4B84F3E9">
      <w:pPr>
        <w:spacing w:before="480" w:after="360" w:line="440" w:lineRule="exact"/>
        <w:jc w:val="center"/>
        <w:rPr>
          <w:rFonts w:eastAsia="黑体"/>
          <w:sz w:val="32"/>
          <w:szCs w:val="36"/>
        </w:rPr>
      </w:pPr>
      <w:r>
        <w:rPr>
          <w:rFonts w:hint="eastAsia" w:eastAsia="黑体"/>
          <w:bCs/>
          <w:sz w:val="32"/>
          <w:szCs w:val="30"/>
        </w:rPr>
        <w:t>目</w:t>
      </w:r>
      <w:r>
        <w:rPr>
          <w:rFonts w:eastAsia="黑体"/>
          <w:bCs/>
          <w:sz w:val="32"/>
          <w:szCs w:val="30"/>
        </w:rPr>
        <w:t xml:space="preserve">  </w:t>
      </w:r>
      <w:r>
        <w:rPr>
          <w:rFonts w:hint="eastAsia" w:eastAsia="黑体"/>
          <w:bCs/>
          <w:sz w:val="32"/>
          <w:szCs w:val="30"/>
        </w:rPr>
        <w:t>录</w:t>
      </w:r>
    </w:p>
    <w:p w14:paraId="13B123C2">
      <w:pPr>
        <w:pStyle w:val="16"/>
        <w:tabs>
          <w:tab w:val="right" w:pos="8732"/>
        </w:tabs>
      </w:pPr>
      <w:r>
        <w:rPr>
          <w:sz w:val="24"/>
        </w:rPr>
        <w:fldChar w:fldCharType="begin"/>
      </w:r>
      <w:r>
        <w:rPr>
          <w:bCs/>
          <w:sz w:val="24"/>
          <w:szCs w:val="36"/>
        </w:rPr>
        <w:instrText xml:space="preserve">TOC \o "1-3" \h \u </w:instrText>
      </w:r>
      <w:r>
        <w:rPr>
          <w:sz w:val="24"/>
        </w:rPr>
        <w:fldChar w:fldCharType="separate"/>
      </w:r>
      <w:r>
        <w:fldChar w:fldCharType="begin"/>
      </w:r>
      <w:r>
        <w:instrText xml:space="preserve"> HYPERLINK \l _Toc31741 </w:instrText>
      </w:r>
      <w:r>
        <w:fldChar w:fldCharType="separate"/>
      </w:r>
      <w:r>
        <w:rPr>
          <w:rFonts w:hint="eastAsia" w:eastAsia="黑体"/>
          <w:szCs w:val="30"/>
          <w:lang w:val="en-US" w:eastAsia="zh-CN"/>
        </w:rPr>
        <w:t>深度学习量化技术报告</w:t>
      </w:r>
      <w:r>
        <w:tab/>
      </w:r>
      <w:r>
        <w:fldChar w:fldCharType="begin"/>
      </w:r>
      <w:r>
        <w:instrText xml:space="preserve"> PAGEREF _Toc31741 \h </w:instrText>
      </w:r>
      <w:r>
        <w:fldChar w:fldCharType="separate"/>
      </w:r>
      <w:r>
        <w:t>1</w:t>
      </w:r>
      <w:r>
        <w:fldChar w:fldCharType="end"/>
      </w:r>
      <w:r>
        <w:fldChar w:fldCharType="end"/>
      </w:r>
    </w:p>
    <w:p w14:paraId="3196D075">
      <w:pPr>
        <w:pStyle w:val="16"/>
        <w:tabs>
          <w:tab w:val="right" w:pos="8732"/>
        </w:tabs>
      </w:pPr>
      <w:r>
        <w:fldChar w:fldCharType="begin"/>
      </w:r>
      <w:r>
        <w:instrText xml:space="preserve"> HYPERLINK \l _Toc31827 </w:instrText>
      </w:r>
      <w:r>
        <w:fldChar w:fldCharType="separate"/>
      </w:r>
      <w:r>
        <w:rPr>
          <w:rFonts w:eastAsia="黑体"/>
          <w:bCs/>
          <w:szCs w:val="30"/>
          <w:shd w:val="clear" w:color="auto" w:fill="FFFFFF"/>
        </w:rPr>
        <w:t xml:space="preserve">1 </w:t>
      </w:r>
      <w:r>
        <w:rPr>
          <w:rFonts w:hint="eastAsia" w:eastAsia="黑体"/>
          <w:bCs/>
          <w:szCs w:val="30"/>
          <w:shd w:val="clear" w:color="auto" w:fill="FFFFFF"/>
        </w:rPr>
        <w:t>绪论</w:t>
      </w:r>
      <w:r>
        <w:tab/>
      </w:r>
      <w:r>
        <w:fldChar w:fldCharType="begin"/>
      </w:r>
      <w:r>
        <w:instrText xml:space="preserve"> PAGEREF _Toc31827 \h </w:instrText>
      </w:r>
      <w:r>
        <w:fldChar w:fldCharType="separate"/>
      </w:r>
      <w:r>
        <w:t>2</w:t>
      </w:r>
      <w:r>
        <w:fldChar w:fldCharType="end"/>
      </w:r>
      <w:r>
        <w:fldChar w:fldCharType="end"/>
      </w:r>
    </w:p>
    <w:p w14:paraId="28949AB9">
      <w:pPr>
        <w:pStyle w:val="19"/>
        <w:tabs>
          <w:tab w:val="right" w:pos="8732"/>
        </w:tabs>
      </w:pPr>
      <w:r>
        <w:fldChar w:fldCharType="begin"/>
      </w:r>
      <w:r>
        <w:instrText xml:space="preserve"> HYPERLINK \l _Toc21615 </w:instrText>
      </w:r>
      <w:r>
        <w:fldChar w:fldCharType="separate"/>
      </w:r>
      <w:r>
        <w:rPr>
          <w:rFonts w:eastAsia="黑体"/>
          <w:szCs w:val="28"/>
          <w:shd w:val="clear" w:color="auto" w:fill="FFFFFF"/>
        </w:rPr>
        <w:t xml:space="preserve">1.1 </w:t>
      </w:r>
      <w:r>
        <w:rPr>
          <w:rFonts w:hint="eastAsia" w:eastAsia="黑体"/>
          <w:szCs w:val="28"/>
          <w:shd w:val="clear" w:color="auto" w:fill="FFFFFF"/>
          <w:lang w:val="en-US" w:eastAsia="zh-CN"/>
        </w:rPr>
        <w:t>背景介绍</w:t>
      </w:r>
      <w:r>
        <w:tab/>
      </w:r>
      <w:r>
        <w:fldChar w:fldCharType="begin"/>
      </w:r>
      <w:r>
        <w:instrText xml:space="preserve"> PAGEREF _Toc21615 \h </w:instrText>
      </w:r>
      <w:r>
        <w:fldChar w:fldCharType="separate"/>
      </w:r>
      <w:r>
        <w:t>2</w:t>
      </w:r>
      <w:r>
        <w:fldChar w:fldCharType="end"/>
      </w:r>
      <w:r>
        <w:fldChar w:fldCharType="end"/>
      </w:r>
    </w:p>
    <w:p w14:paraId="5FA79CAF">
      <w:pPr>
        <w:pStyle w:val="16"/>
        <w:tabs>
          <w:tab w:val="right" w:pos="8732"/>
        </w:tabs>
      </w:pPr>
      <w:r>
        <w:fldChar w:fldCharType="begin"/>
      </w:r>
      <w:r>
        <w:instrText xml:space="preserve"> HYPERLINK \l _Toc15857 </w:instrText>
      </w:r>
      <w:r>
        <w:fldChar w:fldCharType="separate"/>
      </w:r>
      <w:r>
        <w:rPr>
          <w:rFonts w:eastAsia="黑体"/>
          <w:bCs/>
          <w:szCs w:val="30"/>
          <w:shd w:val="clear" w:color="auto" w:fill="FFFFFF"/>
        </w:rPr>
        <w:t xml:space="preserve">2 </w:t>
      </w:r>
      <w:r>
        <w:rPr>
          <w:rFonts w:hint="eastAsia" w:eastAsia="黑体"/>
          <w:bCs/>
          <w:szCs w:val="30"/>
          <w:shd w:val="clear" w:color="auto" w:fill="FFFFFF"/>
          <w:lang w:val="en-US" w:eastAsia="zh-CN"/>
        </w:rPr>
        <w:t>量化原理</w:t>
      </w:r>
      <w:r>
        <w:tab/>
      </w:r>
      <w:r>
        <w:fldChar w:fldCharType="begin"/>
      </w:r>
      <w:r>
        <w:instrText xml:space="preserve"> PAGEREF _Toc15857 \h </w:instrText>
      </w:r>
      <w:r>
        <w:fldChar w:fldCharType="separate"/>
      </w:r>
      <w:r>
        <w:t>1</w:t>
      </w:r>
      <w:r>
        <w:fldChar w:fldCharType="end"/>
      </w:r>
      <w:r>
        <w:fldChar w:fldCharType="end"/>
      </w:r>
    </w:p>
    <w:p w14:paraId="54150A66">
      <w:pPr>
        <w:pStyle w:val="19"/>
        <w:tabs>
          <w:tab w:val="right" w:pos="8732"/>
        </w:tabs>
      </w:pPr>
      <w:r>
        <w:fldChar w:fldCharType="begin"/>
      </w:r>
      <w:r>
        <w:instrText xml:space="preserve"> HYPERLINK \l _Toc29781 </w:instrText>
      </w:r>
      <w:r>
        <w:fldChar w:fldCharType="separate"/>
      </w:r>
      <w:r>
        <w:rPr>
          <w:rFonts w:eastAsia="黑体"/>
          <w:szCs w:val="28"/>
          <w:shd w:val="clear" w:color="auto" w:fill="FFFFFF"/>
        </w:rPr>
        <w:t xml:space="preserve">2.1 </w:t>
      </w:r>
      <w:r>
        <w:rPr>
          <w:rFonts w:hint="eastAsia" w:eastAsia="黑体"/>
          <w:szCs w:val="28"/>
          <w:shd w:val="clear" w:color="auto" w:fill="FFFFFF"/>
          <w:lang w:val="en-US" w:eastAsia="zh-CN"/>
        </w:rPr>
        <w:t>量化模型的优势</w:t>
      </w:r>
      <w:r>
        <w:tab/>
      </w:r>
      <w:r>
        <w:fldChar w:fldCharType="begin"/>
      </w:r>
      <w:r>
        <w:instrText xml:space="preserve"> PAGEREF _Toc29781 \h </w:instrText>
      </w:r>
      <w:r>
        <w:fldChar w:fldCharType="separate"/>
      </w:r>
      <w:r>
        <w:t>1</w:t>
      </w:r>
      <w:r>
        <w:fldChar w:fldCharType="end"/>
      </w:r>
      <w:r>
        <w:fldChar w:fldCharType="end"/>
      </w:r>
    </w:p>
    <w:p w14:paraId="0CDCFFCD">
      <w:pPr>
        <w:pStyle w:val="19"/>
        <w:tabs>
          <w:tab w:val="right" w:pos="8732"/>
        </w:tabs>
      </w:pPr>
      <w:r>
        <w:fldChar w:fldCharType="begin"/>
      </w:r>
      <w:r>
        <w:instrText xml:space="preserve"> HYPERLINK \l _Toc24348 </w:instrText>
      </w:r>
      <w:r>
        <w:fldChar w:fldCharType="separate"/>
      </w:r>
      <w:r>
        <w:rPr>
          <w:rFonts w:eastAsia="黑体"/>
          <w:szCs w:val="28"/>
          <w:shd w:val="clear" w:color="auto" w:fill="FFFFFF"/>
        </w:rPr>
        <w:t>2.</w:t>
      </w:r>
      <w:r>
        <w:rPr>
          <w:rFonts w:hint="eastAsia" w:eastAsia="黑体"/>
          <w:szCs w:val="28"/>
          <w:shd w:val="clear" w:color="auto" w:fill="FFFFFF"/>
          <w:lang w:val="en-US" w:eastAsia="zh-CN"/>
        </w:rPr>
        <w:t>2</w:t>
      </w:r>
      <w:r>
        <w:rPr>
          <w:rFonts w:eastAsia="黑体"/>
          <w:szCs w:val="28"/>
          <w:shd w:val="clear" w:color="auto" w:fill="FFFFFF"/>
        </w:rPr>
        <w:t xml:space="preserve"> </w:t>
      </w:r>
      <w:r>
        <w:rPr>
          <w:rFonts w:hint="eastAsia" w:eastAsia="黑体"/>
          <w:szCs w:val="28"/>
          <w:shd w:val="clear" w:color="auto" w:fill="FFFFFF"/>
          <w:lang w:val="en-US" w:eastAsia="zh-CN"/>
        </w:rPr>
        <w:t>使用定点运算</w:t>
      </w:r>
      <w:r>
        <w:tab/>
      </w:r>
      <w:r>
        <w:fldChar w:fldCharType="begin"/>
      </w:r>
      <w:r>
        <w:instrText xml:space="preserve"> PAGEREF _Toc24348 \h </w:instrText>
      </w:r>
      <w:r>
        <w:fldChar w:fldCharType="separate"/>
      </w:r>
      <w:r>
        <w:t>1</w:t>
      </w:r>
      <w:r>
        <w:fldChar w:fldCharType="end"/>
      </w:r>
      <w:r>
        <w:fldChar w:fldCharType="end"/>
      </w:r>
    </w:p>
    <w:p w14:paraId="11D085DF">
      <w:pPr>
        <w:pStyle w:val="19"/>
        <w:tabs>
          <w:tab w:val="right" w:pos="8732"/>
        </w:tabs>
      </w:pPr>
      <w:r>
        <w:fldChar w:fldCharType="begin"/>
      </w:r>
      <w:r>
        <w:instrText xml:space="preserve"> HYPERLINK \l _Toc226 </w:instrText>
      </w:r>
      <w:r>
        <w:fldChar w:fldCharType="separate"/>
      </w:r>
      <w:r>
        <w:rPr>
          <w:rFonts w:eastAsia="黑体"/>
          <w:szCs w:val="28"/>
          <w:shd w:val="clear" w:color="auto" w:fill="FFFFFF"/>
        </w:rPr>
        <w:t>2.</w:t>
      </w:r>
      <w:r>
        <w:rPr>
          <w:rFonts w:hint="eastAsia" w:eastAsia="黑体"/>
          <w:szCs w:val="28"/>
          <w:shd w:val="clear" w:color="auto" w:fill="FFFFFF"/>
          <w:lang w:val="en-US" w:eastAsia="zh-CN"/>
        </w:rPr>
        <w:t>3</w:t>
      </w:r>
      <w:r>
        <w:rPr>
          <w:rFonts w:eastAsia="黑体"/>
          <w:szCs w:val="28"/>
          <w:shd w:val="clear" w:color="auto" w:fill="FFFFFF"/>
        </w:rPr>
        <w:t xml:space="preserve"> </w:t>
      </w:r>
      <w:r>
        <w:rPr>
          <w:rFonts w:hint="eastAsia" w:eastAsia="黑体"/>
          <w:szCs w:val="28"/>
          <w:shd w:val="clear" w:color="auto" w:fill="FFFFFF"/>
          <w:lang w:val="en-US" w:eastAsia="zh-CN"/>
        </w:rPr>
        <w:t>均匀量化与非均匀量化</w:t>
      </w:r>
      <w:r>
        <w:tab/>
      </w:r>
      <w:r>
        <w:fldChar w:fldCharType="begin"/>
      </w:r>
      <w:r>
        <w:instrText xml:space="preserve"> PAGEREF _Toc226 \h </w:instrText>
      </w:r>
      <w:r>
        <w:fldChar w:fldCharType="separate"/>
      </w:r>
      <w:r>
        <w:t>2</w:t>
      </w:r>
      <w:r>
        <w:fldChar w:fldCharType="end"/>
      </w:r>
      <w:r>
        <w:fldChar w:fldCharType="end"/>
      </w:r>
    </w:p>
    <w:p w14:paraId="5861C100">
      <w:pPr>
        <w:pStyle w:val="19"/>
        <w:tabs>
          <w:tab w:val="right" w:pos="8732"/>
        </w:tabs>
      </w:pPr>
      <w:r>
        <w:fldChar w:fldCharType="begin"/>
      </w:r>
      <w:r>
        <w:instrText xml:space="preserve"> HYPERLINK \l _Toc4467 </w:instrText>
      </w:r>
      <w:r>
        <w:fldChar w:fldCharType="separate"/>
      </w:r>
      <w:r>
        <w:rPr>
          <w:rFonts w:eastAsia="黑体"/>
          <w:szCs w:val="28"/>
          <w:shd w:val="clear" w:color="auto" w:fill="FFFFFF"/>
        </w:rPr>
        <w:t>2.</w:t>
      </w:r>
      <w:r>
        <w:rPr>
          <w:rFonts w:hint="eastAsia" w:eastAsia="黑体"/>
          <w:szCs w:val="28"/>
          <w:shd w:val="clear" w:color="auto" w:fill="FFFFFF"/>
          <w:lang w:val="en-US" w:eastAsia="zh-CN"/>
        </w:rPr>
        <w:t>4</w:t>
      </w:r>
      <w:r>
        <w:rPr>
          <w:rFonts w:eastAsia="黑体"/>
          <w:szCs w:val="28"/>
          <w:shd w:val="clear" w:color="auto" w:fill="FFFFFF"/>
        </w:rPr>
        <w:t xml:space="preserve"> </w:t>
      </w:r>
      <w:r>
        <w:rPr>
          <w:rFonts w:hint="eastAsia" w:eastAsia="黑体"/>
          <w:szCs w:val="28"/>
          <w:shd w:val="clear" w:color="auto" w:fill="FFFFFF"/>
          <w:lang w:val="en-US" w:eastAsia="zh-CN"/>
        </w:rPr>
        <w:t>对称量化与非对称量化</w:t>
      </w:r>
      <w:r>
        <w:tab/>
      </w:r>
      <w:r>
        <w:fldChar w:fldCharType="begin"/>
      </w:r>
      <w:r>
        <w:instrText xml:space="preserve"> PAGEREF _Toc4467 \h </w:instrText>
      </w:r>
      <w:r>
        <w:fldChar w:fldCharType="separate"/>
      </w:r>
      <w:r>
        <w:t>3</w:t>
      </w:r>
      <w:r>
        <w:fldChar w:fldCharType="end"/>
      </w:r>
      <w:r>
        <w:fldChar w:fldCharType="end"/>
      </w:r>
    </w:p>
    <w:p w14:paraId="5969235D">
      <w:pPr>
        <w:pStyle w:val="19"/>
        <w:tabs>
          <w:tab w:val="right" w:pos="8732"/>
        </w:tabs>
      </w:pPr>
      <w:r>
        <w:fldChar w:fldCharType="begin"/>
      </w:r>
      <w:r>
        <w:instrText xml:space="preserve"> HYPERLINK \l _Toc27013 </w:instrText>
      </w:r>
      <w:r>
        <w:fldChar w:fldCharType="separate"/>
      </w:r>
      <w:r>
        <w:rPr>
          <w:rFonts w:eastAsia="黑体"/>
          <w:szCs w:val="28"/>
          <w:shd w:val="clear" w:color="auto" w:fill="FFFFFF"/>
        </w:rPr>
        <w:t>2.</w:t>
      </w:r>
      <w:r>
        <w:rPr>
          <w:rFonts w:hint="eastAsia" w:eastAsia="黑体"/>
          <w:szCs w:val="28"/>
          <w:shd w:val="clear" w:color="auto" w:fill="FFFFFF"/>
          <w:lang w:val="en-US" w:eastAsia="zh-CN"/>
        </w:rPr>
        <w:t>5</w:t>
      </w:r>
      <w:r>
        <w:rPr>
          <w:rFonts w:eastAsia="黑体"/>
          <w:szCs w:val="28"/>
          <w:shd w:val="clear" w:color="auto" w:fill="FFFFFF"/>
        </w:rPr>
        <w:t xml:space="preserve"> </w:t>
      </w:r>
      <w:r>
        <w:rPr>
          <w:rFonts w:hint="eastAsia" w:eastAsia="黑体"/>
          <w:szCs w:val="28"/>
          <w:shd w:val="clear" w:color="auto" w:fill="FFFFFF"/>
          <w:lang w:val="en-US" w:eastAsia="zh-CN"/>
        </w:rPr>
        <w:t>总结</w:t>
      </w:r>
      <w:r>
        <w:tab/>
      </w:r>
      <w:r>
        <w:fldChar w:fldCharType="begin"/>
      </w:r>
      <w:r>
        <w:instrText xml:space="preserve"> PAGEREF _Toc27013 \h </w:instrText>
      </w:r>
      <w:r>
        <w:fldChar w:fldCharType="separate"/>
      </w:r>
      <w:r>
        <w:t>4</w:t>
      </w:r>
      <w:r>
        <w:fldChar w:fldCharType="end"/>
      </w:r>
      <w:r>
        <w:fldChar w:fldCharType="end"/>
      </w:r>
    </w:p>
    <w:p w14:paraId="7420191C">
      <w:pPr>
        <w:pStyle w:val="16"/>
        <w:tabs>
          <w:tab w:val="right" w:pos="8732"/>
        </w:tabs>
      </w:pPr>
      <w:r>
        <w:fldChar w:fldCharType="begin"/>
      </w:r>
      <w:r>
        <w:instrText xml:space="preserve"> HYPERLINK \l _Toc16819 </w:instrText>
      </w:r>
      <w:r>
        <w:fldChar w:fldCharType="separate"/>
      </w:r>
      <w:r>
        <w:rPr>
          <w:rFonts w:hint="eastAsia" w:eastAsia="黑体"/>
          <w:bCs/>
          <w:szCs w:val="30"/>
          <w:shd w:val="clear" w:color="auto" w:fill="FFFFFF"/>
        </w:rPr>
        <w:t>参考文献</w:t>
      </w:r>
      <w:r>
        <w:tab/>
      </w:r>
      <w:r>
        <w:fldChar w:fldCharType="begin"/>
      </w:r>
      <w:r>
        <w:instrText xml:space="preserve"> PAGEREF _Toc16819 \h </w:instrText>
      </w:r>
      <w:r>
        <w:fldChar w:fldCharType="separate"/>
      </w:r>
      <w:r>
        <w:t>5</w:t>
      </w:r>
      <w:r>
        <w:fldChar w:fldCharType="end"/>
      </w:r>
      <w:r>
        <w:fldChar w:fldCharType="end"/>
      </w:r>
    </w:p>
    <w:p w14:paraId="50453B25">
      <w:pPr>
        <w:rPr>
          <w:rFonts w:eastAsia="黑体"/>
          <w:bCs/>
          <w:color w:val="000000"/>
          <w:sz w:val="32"/>
          <w:szCs w:val="30"/>
          <w:shd w:val="clear" w:color="auto" w:fill="FFFFFF"/>
        </w:rPr>
      </w:pPr>
      <w:r>
        <w:fldChar w:fldCharType="end"/>
      </w:r>
      <w:r>
        <w:br w:type="page"/>
      </w:r>
      <w:bookmarkStart w:id="1" w:name="_Toc31827"/>
      <w:bookmarkStart w:id="2" w:name="_Toc533261391"/>
      <w:bookmarkStart w:id="3" w:name="_Toc32753_WPSOffice_Level2"/>
      <w:bookmarkStart w:id="4" w:name="_Toc19851_WPSOffice_Level2"/>
      <w:bookmarkStart w:id="5" w:name="_Toc15020_WPSOffice_Level2"/>
      <w:bookmarkStart w:id="6" w:name="_Toc532872738"/>
      <w:bookmarkStart w:id="7" w:name="_Toc152619889"/>
      <w:r>
        <w:rPr>
          <w:rFonts w:eastAsia="黑体"/>
          <w:bCs/>
          <w:color w:val="000000"/>
          <w:sz w:val="32"/>
          <w:szCs w:val="30"/>
          <w:shd w:val="clear" w:color="auto" w:fill="FFFFFF"/>
        </w:rPr>
        <w:t xml:space="preserve">1 </w:t>
      </w:r>
      <w:r>
        <w:rPr>
          <w:rFonts w:hint="eastAsia" w:eastAsia="黑体"/>
          <w:bCs/>
          <w:color w:val="000000"/>
          <w:sz w:val="32"/>
          <w:szCs w:val="30"/>
          <w:shd w:val="clear" w:color="auto" w:fill="FFFFFF"/>
        </w:rPr>
        <w:t>绪论</w:t>
      </w:r>
      <w:bookmarkEnd w:id="1"/>
    </w:p>
    <w:p w14:paraId="6CA820BE">
      <w:pPr>
        <w:spacing w:before="480" w:after="120" w:line="440" w:lineRule="exact"/>
        <w:outlineLvl w:val="1"/>
        <w:rPr>
          <w:rFonts w:eastAsia="黑体"/>
          <w:sz w:val="28"/>
          <w:szCs w:val="28"/>
          <w:shd w:val="clear" w:color="auto" w:fill="FFFFFF"/>
        </w:rPr>
      </w:pPr>
      <w:bookmarkStart w:id="8" w:name="_Toc28684"/>
      <w:bookmarkStart w:id="9" w:name="_Toc21615"/>
      <w:r>
        <w:rPr>
          <w:rFonts w:eastAsia="黑体"/>
          <w:sz w:val="28"/>
          <w:szCs w:val="28"/>
          <w:shd w:val="clear" w:color="auto" w:fill="FFFFFF"/>
        </w:rPr>
        <w:t xml:space="preserve">1.1 </w:t>
      </w:r>
      <w:bookmarkEnd w:id="8"/>
      <w:bookmarkStart w:id="10" w:name="_Toc1979"/>
      <w:r>
        <w:rPr>
          <w:rFonts w:hint="eastAsia" w:eastAsia="黑体"/>
          <w:sz w:val="28"/>
          <w:szCs w:val="28"/>
          <w:shd w:val="clear" w:color="auto" w:fill="FFFFFF"/>
          <w:lang w:val="en-US" w:eastAsia="zh-CN"/>
        </w:rPr>
        <w:t>背景介绍</w:t>
      </w:r>
      <w:bookmarkEnd w:id="9"/>
      <w:bookmarkEnd w:id="10"/>
    </w:p>
    <w:p w14:paraId="22A02980">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计算机视觉、自然语言处理任务上深度学习模型有着大量的需求与应用，如最近很火的自动驾驶领域以及大语言模型等。通常参数量较大的模型由于有更多的参数，理论上可以学习更复杂的特征表示从而在某些任务上获得更好的性能，但这也意味着模型占用的存储空间更多以及计算时间更长。</w:t>
      </w:r>
    </w:p>
    <w:p w14:paraId="01FF2F43">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而在实际应用中如移动端、嵌入式、物联网设备的部署中，往往会受限于硬件设备的算力、内存、功耗等要求。模型需要满足参数量少、计算复杂度低、耗电量低等条件，模型压缩和加速技术因此诞生。</w:t>
      </w:r>
    </w:p>
    <w:p w14:paraId="50E233EA">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模型压缩技术是一种优化手段，旨在减少深度学习模型的大小、计算复杂度以及内存需求，同时尽量保持模型的预测精度不变或仅有轻微下降，这项技术对于部署模型到资源受限的设备（如移动设备、嵌入式系统）至关重要。模型压缩与加速技术可以根据训练期间结构的优化、后端推理框架优化以及硬件加速方案分为三类</w:t>
      </w:r>
      <w:r>
        <w:rPr>
          <w:rFonts w:hint="eastAsia" w:ascii="Times New Roman" w:hAnsi="Times New Roman" w:eastAsia="宋体" w:cs="Times New Roman"/>
          <w:sz w:val="24"/>
          <w:vertAlign w:val="superscript"/>
          <w:lang w:val="en-US" w:eastAsia="zh-CN"/>
        </w:rPr>
        <w:t>[1]</w:t>
      </w:r>
      <w:r>
        <w:rPr>
          <w:rFonts w:hint="eastAsia" w:ascii="Times New Roman" w:hAnsi="Times New Roman" w:eastAsia="宋体" w:cs="Times New Roman"/>
          <w:sz w:val="24"/>
        </w:rPr>
        <w:t>：</w:t>
      </w:r>
    </w:p>
    <w:p w14:paraId="7D8E0DD8">
      <w:pPr>
        <w:keepNext w:val="0"/>
        <w:keepLines w:val="0"/>
        <w:pageBreakBefore w:val="0"/>
        <w:widowControl w:val="0"/>
        <w:kinsoku/>
        <w:wordWrap/>
        <w:overflowPunct/>
        <w:topLinePunct w:val="0"/>
        <w:autoSpaceDE/>
        <w:autoSpaceDN/>
        <w:bidi w:val="0"/>
        <w:adjustRightInd/>
        <w:snapToGrid/>
        <w:spacing w:line="400" w:lineRule="atLeast"/>
        <w:textAlignment w:val="auto"/>
        <w:rPr>
          <w:rFonts w:hint="eastAsia"/>
          <w:sz w:val="24"/>
        </w:rPr>
      </w:pPr>
      <w:r>
        <w:drawing>
          <wp:inline distT="0" distB="0" distL="114300" distR="114300">
            <wp:extent cx="5469255" cy="2731770"/>
            <wp:effectExtent l="0" t="0" r="4445"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6"/>
                    <a:stretch>
                      <a:fillRect/>
                    </a:stretch>
                  </pic:blipFill>
                  <pic:spPr>
                    <a:xfrm>
                      <a:off x="0" y="0"/>
                      <a:ext cx="5469255" cy="2731770"/>
                    </a:xfrm>
                    <a:prstGeom prst="rect">
                      <a:avLst/>
                    </a:prstGeom>
                    <a:noFill/>
                    <a:ln>
                      <a:noFill/>
                    </a:ln>
                  </pic:spPr>
                </pic:pic>
              </a:graphicData>
            </a:graphic>
          </wp:inline>
        </w:drawing>
      </w:r>
    </w:p>
    <w:p w14:paraId="312A63AD">
      <w:pPr>
        <w:spacing w:line="440" w:lineRule="exact"/>
        <w:jc w:val="center"/>
        <w:rPr>
          <w:rFonts w:hint="default" w:eastAsia="楷体"/>
          <w:lang w:val="en-US" w:eastAsia="zh-CN"/>
        </w:rPr>
      </w:pPr>
      <w:r>
        <w:rPr>
          <w:rFonts w:hint="eastAsia" w:eastAsia="楷体"/>
        </w:rPr>
        <w:t>图</w:t>
      </w:r>
      <w:r>
        <w:rPr>
          <w:rFonts w:eastAsia="楷体"/>
        </w:rPr>
        <w:t>1</w:t>
      </w:r>
      <w:r>
        <w:rPr>
          <w:rFonts w:hint="eastAsia" w:eastAsia="楷体"/>
        </w:rPr>
        <w:t>-</w:t>
      </w:r>
      <w:r>
        <w:rPr>
          <w:rFonts w:eastAsia="楷体"/>
        </w:rPr>
        <w:t xml:space="preserve">1 </w:t>
      </w:r>
      <w:r>
        <w:rPr>
          <w:rFonts w:hint="eastAsia" w:eastAsia="楷体"/>
          <w:lang w:val="en-US" w:eastAsia="zh-CN"/>
        </w:rPr>
        <w:t>量化技术方案路线</w:t>
      </w:r>
    </w:p>
    <w:p w14:paraId="09CEBF51">
      <w:pPr>
        <w:spacing w:line="440" w:lineRule="exact"/>
        <w:jc w:val="center"/>
        <w:rPr>
          <w:rFonts w:eastAsia="楷体"/>
        </w:rPr>
      </w:pPr>
      <w:r>
        <w:rPr>
          <w:rFonts w:eastAsia="楷体"/>
        </w:rPr>
        <w:t>Fig. 1</w:t>
      </w:r>
      <w:r>
        <w:rPr>
          <w:rFonts w:hint="eastAsia" w:eastAsia="楷体"/>
        </w:rPr>
        <w:t>-</w:t>
      </w:r>
      <w:r>
        <w:rPr>
          <w:rFonts w:eastAsia="楷体"/>
        </w:rPr>
        <w:t xml:space="preserve">1 </w:t>
      </w:r>
      <w:r>
        <w:rPr>
          <w:rFonts w:hint="eastAsia" w:eastAsia="楷体"/>
        </w:rPr>
        <w:t>Quantitative Technology Solution Route</w:t>
      </w:r>
    </w:p>
    <w:p w14:paraId="2105E51C">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其中网络结构调整中，各技术的简单介绍如下：</w:t>
      </w:r>
    </w:p>
    <w:p w14:paraId="36505139">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轻量化设计：主要通过精简的网络结构设计来减少计算量，如一些轻量化网络结构设计MobileNet、ShuffleNet等，依靠分组卷积、分解卷积、Bottleneck结构等减少计算复杂度。</w:t>
      </w:r>
    </w:p>
    <w:p w14:paraId="76579F56">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模型蒸馏：核心目标是将一个复杂、计算量大的预训练模型（教师模型）的知识迁移到一个更为轻量级、计算效率更高的模型（学生模型）中，同时尽量保持学生模型的预测性能接近教师模型。这一过程不仅能够减少模型的大小和推理时间，还便于将大型模型部署到资源受限的设备上。</w:t>
      </w:r>
    </w:p>
    <w:p w14:paraId="1B94C5DB">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模型剪枝：旨在通过移除神经网络中对输出贡献较小的权重或整个结构单元（如神经元、滤波器、通道等），来减少模型的大小和计算复杂度，同时尽可能保持模型的性能。剪枝可以分为两大类：结构化剪枝和非结构化剪枝。</w:t>
      </w:r>
    </w:p>
    <w:p w14:paraId="19602587">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模型量化：模型量化可以减少模型的内存占用和加速推理过程，使之能在资源受限的设备（如移动设备、嵌入式系统）上高效运行。这一过程涉及到将模型中的权重和激活值从高精度的浮点数转换为低精度的表示形式，通常是如int8、int16类型的整形数据类型。量化的核心目的是在不显著牺牲模型准确性的前提下，实现模型的高效部署。</w:t>
      </w:r>
    </w:p>
    <w:p w14:paraId="5EF76590">
      <w:pPr>
        <w:rPr>
          <w:rFonts w:hint="eastAsia"/>
        </w:rPr>
      </w:pPr>
      <w:bookmarkStart w:id="11" w:name="_Toc320892636"/>
    </w:p>
    <w:p w14:paraId="5C5A1D43">
      <w:pPr>
        <w:sectPr>
          <w:headerReference r:id="rId3" w:type="default"/>
          <w:footerReference r:id="rId5" w:type="default"/>
          <w:headerReference r:id="rId4" w:type="even"/>
          <w:footerReference r:id="rId6" w:type="even"/>
          <w:footnotePr>
            <w:numFmt w:val="decimalEnclosedCircleChinese"/>
            <w:numRestart w:val="eachPage"/>
          </w:footnotePr>
          <w:pgSz w:w="11906" w:h="16838"/>
          <w:pgMar w:top="1559" w:right="1587" w:bottom="1559" w:left="1587" w:header="1077" w:footer="1247" w:gutter="0"/>
          <w:pgNumType w:start="1"/>
          <w:cols w:space="720" w:num="1"/>
          <w:docGrid w:type="lines" w:linePitch="322" w:charSpace="0"/>
        </w:sectPr>
      </w:pPr>
    </w:p>
    <w:p w14:paraId="5C570211">
      <w:pPr>
        <w:spacing w:before="480" w:after="360" w:line="440" w:lineRule="exact"/>
        <w:jc w:val="center"/>
        <w:outlineLvl w:val="0"/>
        <w:rPr>
          <w:rFonts w:eastAsia="黑体"/>
          <w:bCs/>
          <w:color w:val="000000"/>
          <w:sz w:val="32"/>
          <w:szCs w:val="30"/>
          <w:shd w:val="clear" w:color="auto" w:fill="FFFFFF"/>
        </w:rPr>
      </w:pPr>
      <w:bookmarkStart w:id="12" w:name="_Toc31793_WPSOffice_Level1"/>
      <w:bookmarkStart w:id="13" w:name="_Toc24015"/>
      <w:bookmarkStart w:id="14" w:name="_Toc11902"/>
      <w:bookmarkStart w:id="15" w:name="_Toc15857"/>
      <w:r>
        <w:rPr>
          <w:rFonts w:eastAsia="黑体"/>
          <w:bCs/>
          <w:color w:val="000000"/>
          <w:sz w:val="32"/>
          <w:szCs w:val="30"/>
          <w:shd w:val="clear" w:color="auto" w:fill="FFFFFF"/>
        </w:rPr>
        <w:t xml:space="preserve">2 </w:t>
      </w:r>
      <w:bookmarkEnd w:id="12"/>
      <w:bookmarkEnd w:id="13"/>
      <w:bookmarkEnd w:id="14"/>
      <w:bookmarkStart w:id="16" w:name="_Toc12709"/>
      <w:r>
        <w:rPr>
          <w:rFonts w:hint="eastAsia" w:eastAsia="黑体"/>
          <w:bCs/>
          <w:color w:val="000000"/>
          <w:sz w:val="32"/>
          <w:szCs w:val="30"/>
          <w:shd w:val="clear" w:color="auto" w:fill="FFFFFF"/>
          <w:lang w:val="en-US" w:eastAsia="zh-CN"/>
        </w:rPr>
        <w:t>量化原理</w:t>
      </w:r>
      <w:bookmarkEnd w:id="15"/>
      <w:bookmarkEnd w:id="16"/>
    </w:p>
    <w:p w14:paraId="288B4CBC">
      <w:pPr>
        <w:spacing w:before="480" w:after="120" w:line="440" w:lineRule="exact"/>
        <w:outlineLvl w:val="1"/>
        <w:rPr>
          <w:rFonts w:eastAsia="黑体"/>
          <w:sz w:val="28"/>
          <w:szCs w:val="28"/>
          <w:shd w:val="clear" w:color="auto" w:fill="FFFFFF"/>
        </w:rPr>
      </w:pPr>
      <w:bookmarkStart w:id="17" w:name="_Toc12161_WPSOffice_Level2"/>
      <w:bookmarkStart w:id="18" w:name="_Toc4287"/>
      <w:bookmarkStart w:id="19" w:name="_Toc12151"/>
      <w:bookmarkStart w:id="20" w:name="_Toc29781"/>
      <w:r>
        <w:rPr>
          <w:rFonts w:eastAsia="黑体"/>
          <w:sz w:val="28"/>
          <w:szCs w:val="28"/>
          <w:shd w:val="clear" w:color="auto" w:fill="FFFFFF"/>
        </w:rPr>
        <w:t xml:space="preserve">2.1 </w:t>
      </w:r>
      <w:bookmarkEnd w:id="17"/>
      <w:bookmarkEnd w:id="18"/>
      <w:bookmarkEnd w:id="19"/>
      <w:bookmarkStart w:id="21" w:name="_Toc842"/>
      <w:r>
        <w:rPr>
          <w:rFonts w:hint="eastAsia" w:eastAsia="黑体"/>
          <w:sz w:val="28"/>
          <w:szCs w:val="28"/>
          <w:shd w:val="clear" w:color="auto" w:fill="FFFFFF"/>
          <w:lang w:val="en-US" w:eastAsia="zh-CN"/>
        </w:rPr>
        <w:t>量化模型的优势</w:t>
      </w:r>
      <w:bookmarkEnd w:id="20"/>
      <w:bookmarkEnd w:id="21"/>
    </w:p>
    <w:p w14:paraId="3C5E4721">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深度学习模型不管是训练还是推理时，从输入、权重到中间特征的计算数据类型通常为浮点类型如float32，量化（Quantization）技术将参与运算的浮点数转换成了定点数。量化模型之所以计算更快，主要归因于以下几个方面：</w:t>
      </w:r>
    </w:p>
    <w:p w14:paraId="5A7D6178">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硬件加速：针对人工智能应用设计的硬件（如NPU、TPU和其他AI加速器），对整数量化操作进行了优化。相比于浮点运算，整数运算通常有专门的硬件指令集支持，能够并行处理更多数据，提高计算效率。整数运算单元通常比浮点运算单元功耗更低，进一步提升能源效率。</w:t>
      </w:r>
    </w:p>
    <w:p w14:paraId="1DC30FCA">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内存带宽和存储效率：量化模型由于使用低精度整数表示，相比浮点模型，所需内存带宽和存储空间大幅减小。这意味着在内存访问和数据传输过程中，量化模型可以更快地加载和处理数据，减少了内存瓶颈，提升了整体计算速度。</w:t>
      </w:r>
    </w:p>
    <w:p w14:paraId="5F0C4745">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计算复杂度简化：量化减少了每个操作的位宽，比如从32位浮点数降到8位整数，计算复杂度相应降低。这不仅减少了计算资源的消耗，还使得单个计算操作更快完成。</w:t>
      </w:r>
    </w:p>
    <w:p w14:paraId="4DCC7062">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能耗降低：由于整数运算的能量消耗低于浮点运算，特别是在大规模部署的设备上，如移动设备和IoT设备，量化模型的低功耗特性尤为重要，有助于延长电池寿命。</w:t>
      </w:r>
    </w:p>
    <w:p w14:paraId="58ACFAB7">
      <w:pPr>
        <w:spacing w:before="480" w:after="120" w:line="440" w:lineRule="exact"/>
        <w:outlineLvl w:val="1"/>
        <w:rPr>
          <w:rFonts w:eastAsia="黑体"/>
          <w:sz w:val="28"/>
          <w:szCs w:val="28"/>
          <w:shd w:val="clear" w:color="auto" w:fill="FFFFFF"/>
        </w:rPr>
      </w:pPr>
      <w:bookmarkStart w:id="22" w:name="_Toc24348"/>
      <w:r>
        <w:rPr>
          <w:rFonts w:eastAsia="黑体"/>
          <w:sz w:val="28"/>
          <w:szCs w:val="28"/>
          <w:shd w:val="clear" w:color="auto" w:fill="FFFFFF"/>
        </w:rPr>
        <w:t>2.</w:t>
      </w:r>
      <w:r>
        <w:rPr>
          <w:rFonts w:hint="eastAsia" w:eastAsia="黑体"/>
          <w:sz w:val="28"/>
          <w:szCs w:val="28"/>
          <w:shd w:val="clear" w:color="auto" w:fill="FFFFFF"/>
          <w:lang w:val="en-US" w:eastAsia="zh-CN"/>
        </w:rPr>
        <w:t>2</w:t>
      </w:r>
      <w:r>
        <w:rPr>
          <w:rFonts w:eastAsia="黑体"/>
          <w:sz w:val="28"/>
          <w:szCs w:val="28"/>
          <w:shd w:val="clear" w:color="auto" w:fill="FFFFFF"/>
        </w:rPr>
        <w:t xml:space="preserve"> </w:t>
      </w:r>
      <w:r>
        <w:rPr>
          <w:rFonts w:hint="eastAsia" w:eastAsia="黑体"/>
          <w:sz w:val="28"/>
          <w:szCs w:val="28"/>
          <w:shd w:val="clear" w:color="auto" w:fill="FFFFFF"/>
          <w:lang w:val="en-US" w:eastAsia="zh-CN"/>
        </w:rPr>
        <w:t>使用定点运算</w:t>
      </w:r>
      <w:bookmarkEnd w:id="22"/>
    </w:p>
    <w:p w14:paraId="71E76852">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量化技术的核心就是如何用定点运算去表示浮点运算</w:t>
      </w:r>
      <w:r>
        <w:rPr>
          <w:rFonts w:hint="eastAsia" w:ascii="Times New Roman" w:hAnsi="Times New Roman" w:eastAsia="宋体" w:cs="Times New Roman"/>
          <w:sz w:val="24"/>
          <w:vertAlign w:val="superscript"/>
          <w:lang w:val="en-US" w:eastAsia="zh-CN"/>
        </w:rPr>
        <w:t>[2]</w:t>
      </w:r>
      <w:r>
        <w:rPr>
          <w:rFonts w:hint="eastAsia" w:ascii="Times New Roman" w:hAnsi="Times New Roman" w:eastAsia="宋体" w:cs="Times New Roman"/>
          <w:sz w:val="24"/>
        </w:rPr>
        <w:t>，由于浮点数的取值数量远远大于定点数，所以转为定点数后还需要想办法让模型的输出结果不出现太多的掉点。以float32和uint8（0~255）之间的数据转换为例，模型中某个浮点数据</w:t>
      </w:r>
      <m:oMath>
        <m:r>
          <m:rPr>
            <m:sty m:val="p"/>
          </m:rPr>
          <w:rPr>
            <w:rFonts w:hint="eastAsia" w:ascii="Cambria Math" w:hAnsi="Cambria Math" w:eastAsia="宋体" w:cs="Times New Roman"/>
            <w:sz w:val="24"/>
            <w:lang w:val="en-US"/>
          </w:rPr>
          <m:t>xfloat</m:t>
        </m:r>
      </m:oMath>
      <w:r>
        <w:rPr>
          <w:rFonts w:hint="eastAsia" w:ascii="Times New Roman" w:hAnsi="Times New Roman" w:eastAsia="宋体" w:cs="Times New Roman"/>
          <w:sz w:val="24"/>
        </w:rPr>
        <w:t>如某一层的权重）值域范围在</w:t>
      </w:r>
      <m:oMath>
        <m:r>
          <m:rPr>
            <m:sty m:val="p"/>
          </m:rPr>
          <w:rPr>
            <w:rFonts w:hint="eastAsia" w:ascii="Cambria Math" w:hAnsi="Cambria Math" w:eastAsia="宋体" w:cs="Times New Roman"/>
            <w:kern w:val="2"/>
            <w:sz w:val="24"/>
            <w:szCs w:val="24"/>
            <w:lang w:val="en-US" w:bidi="ar-SA"/>
          </w:rPr>
          <m:t>fmin</m:t>
        </m:r>
        <m:r>
          <m:rPr>
            <m:sty m:val="p"/>
          </m:rPr>
          <w:rPr>
            <w:rFonts w:hint="eastAsia" w:ascii="Cambria Math" w:hAnsi="Cambria Math" w:eastAsia="宋体" w:cs="Times New Roman"/>
            <w:kern w:val="2"/>
            <w:sz w:val="24"/>
            <w:szCs w:val="24"/>
            <w:lang w:val="en-US" w:eastAsia="zh-CN" w:bidi="ar-SA"/>
          </w:rPr>
          <m:t>~</m:t>
        </m:r>
        <m:r>
          <m:rPr>
            <m:sty m:val="p"/>
          </m:rPr>
          <w:rPr>
            <w:rFonts w:hint="eastAsia" w:ascii="Cambria Math" w:hAnsi="Cambria Math" w:eastAsia="宋体" w:cs="Times New Roman"/>
            <w:kern w:val="2"/>
            <w:sz w:val="24"/>
            <w:szCs w:val="24"/>
            <w:lang w:val="en-US" w:bidi="ar-SA"/>
          </w:rPr>
          <m:t>fmax</m:t>
        </m:r>
      </m:oMath>
      <w:r>
        <w:rPr>
          <w:rFonts w:hint="eastAsia" w:ascii="Times New Roman" w:hAnsi="Times New Roman" w:eastAsia="宋体" w:cs="Times New Roman"/>
          <w:sz w:val="24"/>
        </w:rPr>
        <w:t>之间，要把这个数据映射到0~255上（即量化过程），则换算公式表示如</w:t>
      </w:r>
      <w:r>
        <w:rPr>
          <w:rFonts w:hint="eastAsia" w:ascii="Times New Roman" w:hAnsi="Times New Roman" w:eastAsia="宋体" w:cs="Times New Roman"/>
          <w:sz w:val="24"/>
          <w:lang w:val="en-US" w:eastAsia="zh-CN"/>
        </w:rPr>
        <w:t>2.1所示</w:t>
      </w:r>
      <w:r>
        <w:rPr>
          <w:rFonts w:hint="eastAsia" w:ascii="Times New Roman" w:hAnsi="Times New Roman" w:eastAsia="宋体" w:cs="Times New Roman"/>
          <w:sz w:val="24"/>
        </w:rPr>
        <w:t>：</w:t>
      </w:r>
    </w:p>
    <w:p w14:paraId="72AA9C9B">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w:rPr>
          <w:rFonts w:hint="default" w:ascii="Times New Roman" w:hAnsi="Times New Roman" w:eastAsia="宋体" w:cs="Times New Roman"/>
          <w:sz w:val="24"/>
          <w:lang w:val="en-US" w:eastAsia="zh-CN"/>
        </w:rPr>
      </w:pPr>
      <m:oMathPara>
        <m:oMathParaPr>
          <m:jc m:val="right"/>
        </m:oMathParaPr>
        <m:oMath>
          <m:f>
            <m:fPr>
              <m:ctrlPr>
                <w:rPr>
                  <w:rFonts w:ascii="Cambria Math" w:hAnsi="Cambria Math" w:cs="Times New Roman"/>
                  <w:i/>
                  <w:sz w:val="24"/>
                </w:rPr>
              </m:ctrlPr>
            </m:fPr>
            <m:num>
              <m:r>
                <m:rPr/>
                <w:rPr>
                  <w:rFonts w:hint="default" w:ascii="Cambria Math" w:hAnsi="Cambria Math" w:cs="Times New Roman"/>
                  <w:sz w:val="24"/>
                  <w:lang w:val="en-US" w:eastAsia="zh-CN"/>
                </w:rPr>
                <m:t>xfloat−fmin</m:t>
              </m:r>
              <m:ctrlPr>
                <w:rPr>
                  <w:rFonts w:ascii="Cambria Math" w:hAnsi="Cambria Math" w:cs="Times New Roman"/>
                  <w:i/>
                  <w:sz w:val="24"/>
                </w:rPr>
              </m:ctrlPr>
            </m:num>
            <m:den>
              <m:r>
                <m:rPr/>
                <w:rPr>
                  <w:rFonts w:hint="default" w:ascii="Cambria Math" w:hAnsi="Cambria Math" w:cs="Times New Roman"/>
                  <w:sz w:val="24"/>
                  <w:lang w:val="en-US" w:eastAsia="zh-CN"/>
                </w:rPr>
                <m:t>fmax−fmin</m:t>
              </m:r>
              <m:ctrlPr>
                <w:rPr>
                  <w:rFonts w:ascii="Cambria Math" w:hAnsi="Cambria Math" w:cs="Times New Roman"/>
                  <w:i/>
                  <w:sz w:val="24"/>
                </w:rPr>
              </m:ctrlPr>
            </m:den>
          </m:f>
          <m:r>
            <m:rPr/>
            <w:rPr>
              <w:rFonts w:hint="default" w:ascii="Cambria Math" w:hAnsi="Cambria Math" w:cs="Times New Roman"/>
              <w:sz w:val="24"/>
              <w:lang w:val="en-US" w:eastAsia="zh-CN"/>
            </w:rPr>
            <m:t xml:space="preserve"> = </m:t>
          </m:r>
          <m:f>
            <m:fPr>
              <m:ctrlPr>
                <m:rPr/>
                <w:rPr>
                  <w:rFonts w:hint="default" w:ascii="Cambria Math" w:hAnsi="Cambria Math" w:cs="Times New Roman"/>
                  <w:i/>
                  <w:sz w:val="24"/>
                  <w:lang w:val="en-US" w:eastAsia="zh-CN"/>
                </w:rPr>
              </m:ctrlPr>
            </m:fPr>
            <m:num>
              <m:r>
                <m:rPr/>
                <w:rPr>
                  <w:rFonts w:hint="default" w:ascii="Cambria Math" w:hAnsi="Cambria Math" w:cs="Times New Roman"/>
                  <w:sz w:val="24"/>
                  <w:lang w:val="en-US" w:eastAsia="zh-CN"/>
                </w:rPr>
                <m:t>xunint − 0</m:t>
              </m:r>
              <m:ctrlPr>
                <m:rPr/>
                <w:rPr>
                  <w:rFonts w:hint="default" w:ascii="Cambria Math" w:hAnsi="Cambria Math" w:cs="Times New Roman"/>
                  <w:i/>
                  <w:sz w:val="24"/>
                  <w:lang w:val="en-US" w:eastAsia="zh-CN"/>
                </w:rPr>
              </m:ctrlPr>
            </m:num>
            <m:den>
              <m:r>
                <m:rPr/>
                <w:rPr>
                  <w:rFonts w:hint="default" w:ascii="Cambria Math" w:hAnsi="Cambria Math" w:cs="Times New Roman"/>
                  <w:sz w:val="24"/>
                  <w:lang w:val="en-US" w:eastAsia="zh-CN"/>
                </w:rPr>
                <m:t>255−0</m:t>
              </m:r>
              <m:ctrlPr>
                <m:rPr/>
                <w:rPr>
                  <w:rFonts w:hint="default" w:ascii="Cambria Math" w:hAnsi="Cambria Math" w:cs="Times New Roman"/>
                  <w:i/>
                  <w:sz w:val="24"/>
                  <w:lang w:val="en-US" w:eastAsia="zh-CN"/>
                </w:rPr>
              </m:ctrlPr>
            </m:den>
          </m:f>
          <m:r>
            <m:rPr/>
            <w:rPr>
              <w:rFonts w:hint="default" w:ascii="Cambria Math" w:hAnsi="Cambria Math" w:cs="Times New Roman"/>
              <w:sz w:val="24"/>
              <w:lang w:val="en-US" w:eastAsia="zh-CN"/>
            </w:rPr>
            <m:t xml:space="preserve">                                       (2.1)</m:t>
          </m:r>
        </m:oMath>
      </m:oMathPara>
    </w:p>
    <w:p w14:paraId="2BDF615D">
      <w:pPr>
        <w:keepNext w:val="0"/>
        <w:keepLines w:val="0"/>
        <w:pageBreakBefore w:val="0"/>
        <w:widowControl w:val="0"/>
        <w:kinsoku/>
        <w:wordWrap/>
        <w:overflowPunct/>
        <w:topLinePunct w:val="0"/>
        <w:autoSpaceDE/>
        <w:autoSpaceDN/>
        <w:bidi w:val="0"/>
        <w:adjustRightInd/>
        <w:snapToGrid/>
        <w:spacing w:line="400" w:lineRule="atLeast"/>
        <w:ind w:firstLine="420" w:firstLineChars="200"/>
        <w:jc w:val="center"/>
        <w:textAlignment w:val="auto"/>
      </w:pPr>
      <w:bookmarkStart w:id="23" w:name="_Toc12161_WPSOffice_Level3"/>
      <w:bookmarkStart w:id="24" w:name="_Toc16328"/>
      <w:r>
        <w:drawing>
          <wp:inline distT="0" distB="0" distL="114300" distR="114300">
            <wp:extent cx="1985645" cy="723900"/>
            <wp:effectExtent l="0" t="0" r="825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7"/>
                    <a:stretch>
                      <a:fillRect/>
                    </a:stretch>
                  </pic:blipFill>
                  <pic:spPr>
                    <a:xfrm>
                      <a:off x="0" y="0"/>
                      <a:ext cx="1985645" cy="723900"/>
                    </a:xfrm>
                    <a:prstGeom prst="rect">
                      <a:avLst/>
                    </a:prstGeom>
                    <a:noFill/>
                    <a:ln>
                      <a:noFill/>
                    </a:ln>
                  </pic:spPr>
                </pic:pic>
              </a:graphicData>
            </a:graphic>
          </wp:inline>
        </w:drawing>
      </w:r>
    </w:p>
    <w:p w14:paraId="463A3E6C">
      <w:pPr>
        <w:spacing w:line="440" w:lineRule="exact"/>
        <w:jc w:val="center"/>
        <w:rPr>
          <w:rFonts w:hint="default" w:eastAsia="楷体"/>
          <w:lang w:val="en-US" w:eastAsia="zh-CN"/>
        </w:rPr>
      </w:pPr>
      <w:r>
        <w:rPr>
          <w:rFonts w:hint="eastAsia" w:eastAsia="楷体"/>
        </w:rPr>
        <w:t>图</w:t>
      </w:r>
      <w:r>
        <w:rPr>
          <w:rFonts w:hint="eastAsia" w:eastAsia="楷体"/>
          <w:lang w:val="en-US" w:eastAsia="zh-CN"/>
        </w:rPr>
        <w:t>2</w:t>
      </w:r>
      <w:r>
        <w:rPr>
          <w:rFonts w:hint="eastAsia" w:eastAsia="楷体"/>
        </w:rPr>
        <w:t>-</w:t>
      </w:r>
      <w:r>
        <w:rPr>
          <w:rFonts w:eastAsia="楷体"/>
        </w:rPr>
        <w:t xml:space="preserve">1 </w:t>
      </w:r>
      <w:r>
        <w:rPr>
          <w:rFonts w:hint="eastAsia" w:ascii="Times New Roman" w:hAnsi="Times New Roman" w:eastAsia="楷体" w:cs="Times New Roman"/>
          <w:lang w:val="en-US" w:eastAsia="zh-CN"/>
        </w:rPr>
        <w:t>定点运算可</w:t>
      </w:r>
      <w:r>
        <w:rPr>
          <w:rFonts w:hint="eastAsia" w:eastAsia="楷体"/>
          <w:lang w:val="en-US" w:eastAsia="zh-CN"/>
        </w:rPr>
        <w:t>视化图</w:t>
      </w:r>
    </w:p>
    <w:p w14:paraId="5BE09D09">
      <w:pPr>
        <w:spacing w:line="440" w:lineRule="exact"/>
        <w:jc w:val="center"/>
        <w:rPr>
          <w:rFonts w:eastAsia="楷体"/>
        </w:rPr>
      </w:pPr>
      <w:r>
        <w:rPr>
          <w:rFonts w:eastAsia="楷体"/>
        </w:rPr>
        <w:t xml:space="preserve">Fig. </w:t>
      </w:r>
      <w:r>
        <w:rPr>
          <w:rFonts w:hint="eastAsia" w:eastAsia="楷体"/>
          <w:lang w:val="en-US" w:eastAsia="zh-CN"/>
        </w:rPr>
        <w:t>2</w:t>
      </w:r>
      <w:r>
        <w:rPr>
          <w:rFonts w:hint="eastAsia" w:eastAsia="楷体"/>
        </w:rPr>
        <w:t>-</w:t>
      </w:r>
      <w:r>
        <w:rPr>
          <w:rFonts w:eastAsia="楷体"/>
        </w:rPr>
        <w:t xml:space="preserve">1 </w:t>
      </w:r>
      <w:r>
        <w:rPr>
          <w:rFonts w:hint="eastAsia" w:eastAsia="楷体"/>
        </w:rPr>
        <w:t>Visualization diagram of fixed-point operation</w:t>
      </w:r>
    </w:p>
    <w:p w14:paraId="7D9D7A71">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令S（scale）代表float数据的范围，Z（zero point）代表float数据的零点转换到uint数据时对应的位置</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如2.2和2.3所示</w:t>
      </w:r>
      <w:r>
        <w:rPr>
          <w:rFonts w:hint="eastAsia" w:ascii="Times New Roman" w:hAnsi="Times New Roman" w:eastAsia="宋体" w:cs="Times New Roman"/>
          <w:sz w:val="24"/>
        </w:rPr>
        <w:t>：</w:t>
      </w:r>
    </w:p>
    <w:p w14:paraId="61B0CAAB">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Times New Roman" w:hAnsi="Times New Roman" w:eastAsia="宋体" w:cs="Times New Roman"/>
          <w:sz w:val="24"/>
          <w:lang w:val="en-US" w:eastAsia="zh-CN"/>
        </w:rPr>
      </w:pPr>
      <m:oMathPara>
        <m:oMathParaPr>
          <m:jc m:val="right"/>
        </m:oMathParaPr>
        <m:oMath>
          <m:r>
            <m:rPr>
              <m:sty m:val="p"/>
            </m:rPr>
            <w:rPr>
              <w:rFonts w:hint="eastAsia" w:ascii="Cambria Math" w:hAnsi="Cambria Math" w:eastAsia="宋体" w:cs="Times New Roman"/>
              <w:sz w:val="24"/>
              <w:lang w:val="en-US" w:eastAsia="zh-CN"/>
            </w:rPr>
            <m:t>S</m:t>
          </m:r>
          <m:r>
            <m:rPr>
              <m:sty m:val="p"/>
            </m:rPr>
            <w:rPr>
              <w:rFonts w:hint="default" w:ascii="Cambria Math" w:hAnsi="Cambria Math" w:eastAsia="宋体" w:cs="Times New Roman"/>
              <w:sz w:val="24"/>
              <w:lang w:val="en-US" w:eastAsia="zh-CN"/>
            </w:rPr>
            <m:t xml:space="preserve"> </m:t>
          </m:r>
          <m:r>
            <m:rPr>
              <m:sty m:val="p"/>
            </m:rPr>
            <w:rPr>
              <w:rFonts w:hint="eastAsia" w:ascii="Cambria Math" w:hAnsi="Cambria Math" w:eastAsia="宋体" w:cs="Times New Roman"/>
              <w:sz w:val="24"/>
              <w:lang w:val="en-US" w:eastAsia="zh-CN"/>
            </w:rPr>
            <m:t>=</m:t>
          </m:r>
          <m:r>
            <m:rPr>
              <m:sty m:val="p"/>
            </m:rPr>
            <w:rPr>
              <w:rFonts w:hint="default" w:ascii="Cambria Math" w:hAnsi="Cambria Math" w:eastAsia="宋体" w:cs="Times New Roman"/>
              <w:sz w:val="24"/>
              <w:lang w:val="en-US" w:eastAsia="zh-CN"/>
            </w:rPr>
            <m:t xml:space="preserve"> </m:t>
          </m:r>
          <m:f>
            <m:fPr>
              <m:ctrlPr>
                <m:rPr/>
                <w:rPr>
                  <w:rFonts w:hint="default" w:ascii="Cambria Math" w:hAnsi="Cambria Math" w:eastAsia="宋体" w:cs="Times New Roman"/>
                  <w:sz w:val="24"/>
                  <w:lang w:val="en-US" w:eastAsia="zh-CN"/>
                </w:rPr>
              </m:ctrlPr>
            </m:fPr>
            <m:num>
              <m:r>
                <m:rPr>
                  <m:sty m:val="p"/>
                </m:rPr>
                <w:rPr>
                  <w:rFonts w:hint="default" w:ascii="Cambria Math" w:hAnsi="Cambria Math" w:eastAsia="宋体" w:cs="Times New Roman"/>
                  <w:sz w:val="24"/>
                  <w:lang w:val="en-US" w:eastAsia="zh-CN"/>
                </w:rPr>
                <m:t>fmax−fmin</m:t>
              </m:r>
              <m:ctrlPr>
                <m:rPr/>
                <w:rPr>
                  <w:rFonts w:hint="default" w:ascii="Cambria Math" w:hAnsi="Cambria Math" w:eastAsia="宋体" w:cs="Times New Roman"/>
                  <w:sz w:val="24"/>
                  <w:lang w:val="en-US" w:eastAsia="zh-CN"/>
                </w:rPr>
              </m:ctrlPr>
            </m:num>
            <m:den>
              <m:r>
                <m:rPr>
                  <m:sty m:val="p"/>
                </m:rPr>
                <w:rPr>
                  <w:rFonts w:hint="default" w:ascii="Cambria Math" w:hAnsi="Cambria Math" w:eastAsia="宋体" w:cs="Times New Roman"/>
                  <w:sz w:val="24"/>
                  <w:lang w:val="en-US" w:eastAsia="zh-CN"/>
                </w:rPr>
                <m:t>255</m:t>
              </m:r>
              <m:ctrlPr>
                <m:rPr/>
                <w:rPr>
                  <w:rFonts w:hint="default" w:ascii="Cambria Math" w:hAnsi="Cambria Math" w:eastAsia="宋体" w:cs="Times New Roman"/>
                  <w:sz w:val="24"/>
                  <w:lang w:val="en-US" w:eastAsia="zh-CN"/>
                </w:rPr>
              </m:ctrlPr>
            </m:den>
          </m:f>
          <m:r>
            <m:rPr>
              <m:sty m:val="p"/>
            </m:rPr>
            <w:rPr>
              <w:rFonts w:hint="default" w:ascii="Cambria Math" w:hAnsi="Cambria Math" w:eastAsia="宋体" w:cs="Times New Roman"/>
              <w:sz w:val="24"/>
              <w:lang w:val="en-US" w:eastAsia="zh-CN"/>
            </w:rPr>
            <m:t xml:space="preserve">                                                        (2.2)</m:t>
          </m:r>
        </m:oMath>
      </m:oMathPara>
    </w:p>
    <w:p w14:paraId="0ABCB528">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Cambria Math" w:hAnsi="Cambria Math" w:eastAsia="宋体" w:cs="Times New Roman"/>
          <w:sz w:val="24"/>
          <w:lang w:val="en-US" w:eastAsia="zh-CN"/>
        </w:rPr>
      </w:pPr>
      <m:oMathPara>
        <m:oMathParaPr>
          <m:jc m:val="right"/>
        </m:oMathParaPr>
        <m:oMath>
          <m:r>
            <m:rPr>
              <m:sty m:val="p"/>
            </m:rPr>
            <w:rPr>
              <w:rFonts w:hint="default" w:ascii="Cambria Math" w:hAnsi="Cambria Math" w:eastAsia="宋体" w:cs="Times New Roman"/>
              <w:sz w:val="24"/>
              <w:lang w:val="en-US" w:eastAsia="zh-CN"/>
            </w:rPr>
            <m:t xml:space="preserve">Z = </m:t>
          </m:r>
          <m:f>
            <m:fPr>
              <m:ctrlPr>
                <m:rPr/>
                <w:rPr>
                  <w:rFonts w:hint="default" w:ascii="Cambria Math" w:hAnsi="Cambria Math" w:eastAsia="宋体" w:cs="Times New Roman"/>
                  <w:sz w:val="24"/>
                  <w:lang w:val="en-US" w:eastAsia="zh-CN"/>
                </w:rPr>
              </m:ctrlPr>
            </m:fPr>
            <m:num>
              <m:r>
                <m:rPr>
                  <m:sty m:val="p"/>
                </m:rPr>
                <w:rPr>
                  <w:rFonts w:hint="default" w:ascii="Cambria Math" w:hAnsi="Cambria Math" w:eastAsia="宋体" w:cs="Times New Roman"/>
                  <w:sz w:val="24"/>
                  <w:lang w:val="en-US" w:eastAsia="zh-CN"/>
                </w:rPr>
                <m:t>r</m:t>
              </m:r>
              <m:r>
                <m:rPr>
                  <m:sty m:val="p"/>
                </m:rPr>
                <w:rPr>
                  <w:rFonts w:hint="default" w:ascii="Cambria Math" w:hAnsi="Cambria Math" w:eastAsia="宋体" w:cs="Times New Roman"/>
                  <w:sz w:val="24"/>
                  <w:lang w:val="en-US" w:eastAsia="zh-CN"/>
                </w:rPr>
                <m:t>ound(0−fmin)</m:t>
              </m:r>
              <m:ctrlPr>
                <m:rPr/>
                <w:rPr>
                  <w:rFonts w:hint="default" w:ascii="Cambria Math" w:hAnsi="Cambria Math" w:eastAsia="宋体" w:cs="Times New Roman"/>
                  <w:sz w:val="24"/>
                  <w:lang w:val="en-US" w:eastAsia="zh-CN"/>
                </w:rPr>
              </m:ctrlPr>
            </m:num>
            <m:den>
              <m:r>
                <m:rPr>
                  <m:sty m:val="p"/>
                </m:rPr>
                <w:rPr>
                  <w:rFonts w:hint="default" w:ascii="Cambria Math" w:hAnsi="Cambria Math" w:eastAsia="宋体" w:cs="Times New Roman"/>
                  <w:sz w:val="24"/>
                  <w:lang w:val="en-US" w:eastAsia="zh-CN"/>
                </w:rPr>
                <m:t>S</m:t>
              </m:r>
              <m:ctrlPr>
                <m:rPr/>
                <w:rPr>
                  <w:rFonts w:hint="default" w:ascii="Cambria Math" w:hAnsi="Cambria Math" w:eastAsia="宋体" w:cs="Times New Roman"/>
                  <w:sz w:val="24"/>
                  <w:lang w:val="en-US" w:eastAsia="zh-CN"/>
                </w:rPr>
              </m:ctrlPr>
            </m:den>
          </m:f>
          <m:r>
            <m:rPr>
              <m:sty m:val="p"/>
            </m:rPr>
            <w:rPr>
              <w:rFonts w:hint="default" w:ascii="Cambria Math" w:hAnsi="Cambria Math" w:eastAsia="宋体" w:cs="Times New Roman"/>
              <w:sz w:val="24"/>
              <w:lang w:val="en-US" w:eastAsia="zh-CN"/>
            </w:rPr>
            <m:t xml:space="preserve">                                                    (2.3)</m:t>
          </m:r>
        </m:oMath>
      </m:oMathPara>
    </w:p>
    <w:p w14:paraId="3F4DBA25">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最终浮点数</w:t>
      </w:r>
      <m:oMath>
        <m:r>
          <m:rPr>
            <m:sty m:val="p"/>
          </m:rPr>
          <w:rPr>
            <w:rFonts w:hint="eastAsia" w:ascii="Cambria Math" w:hAnsi="Cambria Math" w:eastAsia="宋体" w:cs="Times New Roman"/>
            <w:sz w:val="24"/>
            <w:lang w:val="en-US"/>
          </w:rPr>
          <m:t>xfloat</m:t>
        </m:r>
      </m:oMath>
      <w:r>
        <w:rPr>
          <w:rFonts w:hint="eastAsia" w:ascii="Times New Roman" w:hAnsi="Times New Roman" w:eastAsia="宋体" w:cs="Times New Roman"/>
          <w:sz w:val="24"/>
        </w:rPr>
        <w:t>量化到定点数</w:t>
      </w:r>
      <m:oMath>
        <m:r>
          <m:rPr>
            <m:sty m:val="p"/>
          </m:rPr>
          <w:rPr>
            <w:rFonts w:hint="eastAsia" w:ascii="Cambria Math" w:hAnsi="Cambria Math" w:eastAsia="宋体" w:cs="Times New Roman"/>
            <w:sz w:val="24"/>
            <w:lang w:val="en-US"/>
          </w:rPr>
          <m:t>xuint</m:t>
        </m:r>
      </m:oMath>
      <w:r>
        <w:rPr>
          <w:rFonts w:hint="eastAsia" w:ascii="Times New Roman" w:hAnsi="Times New Roman" w:eastAsia="宋体" w:cs="Times New Roman"/>
          <w:sz w:val="24"/>
        </w:rPr>
        <w:t>的转换公式可以通过S和Z表示</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如2.4和2.5所示</w:t>
      </w:r>
      <w:r>
        <w:rPr>
          <w:rFonts w:hint="eastAsia" w:ascii="Times New Roman" w:hAnsi="Times New Roman" w:eastAsia="宋体" w:cs="Times New Roman"/>
          <w:sz w:val="24"/>
        </w:rPr>
        <w:t>：</w:t>
      </w:r>
    </w:p>
    <w:p w14:paraId="4F7FE824">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hAnsi="Cambria Math" w:eastAsia="宋体" w:cs="Times New Roman"/>
          <w:i w:val="0"/>
          <w:kern w:val="2"/>
          <w:sz w:val="24"/>
          <w:szCs w:val="24"/>
          <w:lang w:val="en-US" w:eastAsia="zh-CN" w:bidi="ar-SA"/>
        </w:rPr>
      </w:pPr>
      <m:oMathPara>
        <m:oMathParaPr>
          <m:jc m:val="right"/>
        </m:oMathParaPr>
        <m:oMath>
          <m:r>
            <m:rPr>
              <m:sty m:val="p"/>
            </m:rPr>
            <w:rPr>
              <w:rFonts w:hint="default" w:ascii="Cambria Math" w:hAnsi="Cambria Math" w:eastAsia="宋体" w:cs="Times New Roman"/>
              <w:kern w:val="2"/>
              <w:sz w:val="24"/>
              <w:szCs w:val="24"/>
              <w:lang w:val="en-US" w:eastAsia="zh-CN" w:bidi="ar-SA"/>
            </w:rPr>
            <m:t>xuint = round(</m:t>
          </m:r>
          <m:f>
            <m:fPr>
              <m:ctrlPr>
                <m:rPr/>
                <w:rPr>
                  <w:rFonts w:hint="default" w:ascii="Cambria Math" w:hAnsi="Cambria Math" w:eastAsia="宋体" w:cs="Times New Roman"/>
                  <w:kern w:val="2"/>
                  <w:sz w:val="24"/>
                  <w:szCs w:val="24"/>
                  <w:lang w:val="en-US" w:eastAsia="zh-CN" w:bidi="ar-SA"/>
                </w:rPr>
              </m:ctrlPr>
            </m:fPr>
            <m:num>
              <m:r>
                <m:rPr>
                  <m:sty m:val="p"/>
                </m:rPr>
                <w:rPr>
                  <w:rFonts w:hint="default" w:ascii="Cambria Math" w:hAnsi="Cambria Math" w:eastAsia="宋体" w:cs="Times New Roman"/>
                  <w:kern w:val="2"/>
                  <w:sz w:val="24"/>
                  <w:szCs w:val="24"/>
                  <w:lang w:val="en-US" w:eastAsia="zh-CN" w:bidi="ar-SA"/>
                </w:rPr>
                <m:t>xfloat</m:t>
              </m:r>
              <m:ctrlPr>
                <m:rPr/>
                <w:rPr>
                  <w:rFonts w:hint="default" w:ascii="Cambria Math" w:hAnsi="Cambria Math" w:eastAsia="宋体" w:cs="Times New Roman"/>
                  <w:kern w:val="2"/>
                  <w:sz w:val="24"/>
                  <w:szCs w:val="24"/>
                  <w:lang w:val="en-US" w:eastAsia="zh-CN" w:bidi="ar-SA"/>
                </w:rPr>
              </m:ctrlPr>
            </m:num>
            <m:den>
              <m:r>
                <m:rPr>
                  <m:sty m:val="p"/>
                </m:rPr>
                <w:rPr>
                  <w:rFonts w:hint="default" w:ascii="Cambria Math" w:hAnsi="Cambria Math" w:eastAsia="宋体" w:cs="Times New Roman"/>
                  <w:kern w:val="2"/>
                  <w:sz w:val="24"/>
                  <w:szCs w:val="24"/>
                  <w:lang w:val="en-US" w:eastAsia="zh-CN" w:bidi="ar-SA"/>
                </w:rPr>
                <m:t>S</m:t>
              </m:r>
              <m:ctrlPr>
                <m:rPr/>
                <w:rPr>
                  <w:rFonts w:hint="default" w:ascii="Cambria Math" w:hAnsi="Cambria Math" w:eastAsia="宋体" w:cs="Times New Roman"/>
                  <w:kern w:val="2"/>
                  <w:sz w:val="24"/>
                  <w:szCs w:val="24"/>
                  <w:lang w:val="en-US" w:eastAsia="zh-CN" w:bidi="ar-SA"/>
                </w:rPr>
              </m:ctrlPr>
            </m:den>
          </m:f>
          <m:r>
            <m:rPr>
              <m:sty m:val="p"/>
            </m:rPr>
            <w:rPr>
              <w:rFonts w:hint="default" w:ascii="Cambria Math" w:hAnsi="Cambria Math" w:eastAsia="宋体" w:cs="Times New Roman"/>
              <w:kern w:val="2"/>
              <w:sz w:val="24"/>
              <w:szCs w:val="24"/>
              <w:lang w:val="en-US" w:eastAsia="zh-CN" w:bidi="ar-SA"/>
            </w:rPr>
            <m:t>)+</m:t>
          </m:r>
          <m:r>
            <m:rPr>
              <m:sty m:val="p"/>
            </m:rPr>
            <w:rPr>
              <w:rFonts w:hint="default" w:ascii="Cambria Math" w:hAnsi="Cambria Math" w:eastAsia="宋体" w:cs="Times New Roman"/>
              <w:sz w:val="24"/>
              <w:lang w:val="en-US" w:eastAsia="zh-CN"/>
            </w:rPr>
            <m:t xml:space="preserve">Z                                          </m:t>
          </m:r>
          <m:r>
            <m:rPr>
              <m:sty m:val="p"/>
            </m:rPr>
            <w:rPr>
              <w:rFonts w:hint="eastAsia" w:ascii="Cambria Math" w:hAnsi="Cambria Math" w:eastAsia="宋体" w:cs="Times New Roman"/>
              <w:kern w:val="2"/>
              <w:sz w:val="24"/>
              <w:szCs w:val="24"/>
              <w:lang w:val="en-US" w:eastAsia="zh-CN" w:bidi="ar-SA"/>
            </w:rPr>
            <m:t>（2.4）</m:t>
          </m:r>
        </m:oMath>
      </m:oMathPara>
    </w:p>
    <w:p w14:paraId="3E6BF248">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hAnsi="Cambria Math" w:eastAsia="宋体" w:cs="Times New Roman"/>
          <w:i w:val="0"/>
          <w:kern w:val="2"/>
          <w:sz w:val="24"/>
          <w:szCs w:val="24"/>
          <w:lang w:val="en-US" w:eastAsia="zh-CN" w:bidi="ar-SA"/>
        </w:rPr>
      </w:pPr>
      <m:oMathPara>
        <m:oMathParaPr>
          <m:jc m:val="right"/>
        </m:oMathParaPr>
        <m:oMath>
          <m:r>
            <m:rPr>
              <m:sty m:val="p"/>
            </m:rPr>
            <w:rPr>
              <w:rFonts w:hint="default" w:ascii="Cambria Math" w:hAnsi="Cambria Math" w:eastAsia="宋体" w:cs="Times New Roman"/>
              <w:kern w:val="2"/>
              <w:sz w:val="24"/>
              <w:szCs w:val="24"/>
              <w:lang w:val="en-US" w:eastAsia="zh-CN" w:bidi="ar-SA"/>
            </w:rPr>
            <m:t>xQ = clamp(0, 255, xuint</m:t>
          </m:r>
          <m:r>
            <m:rPr>
              <m:sty m:val="p"/>
            </m:rPr>
            <w:rPr>
              <w:rFonts w:hint="default" w:ascii="Cambria Math" w:hAnsi="Cambria Math" w:eastAsia="宋体" w:cs="Times New Roman"/>
              <w:sz w:val="24"/>
              <w:lang w:val="en-US" w:eastAsia="zh-CN"/>
            </w:rPr>
            <m:t xml:space="preserve">)                                          </m:t>
          </m:r>
          <m:r>
            <m:rPr>
              <m:sty m:val="p"/>
            </m:rPr>
            <w:rPr>
              <w:rFonts w:hint="eastAsia" w:ascii="Cambria Math" w:hAnsi="Cambria Math" w:eastAsia="宋体" w:cs="Times New Roman"/>
              <w:kern w:val="2"/>
              <w:sz w:val="24"/>
              <w:szCs w:val="24"/>
              <w:lang w:val="en-US" w:eastAsia="zh-CN" w:bidi="ar-SA"/>
            </w:rPr>
            <m:t>（2.5）</m:t>
          </m:r>
        </m:oMath>
      </m:oMathPara>
    </w:p>
    <w:p w14:paraId="43812BF2">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而要想把定点数复原回浮点数，只需要倒推回去就可以了（即反量化过程）</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lang w:val="en-US" w:eastAsia="zh-CN"/>
        </w:rPr>
        <w:t>如2.6所示</w:t>
      </w:r>
      <w:r>
        <w:rPr>
          <w:rFonts w:hint="eastAsia" w:ascii="Times New Roman" w:hAnsi="Times New Roman" w:eastAsia="宋体" w:cs="Times New Roman"/>
          <w:sz w:val="24"/>
        </w:rPr>
        <w:t>：</w:t>
      </w:r>
    </w:p>
    <w:p w14:paraId="4C254204">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Times New Roman" w:hAnsi="Times New Roman" w:eastAsia="宋体" w:cs="Times New Roman"/>
          <w:sz w:val="24"/>
          <w:lang w:val="en-US" w:eastAsia="zh-CN"/>
        </w:rPr>
      </w:pPr>
      <m:oMathPara>
        <m:oMathParaPr>
          <m:jc m:val="right"/>
        </m:oMathParaPr>
        <m:oMath>
          <m:r>
            <m:rPr>
              <m:sty m:val="p"/>
            </m:rPr>
            <w:rPr>
              <w:rFonts w:hint="default" w:ascii="Cambria Math" w:hAnsi="Cambria Math" w:eastAsia="宋体" w:cs="Times New Roman"/>
              <w:sz w:val="24"/>
              <w:lang w:val="en-US" w:eastAsia="zh-CN"/>
            </w:rPr>
            <m:t xml:space="preserve">xfloat = (xQ−z)∗S                                               </m:t>
          </m:r>
          <m:r>
            <m:rPr>
              <m:sty m:val="p"/>
            </m:rPr>
            <w:rPr>
              <w:rFonts w:hint="eastAsia" w:ascii="Cambria Math" w:hAnsi="Cambria Math" w:eastAsia="宋体" w:cs="Times New Roman"/>
              <w:sz w:val="24"/>
              <w:lang w:val="en-US" w:eastAsia="zh-CN"/>
            </w:rPr>
            <m:t>（2.6）</m:t>
          </m:r>
        </m:oMath>
      </m:oMathPara>
    </w:p>
    <w:p w14:paraId="4C5CA57C">
      <w:pPr>
        <w:spacing w:line="440" w:lineRule="exact"/>
        <w:ind w:firstLine="480" w:firstLineChars="200"/>
        <w:rPr>
          <w:rFonts w:hint="eastAsia" w:ascii="Times New Roman" w:hAnsi="Times New Roman" w:eastAsia="宋体" w:cs="Times New Roman"/>
          <w:sz w:val="24"/>
          <w:lang w:eastAsia="zh-CN"/>
        </w:rPr>
      </w:pPr>
      <w:r>
        <w:rPr>
          <w:rFonts w:hint="eastAsia" w:ascii="Times New Roman" w:hAnsi="Times New Roman" w:eastAsia="宋体" w:cs="Times New Roman"/>
          <w:sz w:val="24"/>
        </w:rPr>
        <w:t>可以发现在量化过程中由于取整(round)和截断(clamp)操作，反量化后的浮点数据很难完全复原回原始的浮点数据大小。这是由于浮点类型可以表示的数据层次数量多于定点数，在量化过程中数据层次不可逆的降低后很难再破镜重圆，因此量化-反量化的过程是一定会存在精度损失的</w:t>
      </w:r>
      <w:r>
        <w:rPr>
          <w:rFonts w:hint="eastAsia" w:ascii="Times New Roman" w:hAnsi="Times New Roman" w:eastAsia="宋体" w:cs="Times New Roman"/>
          <w:sz w:val="24"/>
          <w:lang w:eastAsia="zh-CN"/>
        </w:rPr>
        <w:t>。</w:t>
      </w:r>
    </w:p>
    <w:p w14:paraId="325B7EE5">
      <w:pPr>
        <w:spacing w:before="480" w:after="120" w:line="440" w:lineRule="exact"/>
        <w:outlineLvl w:val="1"/>
        <w:rPr>
          <w:rFonts w:eastAsia="黑体"/>
          <w:sz w:val="28"/>
          <w:szCs w:val="28"/>
          <w:shd w:val="clear" w:color="auto" w:fill="FFFFFF"/>
        </w:rPr>
      </w:pPr>
      <w:bookmarkStart w:id="25" w:name="_Toc226"/>
      <w:r>
        <w:rPr>
          <w:rFonts w:eastAsia="黑体"/>
          <w:sz w:val="28"/>
          <w:szCs w:val="28"/>
          <w:shd w:val="clear" w:color="auto" w:fill="FFFFFF"/>
        </w:rPr>
        <w:t>2.</w:t>
      </w:r>
      <w:r>
        <w:rPr>
          <w:rFonts w:hint="eastAsia" w:eastAsia="黑体"/>
          <w:sz w:val="28"/>
          <w:szCs w:val="28"/>
          <w:shd w:val="clear" w:color="auto" w:fill="FFFFFF"/>
          <w:lang w:val="en-US" w:eastAsia="zh-CN"/>
        </w:rPr>
        <w:t>3</w:t>
      </w:r>
      <w:r>
        <w:rPr>
          <w:rFonts w:eastAsia="黑体"/>
          <w:sz w:val="28"/>
          <w:szCs w:val="28"/>
          <w:shd w:val="clear" w:color="auto" w:fill="FFFFFF"/>
        </w:rPr>
        <w:t xml:space="preserve"> </w:t>
      </w:r>
      <w:r>
        <w:rPr>
          <w:rFonts w:hint="eastAsia" w:eastAsia="黑体"/>
          <w:sz w:val="28"/>
          <w:szCs w:val="28"/>
          <w:shd w:val="clear" w:color="auto" w:fill="FFFFFF"/>
          <w:lang w:val="en-US" w:eastAsia="zh-CN"/>
        </w:rPr>
        <w:t>均匀量化与非均匀量化</w:t>
      </w:r>
      <w:bookmarkEnd w:id="25"/>
    </w:p>
    <w:p w14:paraId="0D599EC5">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在2.2节简单介绍了定点数与浮点数转换的其中一种方式，这种转换方式其实是属于均匀非对称量化，也是工业部署中最常见的一种</w:t>
      </w:r>
      <w:r>
        <w:rPr>
          <w:rFonts w:hint="eastAsia" w:ascii="Times New Roman" w:hAnsi="Times New Roman" w:eastAsia="宋体" w:cs="Times New Roman"/>
          <w:sz w:val="24"/>
          <w:vertAlign w:val="superscript"/>
          <w:lang w:val="en-US" w:eastAsia="zh-CN"/>
        </w:rPr>
        <w:t>[3]</w:t>
      </w:r>
      <w:r>
        <w:rPr>
          <w:rFonts w:hint="eastAsia" w:ascii="Times New Roman" w:hAnsi="Times New Roman" w:eastAsia="宋体" w:cs="Times New Roman"/>
          <w:sz w:val="24"/>
        </w:rPr>
        <w:t>。接下来补充介绍一下均匀与非均匀量化的概念，它们主要的区别只是在于量化间隔的分配方式：</w:t>
      </w:r>
    </w:p>
    <w:p w14:paraId="65665776">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均匀量化：将连续的实数值信号范围分割成一系列等间隔的小段，每个小段对应一个离散的量化值。这意味着不论信号的大小，每个量化级别的宽度是固定的。这种方法简单易实现，但可能导致小信号区域的量化噪声相对较大，因为固定大小的量化间隔对于幅值较小的信号来说，其相对误差较大而且降低了信噪比。</w:t>
      </w:r>
    </w:p>
    <w:p w14:paraId="616C7161">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非均匀量化：非均匀量化则是根据信号的统计特性或分布，动态调整量化间隔的大小。通常在信号幅值较小时采用较小的量化间隔，而在信号幅值较大时采用较大的量化间隔。这种方法通过在信号幅值较低、变化更为敏感的区域使用更精细的量化，提高了小信号的量化精度和信噪比，而对大信号的量化误差影响较小。</w:t>
      </w:r>
    </w:p>
    <w:p w14:paraId="4C8B85FD">
      <w:pPr>
        <w:keepNext w:val="0"/>
        <w:keepLines w:val="0"/>
        <w:pageBreakBefore w:val="0"/>
        <w:widowControl w:val="0"/>
        <w:kinsoku/>
        <w:wordWrap/>
        <w:overflowPunct/>
        <w:topLinePunct w:val="0"/>
        <w:autoSpaceDE/>
        <w:autoSpaceDN/>
        <w:bidi w:val="0"/>
        <w:adjustRightInd/>
        <w:snapToGrid/>
        <w:spacing w:line="400" w:lineRule="atLeast"/>
        <w:jc w:val="center"/>
        <w:textAlignment w:val="auto"/>
      </w:pPr>
      <w:r>
        <w:drawing>
          <wp:inline distT="0" distB="0" distL="114300" distR="114300">
            <wp:extent cx="2004060" cy="1084580"/>
            <wp:effectExtent l="0" t="0" r="2540" b="7620"/>
            <wp:docPr id="1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pic:cNvPicPr>
                      <a:picLocks noChangeAspect="1"/>
                    </pic:cNvPicPr>
                  </pic:nvPicPr>
                  <pic:blipFill>
                    <a:blip r:embed="rId18"/>
                    <a:stretch>
                      <a:fillRect/>
                    </a:stretch>
                  </pic:blipFill>
                  <pic:spPr>
                    <a:xfrm>
                      <a:off x="0" y="0"/>
                      <a:ext cx="2004060" cy="1084580"/>
                    </a:xfrm>
                    <a:prstGeom prst="rect">
                      <a:avLst/>
                    </a:prstGeom>
                    <a:noFill/>
                    <a:ln>
                      <a:noFill/>
                    </a:ln>
                  </pic:spPr>
                </pic:pic>
              </a:graphicData>
            </a:graphic>
          </wp:inline>
        </w:drawing>
      </w:r>
    </w:p>
    <w:p w14:paraId="60A1E31E">
      <w:pPr>
        <w:spacing w:line="440" w:lineRule="exact"/>
        <w:jc w:val="center"/>
        <w:rPr>
          <w:rFonts w:hint="default" w:eastAsia="楷体"/>
          <w:lang w:val="en-US" w:eastAsia="zh-CN"/>
        </w:rPr>
      </w:pPr>
      <w:r>
        <w:rPr>
          <w:rFonts w:hint="eastAsia" w:eastAsia="楷体"/>
        </w:rPr>
        <w:t>图</w:t>
      </w:r>
      <w:r>
        <w:rPr>
          <w:rFonts w:hint="eastAsia" w:eastAsia="楷体"/>
          <w:lang w:val="en-US" w:eastAsia="zh-CN"/>
        </w:rPr>
        <w:t>2</w:t>
      </w:r>
      <w:r>
        <w:rPr>
          <w:rFonts w:hint="eastAsia" w:eastAsia="楷体"/>
        </w:rPr>
        <w:t>-</w:t>
      </w:r>
      <w:r>
        <w:rPr>
          <w:rFonts w:eastAsia="楷体"/>
        </w:rPr>
        <w:t xml:space="preserve">1 </w:t>
      </w:r>
      <w:r>
        <w:rPr>
          <w:rFonts w:hint="eastAsia" w:eastAsia="楷体"/>
          <w:lang w:val="en-US" w:eastAsia="zh-CN"/>
        </w:rPr>
        <w:t>两种量化的信号图</w:t>
      </w:r>
    </w:p>
    <w:p w14:paraId="7FD81095">
      <w:pPr>
        <w:spacing w:line="440" w:lineRule="exact"/>
        <w:jc w:val="center"/>
        <w:rPr>
          <w:rFonts w:eastAsia="楷体"/>
        </w:rPr>
      </w:pPr>
      <w:r>
        <w:rPr>
          <w:rFonts w:eastAsia="楷体"/>
        </w:rPr>
        <w:t>Fig. 1</w:t>
      </w:r>
      <w:r>
        <w:rPr>
          <w:rFonts w:hint="eastAsia" w:eastAsia="楷体"/>
        </w:rPr>
        <w:t>-</w:t>
      </w:r>
      <w:r>
        <w:rPr>
          <w:rFonts w:eastAsia="楷体"/>
        </w:rPr>
        <w:t xml:space="preserve">1 </w:t>
      </w:r>
      <w:r>
        <w:rPr>
          <w:rFonts w:hint="eastAsia" w:eastAsia="楷体"/>
        </w:rPr>
        <w:t>Two types of quantized signal graphs</w:t>
      </w:r>
    </w:p>
    <w:p w14:paraId="425C0C78">
      <w:pPr>
        <w:spacing w:line="440" w:lineRule="exact"/>
        <w:ind w:firstLine="480" w:firstLineChars="200"/>
        <m:rPr/>
        <w:rPr>
          <w:rFonts w:hint="eastAsia" w:ascii="Times New Roman" w:hAnsi="Times New Roman" w:eastAsia="宋体" w:cs="Times New Roman"/>
          <w:sz w:val="24"/>
          <w:lang w:val="en-US" w:eastAsia="zh-CN"/>
        </w:rPr>
      </w:pPr>
      <w:r>
        <w:rPr>
          <w:rFonts w:hint="eastAsia" w:ascii="Times New Roman" w:hAnsi="Times New Roman" w:eastAsia="宋体" w:cs="Times New Roman"/>
          <w:sz w:val="24"/>
        </w:rPr>
        <w:t>均匀量化和非均匀量化都是为了在保证模型性能的同时，减少模型的存储和计算需求。均匀量化操作简便，但可能在信号动态范围广泛的应用中牺牲精度；而非均匀量化虽然复杂度稍高，但能更有效地利用量化级别，尤其是在处理信号幅值变化范围大的情况下，能显著提升量化效率和模型性能。</w:t>
      </w:r>
    </w:p>
    <w:p w14:paraId="4761856F">
      <w:pPr>
        <w:spacing w:before="480" w:after="120" w:line="440" w:lineRule="exact"/>
        <w:outlineLvl w:val="1"/>
        <w:rPr>
          <w:rFonts w:eastAsia="黑体"/>
          <w:sz w:val="28"/>
          <w:szCs w:val="28"/>
          <w:shd w:val="clear" w:color="auto" w:fill="FFFFFF"/>
        </w:rPr>
      </w:pPr>
      <w:bookmarkStart w:id="26" w:name="_Toc4467"/>
      <w:r>
        <w:rPr>
          <w:rFonts w:eastAsia="黑体"/>
          <w:sz w:val="28"/>
          <w:szCs w:val="28"/>
          <w:shd w:val="clear" w:color="auto" w:fill="FFFFFF"/>
        </w:rPr>
        <w:t>2.</w:t>
      </w:r>
      <w:r>
        <w:rPr>
          <w:rFonts w:hint="eastAsia" w:eastAsia="黑体"/>
          <w:sz w:val="28"/>
          <w:szCs w:val="28"/>
          <w:shd w:val="clear" w:color="auto" w:fill="FFFFFF"/>
          <w:lang w:val="en-US" w:eastAsia="zh-CN"/>
        </w:rPr>
        <w:t>4</w:t>
      </w:r>
      <w:r>
        <w:rPr>
          <w:rFonts w:eastAsia="黑体"/>
          <w:sz w:val="28"/>
          <w:szCs w:val="28"/>
          <w:shd w:val="clear" w:color="auto" w:fill="FFFFFF"/>
        </w:rPr>
        <w:t xml:space="preserve"> </w:t>
      </w:r>
      <w:r>
        <w:rPr>
          <w:rFonts w:hint="eastAsia" w:eastAsia="黑体"/>
          <w:sz w:val="28"/>
          <w:szCs w:val="28"/>
          <w:shd w:val="clear" w:color="auto" w:fill="FFFFFF"/>
          <w:lang w:val="en-US" w:eastAsia="zh-CN"/>
        </w:rPr>
        <w:t>对称量化与非对称量化</w:t>
      </w:r>
      <w:bookmarkEnd w:id="26"/>
    </w:p>
    <w:p w14:paraId="24322587">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对称量化假设量化范围是对称的，即定点数的量化级别围绕0点均匀分布</w:t>
      </w:r>
      <w:r>
        <w:rPr>
          <w:rFonts w:hint="eastAsia" w:ascii="Times New Roman" w:hAnsi="Times New Roman" w:eastAsia="宋体" w:cs="Times New Roman"/>
          <w:sz w:val="24"/>
          <w:vertAlign w:val="superscript"/>
          <w:lang w:val="en-US" w:eastAsia="zh-CN"/>
        </w:rPr>
        <w:t>[4]</w:t>
      </w:r>
      <w:r>
        <w:rPr>
          <w:rFonts w:hint="eastAsia" w:ascii="Times New Roman" w:hAnsi="Times New Roman" w:eastAsia="宋体" w:cs="Times New Roman"/>
          <w:sz w:val="24"/>
        </w:rPr>
        <w:t>。这种量化方式下，正负两边的量化间隔相同，且量化值包括一个零点和相同数量的正负数值，比如float32到int8（-127~128）的转换方式就是对称量化，此时零点Z也就等于0了。对称量化通常用于处理权重的量化，因为权重往往分布在零附近且对称性较好。</w:t>
      </w:r>
    </w:p>
    <w:p w14:paraId="19263296">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非对称量化则允许量化范围不对称，通常用于激活值量化，因为它可以更灵活地适应激活值的实际分布。在这种量化方式中，量化区间并不强制包含零点，而是可以根据数据的实际分布来调整，因此正负范围可以不同。</w:t>
      </w:r>
    </w:p>
    <w:p w14:paraId="75791715">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接2.2节的非对称均匀量化推导，以float32与int8之间的转换为例，对称均匀量化的公式</w:t>
      </w:r>
      <w:r>
        <w:rPr>
          <w:rFonts w:hint="eastAsia" w:ascii="Times New Roman" w:hAnsi="Times New Roman" w:eastAsia="宋体" w:cs="Times New Roman"/>
          <w:sz w:val="24"/>
          <w:lang w:val="en-US" w:eastAsia="zh-CN"/>
        </w:rPr>
        <w:t>如2.7和2.8所示</w:t>
      </w:r>
      <w:r>
        <w:rPr>
          <w:rFonts w:hint="eastAsia" w:ascii="Times New Roman" w:hAnsi="Times New Roman" w:eastAsia="宋体" w:cs="Times New Roman"/>
          <w:sz w:val="24"/>
        </w:rPr>
        <w:t>：</w:t>
      </w:r>
    </w:p>
    <w:p w14:paraId="262AACA0">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Times New Roman" w:hAnsi="Times New Roman" w:eastAsia="宋体" w:cs="Times New Roman"/>
          <w:sz w:val="24"/>
          <w:lang w:val="en-US" w:eastAsia="zh-CN"/>
        </w:rPr>
      </w:pPr>
      <m:oMathPara>
        <m:oMathParaPr>
          <m:jc m:val="right"/>
        </m:oMathParaPr>
        <m:oMath>
          <m:f>
            <m:fPr>
              <m:ctrlPr>
                <w:rPr>
                  <w:rFonts w:hint="eastAsia" w:ascii="Cambria Math" w:hAnsi="Cambria Math" w:eastAsia="宋体" w:cs="Times New Roman"/>
                  <w:sz w:val="24"/>
                </w:rPr>
              </m:ctrlPr>
            </m:fPr>
            <m:num>
              <m:r>
                <m:rPr>
                  <m:sty m:val="p"/>
                </m:rPr>
                <w:rPr>
                  <w:rFonts w:hint="default" w:ascii="Cambria Math" w:hAnsi="Cambria Math" w:eastAsia="宋体" w:cs="Times New Roman"/>
                  <w:sz w:val="24"/>
                  <w:lang w:val="en-US" w:eastAsia="zh-CN"/>
                </w:rPr>
                <m:t>xfloat−0</m:t>
              </m:r>
              <m:ctrlPr>
                <w:rPr>
                  <w:rFonts w:hint="eastAsia" w:ascii="Cambria Math" w:hAnsi="Cambria Math" w:eastAsia="宋体" w:cs="Times New Roman"/>
                  <w:sz w:val="24"/>
                </w:rPr>
              </m:ctrlPr>
            </m:num>
            <m:den>
              <m:r>
                <m:rPr>
                  <m:sty m:val="p"/>
                </m:rPr>
                <w:rPr>
                  <w:rFonts w:hint="default" w:ascii="Cambria Math" w:hAnsi="Cambria Math" w:eastAsia="宋体" w:cs="Times New Roman"/>
                  <w:sz w:val="24"/>
                  <w:lang w:val="en-US" w:eastAsia="zh-CN"/>
                </w:rPr>
                <m:t>max(abs(xmin), abs(xmax))</m:t>
              </m:r>
              <m:ctrlPr>
                <w:rPr>
                  <w:rFonts w:hint="eastAsia" w:ascii="Cambria Math" w:hAnsi="Cambria Math" w:eastAsia="宋体" w:cs="Times New Roman"/>
                  <w:sz w:val="24"/>
                </w:rPr>
              </m:ctrlPr>
            </m:den>
          </m:f>
          <m:r>
            <m:rPr>
              <m:sty m:val="p"/>
            </m:rPr>
            <w:rPr>
              <w:rFonts w:hint="default" w:ascii="Cambria Math" w:hAnsi="Cambria Math" w:eastAsia="宋体" w:cs="Times New Roman"/>
              <w:sz w:val="24"/>
              <w:lang w:val="en-US" w:eastAsia="zh-CN"/>
            </w:rPr>
            <m:t xml:space="preserve"> = </m:t>
          </m:r>
          <m:f>
            <m:fPr>
              <m:ctrlPr>
                <m:rPr/>
                <w:rPr>
                  <w:rFonts w:hint="default" w:ascii="Cambria Math" w:hAnsi="Cambria Math" w:eastAsia="宋体" w:cs="Times New Roman"/>
                  <w:sz w:val="24"/>
                  <w:lang w:val="en-US" w:eastAsia="zh-CN"/>
                </w:rPr>
              </m:ctrlPr>
            </m:fPr>
            <m:num>
              <m:r>
                <m:rPr>
                  <m:sty m:val="p"/>
                </m:rPr>
                <w:rPr>
                  <w:rFonts w:hint="default" w:ascii="Cambria Math" w:hAnsi="Cambria Math" w:eastAsia="宋体" w:cs="Times New Roman"/>
                  <w:sz w:val="24"/>
                  <w:lang w:val="en-US" w:eastAsia="zh-CN"/>
                </w:rPr>
                <m:t>xint−0</m:t>
              </m:r>
              <m:ctrlPr>
                <m:rPr/>
                <w:rPr>
                  <w:rFonts w:hint="default" w:ascii="Cambria Math" w:hAnsi="Cambria Math" w:eastAsia="宋体" w:cs="Times New Roman"/>
                  <w:sz w:val="24"/>
                  <w:lang w:val="en-US" w:eastAsia="zh-CN"/>
                </w:rPr>
              </m:ctrlPr>
            </m:num>
            <m:den>
              <m:r>
                <m:rPr>
                  <m:sty m:val="p"/>
                </m:rPr>
                <w:rPr>
                  <w:rFonts w:hint="default" w:ascii="Cambria Math" w:hAnsi="Cambria Math" w:eastAsia="宋体" w:cs="Times New Roman"/>
                  <w:sz w:val="24"/>
                  <w:lang w:val="en-US" w:eastAsia="zh-CN"/>
                </w:rPr>
                <m:t>127</m:t>
              </m:r>
              <m:ctrlPr>
                <m:rPr/>
                <w:rPr>
                  <w:rFonts w:hint="default" w:ascii="Cambria Math" w:hAnsi="Cambria Math" w:eastAsia="宋体" w:cs="Times New Roman"/>
                  <w:sz w:val="24"/>
                  <w:lang w:val="en-US" w:eastAsia="zh-CN"/>
                </w:rPr>
              </m:ctrlPr>
            </m:den>
          </m:f>
          <m:r>
            <m:rPr>
              <m:sty m:val="p"/>
            </m:rPr>
            <w:rPr>
              <w:rFonts w:hint="default" w:ascii="Cambria Math" w:hAnsi="Cambria Math" w:eastAsia="宋体" w:cs="Times New Roman"/>
              <w:sz w:val="24"/>
              <w:lang w:val="en-US" w:eastAsia="zh-CN"/>
            </w:rPr>
            <m:t xml:space="preserve">                               (2.7)</m:t>
          </m:r>
        </m:oMath>
      </m:oMathPara>
    </w:p>
    <w:p w14:paraId="187CD313">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Times New Roman" w:hAnsi="Times New Roman" w:eastAsia="宋体" w:cs="Times New Roman"/>
          <w:sz w:val="24"/>
          <w:lang w:val="en-US" w:eastAsia="zh-CN"/>
        </w:rPr>
      </w:pPr>
      <m:oMathPara>
        <m:oMathParaPr>
          <m:jc m:val="right"/>
        </m:oMathParaPr>
        <m:oMath>
          <m:r>
            <m:rPr>
              <m:sty m:val="p"/>
            </m:rPr>
            <w:rPr>
              <w:rFonts w:hint="default" w:ascii="Cambria Math" w:hAnsi="Cambria Math" w:eastAsia="宋体" w:cs="Times New Roman"/>
              <w:sz w:val="24"/>
              <w:lang w:val="en-US" w:eastAsia="zh-CN"/>
            </w:rPr>
            <m:t xml:space="preserve">S = </m:t>
          </m:r>
          <m:f>
            <m:fPr>
              <m:ctrlPr>
                <m:rPr/>
                <w:rPr>
                  <w:rFonts w:hint="default" w:ascii="Cambria Math" w:hAnsi="Cambria Math" w:eastAsia="宋体" w:cs="Times New Roman"/>
                  <w:sz w:val="24"/>
                  <w:lang w:val="en-US" w:eastAsia="zh-CN"/>
                </w:rPr>
              </m:ctrlPr>
            </m:fPr>
            <m:num>
              <m:r>
                <m:rPr>
                  <m:sty m:val="p"/>
                </m:rPr>
                <w:rPr>
                  <w:rFonts w:hint="default" w:ascii="Cambria Math" w:hAnsi="Cambria Math" w:eastAsia="宋体" w:cs="Times New Roman"/>
                  <w:sz w:val="24"/>
                  <w:lang w:val="en-US" w:eastAsia="zh-CN"/>
                </w:rPr>
                <m:t>max(abs(xmin), abs(xmax))</m:t>
              </m:r>
              <m:ctrlPr>
                <m:rPr/>
                <w:rPr>
                  <w:rFonts w:hint="default" w:ascii="Cambria Math" w:hAnsi="Cambria Math" w:eastAsia="宋体" w:cs="Times New Roman"/>
                  <w:sz w:val="24"/>
                  <w:lang w:val="en-US" w:eastAsia="zh-CN"/>
                </w:rPr>
              </m:ctrlPr>
            </m:num>
            <m:den>
              <m:r>
                <m:rPr>
                  <m:sty m:val="p"/>
                </m:rPr>
                <w:rPr>
                  <w:rFonts w:hint="default" w:ascii="Cambria Math" w:hAnsi="Cambria Math" w:eastAsia="宋体" w:cs="Times New Roman"/>
                  <w:sz w:val="24"/>
                  <w:lang w:val="en-US" w:eastAsia="zh-CN"/>
                </w:rPr>
                <m:t>127</m:t>
              </m:r>
              <m:ctrlPr>
                <m:rPr/>
                <w:rPr>
                  <w:rFonts w:hint="default" w:ascii="Cambria Math" w:hAnsi="Cambria Math" w:eastAsia="宋体" w:cs="Times New Roman"/>
                  <w:sz w:val="24"/>
                  <w:lang w:val="en-US" w:eastAsia="zh-CN"/>
                </w:rPr>
              </m:ctrlPr>
            </m:den>
          </m:f>
          <m:r>
            <m:rPr>
              <m:sty m:val="p"/>
            </m:rPr>
            <w:rPr>
              <w:rFonts w:hint="default" w:ascii="Cambria Math" w:hAnsi="Cambria Math" w:eastAsia="宋体" w:cs="Times New Roman"/>
              <w:sz w:val="24"/>
              <w:lang w:val="en-US" w:eastAsia="zh-CN"/>
            </w:rPr>
            <m:t xml:space="preserve">                                       (2.8)</m:t>
          </m:r>
        </m:oMath>
      </m:oMathPara>
    </w:p>
    <w:p w14:paraId="42ECAB0D">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由于对称量化中浮点数和定点数的零点都在数据范围的中心点，因此zero point就直接等于零，最终的量化表达式</w:t>
      </w:r>
      <w:r>
        <w:rPr>
          <w:rFonts w:hint="eastAsia" w:ascii="Times New Roman" w:hAnsi="Times New Roman" w:eastAsia="宋体" w:cs="Times New Roman"/>
          <w:sz w:val="24"/>
          <w:lang w:val="en-US" w:eastAsia="zh-CN"/>
        </w:rPr>
        <w:t>如2.9和2.10所示</w:t>
      </w:r>
      <w:r>
        <w:rPr>
          <w:rFonts w:hint="eastAsia" w:ascii="Times New Roman" w:hAnsi="Times New Roman" w:eastAsia="宋体" w:cs="Times New Roman"/>
          <w:sz w:val="24"/>
        </w:rPr>
        <w:t>：</w:t>
      </w:r>
    </w:p>
    <w:p w14:paraId="32D48F3A">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Times New Roman" w:hAnsi="Times New Roman" w:eastAsia="宋体" w:cs="Times New Roman"/>
          <w:sz w:val="24"/>
          <w:lang w:val="en-US" w:eastAsia="zh-CN"/>
        </w:rPr>
      </w:pPr>
      <m:oMathPara>
        <m:oMathParaPr>
          <m:jc m:val="right"/>
        </m:oMathParaPr>
        <m:oMath>
          <m:r>
            <m:rPr>
              <m:sty m:val="p"/>
            </m:rPr>
            <w:rPr>
              <w:rFonts w:hint="default" w:ascii="Cambria Math" w:hAnsi="Cambria Math" w:eastAsia="宋体" w:cs="Times New Roman"/>
              <w:sz w:val="24"/>
              <w:lang w:val="en-US" w:eastAsia="zh-CN"/>
            </w:rPr>
            <m:t>xint = round(</m:t>
          </m:r>
          <m:f>
            <m:fPr>
              <m:ctrlPr>
                <m:rPr/>
                <w:rPr>
                  <w:rFonts w:hint="default" w:ascii="Cambria Math" w:hAnsi="Cambria Math" w:eastAsia="宋体" w:cs="Times New Roman"/>
                  <w:sz w:val="24"/>
                  <w:lang w:val="en-US" w:eastAsia="zh-CN"/>
                </w:rPr>
              </m:ctrlPr>
            </m:fPr>
            <m:num>
              <m:r>
                <m:rPr>
                  <m:sty m:val="p"/>
                </m:rPr>
                <w:rPr>
                  <w:rFonts w:hint="default" w:ascii="Cambria Math" w:hAnsi="Cambria Math" w:eastAsia="宋体" w:cs="Times New Roman"/>
                  <w:sz w:val="24"/>
                  <w:lang w:val="en-US" w:eastAsia="zh-CN"/>
                </w:rPr>
                <m:t>xfloat</m:t>
              </m:r>
              <m:ctrlPr>
                <m:rPr/>
                <w:rPr>
                  <w:rFonts w:hint="default" w:ascii="Cambria Math" w:hAnsi="Cambria Math" w:eastAsia="宋体" w:cs="Times New Roman"/>
                  <w:sz w:val="24"/>
                  <w:lang w:val="en-US" w:eastAsia="zh-CN"/>
                </w:rPr>
              </m:ctrlPr>
            </m:num>
            <m:den>
              <m:r>
                <m:rPr>
                  <m:sty m:val="p"/>
                </m:rPr>
                <w:rPr>
                  <w:rFonts w:hint="default" w:ascii="Cambria Math" w:hAnsi="Cambria Math" w:eastAsia="宋体" w:cs="Times New Roman"/>
                  <w:sz w:val="24"/>
                  <w:lang w:val="en-US" w:eastAsia="zh-CN"/>
                </w:rPr>
                <m:t>S</m:t>
              </m:r>
              <m:ctrlPr>
                <m:rPr/>
                <w:rPr>
                  <w:rFonts w:hint="default" w:ascii="Cambria Math" w:hAnsi="Cambria Math" w:eastAsia="宋体" w:cs="Times New Roman"/>
                  <w:sz w:val="24"/>
                  <w:lang w:val="en-US" w:eastAsia="zh-CN"/>
                </w:rPr>
              </m:ctrlPr>
            </m:den>
          </m:f>
          <m:r>
            <m:rPr>
              <m:sty m:val="p"/>
            </m:rPr>
            <w:rPr>
              <w:rFonts w:hint="default" w:ascii="Cambria Math" w:hAnsi="Cambria Math" w:eastAsia="宋体" w:cs="Times New Roman"/>
              <w:sz w:val="24"/>
              <w:lang w:val="en-US" w:eastAsia="zh-CN"/>
            </w:rPr>
            <m:t>)                                                 (2.9)</m:t>
          </m:r>
        </m:oMath>
      </m:oMathPara>
    </w:p>
    <w:p w14:paraId="4297E258">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Times New Roman" w:hAnsi="Times New Roman" w:eastAsia="宋体" w:cs="Times New Roman"/>
          <w:sz w:val="24"/>
          <w:lang w:val="en-US" w:eastAsia="zh-CN"/>
        </w:rPr>
      </w:pPr>
      <m:oMathPara>
        <m:oMathParaPr>
          <m:jc m:val="right"/>
        </m:oMathParaPr>
        <m:oMath>
          <m:r>
            <m:rPr>
              <m:sty m:val="p"/>
            </m:rPr>
            <w:rPr>
              <w:rFonts w:hint="default" w:ascii="Cambria Math" w:hAnsi="Cambria Math" w:eastAsia="宋体" w:cs="Times New Roman"/>
              <w:sz w:val="24"/>
              <w:lang w:val="en-US" w:eastAsia="zh-CN"/>
            </w:rPr>
            <m:t>xQ = clamp(−128, 127, xint)                                       (2.10)</m:t>
          </m:r>
        </m:oMath>
      </m:oMathPara>
    </w:p>
    <w:p w14:paraId="561EA747">
      <w:pPr>
        <w:spacing w:line="440" w:lineRule="exact"/>
        <w:ind w:firstLine="480" w:firstLineChars="200"/>
        <w:rPr>
          <w:rFonts w:hint="eastAsia" w:ascii="Times New Roman" w:hAnsi="Times New Roman" w:eastAsia="宋体" w:cs="Times New Roman"/>
          <w:sz w:val="24"/>
        </w:rPr>
      </w:pPr>
      <w:r>
        <w:rPr>
          <w:rFonts w:hint="eastAsia" w:ascii="Times New Roman" w:hAnsi="Times New Roman" w:eastAsia="宋体" w:cs="Times New Roman"/>
          <w:sz w:val="24"/>
        </w:rPr>
        <w:t>反量化表达式</w:t>
      </w:r>
      <w:r>
        <w:rPr>
          <w:rFonts w:hint="eastAsia" w:ascii="Times New Roman" w:hAnsi="Times New Roman" w:eastAsia="宋体" w:cs="Times New Roman"/>
          <w:sz w:val="24"/>
          <w:lang w:val="en-US" w:eastAsia="zh-CN"/>
        </w:rPr>
        <w:t>如2.11所示</w:t>
      </w:r>
      <w:r>
        <w:rPr>
          <w:rFonts w:hint="eastAsia" w:ascii="Times New Roman" w:hAnsi="Times New Roman" w:eastAsia="宋体" w:cs="Times New Roman"/>
          <w:sz w:val="24"/>
        </w:rPr>
        <w:t>：</w:t>
      </w:r>
    </w:p>
    <w:p w14:paraId="1AE8CA51">
      <w:pPr>
        <w:keepNext w:val="0"/>
        <w:keepLines w:val="0"/>
        <w:pageBreakBefore w:val="0"/>
        <w:widowControl w:val="0"/>
        <w:kinsoku/>
        <w:wordWrap/>
        <w:overflowPunct/>
        <w:topLinePunct w:val="0"/>
        <w:autoSpaceDE/>
        <w:autoSpaceDN/>
        <w:bidi w:val="0"/>
        <w:adjustRightInd/>
        <w:snapToGrid/>
        <w:spacing w:line="400" w:lineRule="atLeast"/>
        <w:ind w:firstLine="480" w:firstLineChars="200"/>
        <w:textAlignment w:val="auto"/>
        <m:rPr/>
        <w:rPr>
          <w:rFonts w:hint="default" w:ascii="Times New Roman" w:hAnsi="Times New Roman" w:eastAsia="宋体" w:cs="Times New Roman"/>
          <w:sz w:val="24"/>
          <w:lang w:val="en-US" w:eastAsia="zh-CN"/>
        </w:rPr>
      </w:pPr>
      <m:oMathPara>
        <m:oMathParaPr>
          <m:jc m:val="right"/>
        </m:oMathParaPr>
        <m:oMath>
          <m:r>
            <m:rPr>
              <m:sty m:val="p"/>
            </m:rPr>
            <w:rPr>
              <w:rFonts w:hint="default" w:ascii="Cambria Math" w:hAnsi="Cambria Math" w:eastAsia="宋体" w:cs="Times New Roman"/>
              <w:sz w:val="24"/>
              <w:lang w:val="en-US" w:eastAsia="zh-CN"/>
            </w:rPr>
            <m:t>xfloat = xQ∗S                                                      (2.11)</m:t>
          </m:r>
        </m:oMath>
      </m:oMathPara>
    </w:p>
    <w:bookmarkEnd w:id="2"/>
    <w:bookmarkEnd w:id="3"/>
    <w:bookmarkEnd w:id="4"/>
    <w:bookmarkEnd w:id="5"/>
    <w:bookmarkEnd w:id="6"/>
    <w:bookmarkEnd w:id="7"/>
    <w:bookmarkEnd w:id="11"/>
    <w:bookmarkEnd w:id="23"/>
    <w:bookmarkEnd w:id="24"/>
    <w:p w14:paraId="48263F17">
      <w:pPr>
        <w:spacing w:before="480" w:after="120" w:line="440" w:lineRule="exact"/>
        <w:outlineLvl w:val="1"/>
        <w:rPr>
          <w:rFonts w:eastAsia="黑体"/>
          <w:sz w:val="28"/>
          <w:szCs w:val="28"/>
          <w:shd w:val="clear" w:color="auto" w:fill="FFFFFF"/>
        </w:rPr>
      </w:pPr>
      <w:bookmarkStart w:id="27" w:name="_Toc27013"/>
      <w:r>
        <w:rPr>
          <w:rFonts w:eastAsia="黑体"/>
          <w:sz w:val="28"/>
          <w:szCs w:val="28"/>
          <w:shd w:val="clear" w:color="auto" w:fill="FFFFFF"/>
        </w:rPr>
        <w:t>2.</w:t>
      </w:r>
      <w:r>
        <w:rPr>
          <w:rFonts w:hint="eastAsia" w:eastAsia="黑体"/>
          <w:sz w:val="28"/>
          <w:szCs w:val="28"/>
          <w:shd w:val="clear" w:color="auto" w:fill="FFFFFF"/>
          <w:lang w:val="en-US" w:eastAsia="zh-CN"/>
        </w:rPr>
        <w:t>5</w:t>
      </w:r>
      <w:r>
        <w:rPr>
          <w:rFonts w:eastAsia="黑体"/>
          <w:sz w:val="28"/>
          <w:szCs w:val="28"/>
          <w:shd w:val="clear" w:color="auto" w:fill="FFFFFF"/>
        </w:rPr>
        <w:t xml:space="preserve"> </w:t>
      </w:r>
      <w:r>
        <w:rPr>
          <w:rFonts w:hint="eastAsia" w:eastAsia="黑体"/>
          <w:sz w:val="28"/>
          <w:szCs w:val="28"/>
          <w:shd w:val="clear" w:color="auto" w:fill="FFFFFF"/>
          <w:lang w:val="en-US" w:eastAsia="zh-CN"/>
        </w:rPr>
        <w:t>总结</w:t>
      </w:r>
      <w:bookmarkEnd w:id="27"/>
    </w:p>
    <w:p w14:paraId="3F51917A">
      <w:pPr>
        <w:spacing w:line="440" w:lineRule="exact"/>
        <w:ind w:firstLine="480" w:firstLineChars="200"/>
        <w:rPr>
          <w:rFonts w:hint="eastAsia" w:ascii="Times New Roman" w:hAnsi="Times New Roman" w:eastAsia="宋体" w:cs="Times New Roman"/>
          <w:sz w:val="24"/>
        </w:rPr>
      </w:pPr>
      <w:r>
        <w:rPr>
          <w:rFonts w:hint="default" w:ascii="Times New Roman" w:hAnsi="Times New Roman" w:eastAsia="宋体" w:cs="Times New Roman"/>
          <w:sz w:val="24"/>
        </w:rPr>
        <w:t>量化技术，作为一种广泛应用于多个领域的技术手段，其重要性日益凸显。在深度学习领域，量化技术作为模型压缩的一种常用方法，通过降低模型参数与运算的精度（如从FP32降低至INT8），不仅显著提升了模型在CPU/GPU等硬件上的推理计算效率，减少了计算成本，还有效减小了模型的体积，便于在边缘设备上部署。这一过程虽然是有损的，但通过量化感知训练（QAT）等策略，可以最大限度地减少量化后模型的精度损失</w:t>
      </w:r>
      <w:r>
        <w:rPr>
          <w:rFonts w:hint="eastAsia" w:ascii="Times New Roman" w:hAnsi="Times New Roman" w:eastAsia="宋体" w:cs="Times New Roman"/>
          <w:sz w:val="24"/>
          <w:vertAlign w:val="superscript"/>
          <w:lang w:val="en-US" w:eastAsia="zh-CN"/>
        </w:rPr>
        <w:t>[5]</w:t>
      </w:r>
      <w:r>
        <w:rPr>
          <w:rFonts w:hint="default" w:ascii="Times New Roman" w:hAnsi="Times New Roman" w:eastAsia="宋体" w:cs="Times New Roman"/>
          <w:sz w:val="24"/>
        </w:rPr>
        <w:t>。</w:t>
      </w:r>
    </w:p>
    <w:p w14:paraId="223E4FC7">
      <w:pPr>
        <w:spacing w:line="440" w:lineRule="exact"/>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在投资领域，量化技术同样发挥着重要作用。它涵盖了投资品种选择、投资时机选择、股指期货套利、商品期货套利、统计套利和算法交易等多个方面。通过运用先进的数学模型、统计方法和计算机技术，量化投资能够处理海量的市场信息，快速捕捉市场机会，制定并执行投资策略，为投资者带来稳定的回报。</w:t>
      </w:r>
    </w:p>
    <w:p w14:paraId="29D98E5D">
      <w:pPr>
        <w:spacing w:line="440" w:lineRule="exact"/>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然而，量化技术的发展也面临着诸多挑战。首先，数据质量是量化交易的核心，如何获取和处理高质量的数据是量化交易面临的重要挑战之一。其次，随着量化交易策略的日益复杂，技术难题也随之增加，如何提高算法的效率和准确性成为了一个亟待解决的问题。此外，量化交易还受到法规限制的影响，各国政府可能会出台更多法规来规范量化交易行为。最后，随着量化交易的普及，市场竞争也日益激烈，如何在激烈的竞争中保持优势是量化交易者需要面对的重要课题。</w:t>
      </w:r>
    </w:p>
    <w:p w14:paraId="351A4914">
      <w:pPr>
        <w:spacing w:line="440" w:lineRule="exact"/>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总的来说，量化技术以其独特的优势在多个领域得到了广泛应用，并展现出强大的生命力和广阔的发展前景。然而，其发展过程中也面临着诸多挑战和问题需要解决。未来，随着技术的不断进步和市场的不断规范，相信量化技术将会更加成熟和完善，为更多领域的发展贡献力量。</w:t>
      </w:r>
    </w:p>
    <w:p w14:paraId="37939EDF">
      <w:pPr>
        <w:spacing w:line="440" w:lineRule="exact"/>
        <w:rPr>
          <w:rFonts w:hint="default" w:ascii="Times New Roman" w:hAnsi="Times New Roman" w:eastAsia="宋体" w:cs="Times New Roman"/>
          <w:sz w:val="24"/>
        </w:rPr>
      </w:pPr>
    </w:p>
    <w:p w14:paraId="233B109C">
      <w:pPr>
        <w:sectPr>
          <w:headerReference r:id="rId7" w:type="default"/>
          <w:footerReference r:id="rId9" w:type="default"/>
          <w:headerReference r:id="rId8" w:type="even"/>
          <w:footerReference r:id="rId10" w:type="even"/>
          <w:footnotePr>
            <w:numFmt w:val="decimalEnclosedCircleChinese"/>
            <w:numRestart w:val="eachPage"/>
          </w:footnotePr>
          <w:pgSz w:w="11906" w:h="16838"/>
          <w:pgMar w:top="1559" w:right="1587" w:bottom="1559" w:left="1587" w:header="1077" w:footer="1247" w:gutter="0"/>
          <w:pgNumType w:start="1"/>
          <w:cols w:space="720" w:num="1"/>
          <w:docGrid w:type="lines" w:linePitch="322" w:charSpace="0"/>
        </w:sectPr>
      </w:pPr>
      <w:bookmarkStart w:id="28" w:name="_Toc26992"/>
      <w:bookmarkStart w:id="29" w:name="_Toc1947"/>
    </w:p>
    <w:p w14:paraId="50CFC428">
      <w:pPr>
        <w:spacing w:before="480" w:after="360" w:line="440" w:lineRule="exact"/>
        <w:jc w:val="center"/>
        <w:outlineLvl w:val="0"/>
        <w:rPr>
          <w:rFonts w:eastAsia="黑体"/>
          <w:bCs/>
          <w:color w:val="000000"/>
          <w:sz w:val="32"/>
          <w:szCs w:val="30"/>
          <w:shd w:val="clear" w:color="auto" w:fill="FFFFFF"/>
        </w:rPr>
      </w:pPr>
      <w:bookmarkStart w:id="30" w:name="_Toc16819"/>
      <w:r>
        <w:rPr>
          <w:rFonts w:hint="eastAsia" w:eastAsia="黑体"/>
          <w:bCs/>
          <w:color w:val="000000"/>
          <w:sz w:val="32"/>
          <w:szCs w:val="30"/>
          <w:shd w:val="clear" w:color="auto" w:fill="FFFFFF"/>
        </w:rPr>
        <w:t>参考文献</w:t>
      </w:r>
      <w:bookmarkEnd w:id="28"/>
      <w:bookmarkEnd w:id="29"/>
      <w:bookmarkEnd w:id="30"/>
    </w:p>
    <w:p w14:paraId="69230542">
      <w:pPr>
        <w:numPr>
          <w:ilvl w:val="0"/>
          <w:numId w:val="1"/>
        </w:numPr>
        <w:spacing w:line="440" w:lineRule="exact"/>
        <w:ind w:left="340" w:hanging="340"/>
        <w:rPr>
          <w:rFonts w:ascii="Times New Roman" w:hAnsi="Times New Roman" w:eastAsia="宋体" w:cs="Times New Roman"/>
          <w:color w:val="000000"/>
          <w:sz w:val="24"/>
        </w:rPr>
      </w:pPr>
      <w:r>
        <w:rPr>
          <w:rFonts w:ascii="Times New Roman" w:hAnsi="Times New Roman" w:eastAsia="宋体" w:cs="Times New Roman"/>
          <w:color w:val="000000"/>
          <w:sz w:val="24"/>
        </w:rPr>
        <w:t>Dong Y, Ni R, Li J, et al. Learning accurate low-bit deep neural networks with stochastic quantization[J]. arxiv preprint arxiv:1708.01001, 2017.</w:t>
      </w:r>
    </w:p>
    <w:p w14:paraId="38EB72D9">
      <w:pPr>
        <w:numPr>
          <w:ilvl w:val="0"/>
          <w:numId w:val="1"/>
        </w:numPr>
        <w:spacing w:line="440" w:lineRule="exact"/>
        <w:ind w:left="340" w:hanging="340"/>
        <w:rPr>
          <w:rFonts w:ascii="Times New Roman" w:hAnsi="Times New Roman" w:eastAsia="宋体" w:cs="Times New Roman"/>
          <w:color w:val="000000"/>
          <w:sz w:val="24"/>
        </w:rPr>
      </w:pPr>
      <w:r>
        <w:rPr>
          <w:rFonts w:ascii="Times New Roman" w:hAnsi="Times New Roman" w:eastAsia="宋体" w:cs="Times New Roman"/>
          <w:color w:val="000000"/>
          <w:sz w:val="24"/>
        </w:rPr>
        <w:t>Jacob B, Kligys S, Chen B, et al. Quantization and training of neural networks for efficient integer-arithmetic-only inference[C]//Proceedings of the IEEE conference on computer vision and pattern recognition. 2018: 2704-2713.</w:t>
      </w:r>
    </w:p>
    <w:p w14:paraId="1B69D674">
      <w:pPr>
        <w:numPr>
          <w:ilvl w:val="0"/>
          <w:numId w:val="1"/>
        </w:numPr>
        <w:spacing w:line="440" w:lineRule="exact"/>
        <w:ind w:left="340" w:hanging="340"/>
        <w:rPr>
          <w:rFonts w:ascii="Times New Roman" w:hAnsi="Times New Roman" w:eastAsia="宋体" w:cs="Times New Roman"/>
          <w:color w:val="000000"/>
          <w:sz w:val="24"/>
        </w:rPr>
      </w:pPr>
      <w:r>
        <w:rPr>
          <w:rFonts w:ascii="Times New Roman" w:hAnsi="Times New Roman" w:eastAsia="宋体" w:cs="Times New Roman"/>
          <w:color w:val="000000"/>
          <w:sz w:val="24"/>
        </w:rPr>
        <w:t>Krishnamoorthi R. Quantizing deep convolutional networks for efficient inference: A whitepaper[J]. arxiv preprint arxiv:1806.08342, 2018.</w:t>
      </w:r>
    </w:p>
    <w:p w14:paraId="480D7CDA">
      <w:pPr>
        <w:numPr>
          <w:ilvl w:val="0"/>
          <w:numId w:val="1"/>
        </w:numPr>
        <w:spacing w:line="440" w:lineRule="exact"/>
        <w:ind w:left="340" w:hanging="340"/>
        <w:rPr>
          <w:rFonts w:ascii="Times New Roman" w:hAnsi="Times New Roman" w:eastAsia="宋体" w:cs="Times New Roman"/>
          <w:color w:val="000000"/>
          <w:sz w:val="24"/>
        </w:rPr>
      </w:pPr>
      <w:r>
        <w:rPr>
          <w:rFonts w:ascii="Times New Roman" w:hAnsi="Times New Roman" w:eastAsia="宋体" w:cs="Times New Roman"/>
          <w:color w:val="000000"/>
          <w:sz w:val="24"/>
        </w:rPr>
        <w:t>Gong R, Liu X, Jiang S, et al. Differentiable soft quantization: Bridging full-precision and low-bit neural networks[C]//Proceedings of the IEEE/CVF international conference on computer vision. 2019: 4852-4861.</w:t>
      </w:r>
    </w:p>
    <w:p w14:paraId="3E9A6066">
      <w:pPr>
        <w:numPr>
          <w:ilvl w:val="0"/>
          <w:numId w:val="1"/>
        </w:numPr>
        <w:spacing w:line="440" w:lineRule="exact"/>
        <w:ind w:left="340" w:hanging="340"/>
        <w:rPr>
          <w:rFonts w:hint="eastAsia"/>
        </w:rPr>
      </w:pPr>
      <w:r>
        <w:rPr>
          <w:rFonts w:ascii="Times New Roman" w:hAnsi="Times New Roman" w:eastAsia="宋体" w:cs="Times New Roman"/>
          <w:color w:val="000000"/>
          <w:sz w:val="24"/>
        </w:rPr>
        <w:t>Esser S K, McKinstry J L, Bablani D, et al. Learned step size quantization[J]. arxiv preprint arxiv:1902.08153, 2019.</w:t>
      </w:r>
    </w:p>
    <w:p w14:paraId="0F0C9968"/>
    <w:p w14:paraId="62C46959">
      <w:pPr>
        <w:sectPr>
          <w:headerReference r:id="rId11" w:type="default"/>
          <w:headerReference r:id="rId12" w:type="even"/>
          <w:footnotePr>
            <w:numFmt w:val="decimalEnclosedCircleChinese"/>
            <w:numRestart w:val="eachPage"/>
          </w:footnotePr>
          <w:pgSz w:w="11906" w:h="16838"/>
          <w:pgMar w:top="1559" w:right="1587" w:bottom="1559" w:left="1587" w:header="1077" w:footer="1247" w:gutter="0"/>
          <w:cols w:space="720" w:num="1"/>
          <w:docGrid w:type="lines" w:linePitch="322" w:charSpace="0"/>
        </w:sectPr>
      </w:pPr>
      <w:bookmarkStart w:id="31" w:name="_GoBack"/>
      <w:bookmarkEnd w:id="31"/>
    </w:p>
    <w:p w14:paraId="33C74D34">
      <w:pPr>
        <w:spacing w:line="440" w:lineRule="exact"/>
        <w:rPr>
          <w:rStyle w:val="27"/>
          <w:rFonts w:hint="eastAsia" w:eastAsia="宋体"/>
          <w:szCs w:val="24"/>
          <w:lang w:val="en-US" w:eastAsia="zh-CN"/>
        </w:rPr>
      </w:pPr>
    </w:p>
    <w:sectPr>
      <w:headerReference r:id="rId13" w:type="default"/>
      <w:headerReference r:id="rId14" w:type="even"/>
      <w:footnotePr>
        <w:numFmt w:val="decimalEnclosedCircleChinese"/>
        <w:numRestart w:val="eachPage"/>
      </w:footnotePr>
      <w:pgSz w:w="11906" w:h="16838"/>
      <w:pgMar w:top="1559" w:right="1587" w:bottom="1559" w:left="1587" w:header="1077" w:footer="1247" w:gutter="0"/>
      <w:cols w:space="720" w:num="1"/>
      <w:docGrid w:type="lines" w:linePitch="32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Palatino Linotype">
    <w:panose1 w:val="02040502050505030304"/>
    <w:charset w:val="00"/>
    <w:family w:val="roman"/>
    <w:pitch w:val="default"/>
    <w:sig w:usb0="E0000287" w:usb1="40000013" w:usb2="0000000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4CF828">
    <w:pPr>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283845</wp:posOffset>
              </wp:positionV>
              <wp:extent cx="2124075" cy="9525"/>
              <wp:effectExtent l="0" t="0" r="0" b="0"/>
              <wp:wrapNone/>
              <wp:docPr id="7"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wps:spPr>
                    <wps:txbx>
                      <w:txbxContent>
                        <w:p w14:paraId="59F4B2FD">
                          <w:pPr>
                            <w:pStyle w:val="14"/>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11</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 id="文本框 23" o:spid="_x0000_s1026" o:spt="202" type="#_x0000_t202" style="position:absolute;left:0pt;margin-top:22.35pt;height:0.75pt;width:167.25pt;mso-position-horizontal:center;mso-position-horizontal-relative:margin;mso-wrap-style:none;z-index:251659264;mso-width-relative:page;mso-height-relative:page;" filled="f" stroked="f" coordsize="21600,21600" o:gfxdata="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mWGKV1AAAAAYBAAAPAAAAAAAAAAEAIAAAACIAAABk&#10;cnMvZG93bnJldi54bWxQSwECFAAUAAAACACHTuJArRhuqwoCAAATBAAADgAAAAAAAAABACAAAAAj&#10;AQAAZHJzL2Uyb0RvYy54bWxQSwUGAAAAAAYABgBZAQAAnwUAAAAA&#10;">
              <v:fill on="f" focussize="0,0"/>
              <v:stroke on="f"/>
              <v:imagedata o:title=""/>
              <o:lock v:ext="edit" aspectratio="f"/>
              <v:textbox inset="0mm,0mm,0mm,0mm" style="mso-fit-shape-to-text:t;">
                <w:txbxContent>
                  <w:p w14:paraId="59F4B2FD">
                    <w:pPr>
                      <w:pStyle w:val="14"/>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11</w:t>
                    </w:r>
                    <w:r>
                      <w:rPr>
                        <w:sz w:val="21"/>
                        <w:szCs w:val="21"/>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F42640">
    <w:pPr>
      <w:pStyle w:val="14"/>
      <w:jc w:val="both"/>
      <w:rPr>
        <w:bCs/>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282575</wp:posOffset>
              </wp:positionV>
              <wp:extent cx="2124075" cy="9525"/>
              <wp:effectExtent l="0" t="0" r="0" b="0"/>
              <wp:wrapNone/>
              <wp:docPr id="8"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wps:spPr>
                    <wps:txbx>
                      <w:txbxContent>
                        <w:p w14:paraId="6FA57940">
                          <w:pPr>
                            <w:pStyle w:val="14"/>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10</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 id="文本框 13" o:spid="_x0000_s1026" o:spt="202" type="#_x0000_t202" style="position:absolute;left:0pt;margin-top:22.25pt;height:0.75pt;width:167.25pt;mso-position-horizontal:center;mso-position-horizontal-relative:margin;mso-wrap-style:none;z-index:251660288;mso-width-relative:page;mso-height-relative:page;" filled="f" stroked="f" coordsize="21600,21600" o:gfxdata="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PFGENMAAAAGAQAADwAAAAAAAAABACAAAAAiAAAAZHJz&#10;L2Rvd25yZXYueG1sUEsBAhQAFAAAAAgAh07iQA20noQJAgAAEwQAAA4AAAAAAAAAAQAgAAAAIgEA&#10;AGRycy9lMm9Eb2MueG1sUEsFBgAAAAAGAAYAWQEAAJ0FAAAAAA==&#10;">
              <v:fill on="f" focussize="0,0"/>
              <v:stroke on="f"/>
              <v:imagedata o:title=""/>
              <o:lock v:ext="edit" aspectratio="f"/>
              <v:textbox inset="0mm,0mm,0mm,0mm" style="mso-fit-shape-to-text:t;">
                <w:txbxContent>
                  <w:p w14:paraId="6FA57940">
                    <w:pPr>
                      <w:pStyle w:val="14"/>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10</w:t>
                    </w:r>
                    <w:r>
                      <w:rPr>
                        <w:sz w:val="21"/>
                        <w:szCs w:val="21"/>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D9A597">
    <w:pPr>
      <w:jc w:val="cente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283845</wp:posOffset>
              </wp:positionV>
              <wp:extent cx="2124075" cy="9525"/>
              <wp:effectExtent l="0" t="0" r="0" b="0"/>
              <wp:wrapNone/>
              <wp:docPr id="12" name="文本框 23"/>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wps:spPr>
                    <wps:txbx>
                      <w:txbxContent>
                        <w:p w14:paraId="301ED737">
                          <w:pPr>
                            <w:pStyle w:val="14"/>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11</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 id="文本框 23" o:spid="_x0000_s1026" o:spt="202" type="#_x0000_t202" style="position:absolute;left:0pt;margin-top:22.35pt;height:0.75pt;width:167.25pt;mso-position-horizontal:center;mso-position-horizontal-relative:margin;mso-wrap-style:none;z-index:251659264;mso-width-relative:page;mso-height-relative:page;" filled="f" stroked="f" coordsize="21600,21600" o:gfxdata="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&#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ZYYpXUAAAABgEAAA8AAAAAAAAAAQAgAAAAIgAAAGRy&#10;cy9kb3ducmV2LnhtbFBLAQIUABQAAAAIAIdO4kBIKQrjCQIAABQEAAAOAAAAAAAAAAEAIAAAACMB&#10;AABkcnMvZTJvRG9jLnhtbFBLBQYAAAAABgAGAFkBAACeBQAAAAA=&#10;">
              <v:fill on="f" focussize="0,0"/>
              <v:stroke on="f"/>
              <v:imagedata o:title=""/>
              <o:lock v:ext="edit" aspectratio="f"/>
              <v:textbox inset="0mm,0mm,0mm,0mm" style="mso-fit-shape-to-text:t;">
                <w:txbxContent>
                  <w:p w14:paraId="301ED737">
                    <w:pPr>
                      <w:pStyle w:val="14"/>
                      <w:jc w:val="center"/>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11</w:t>
                    </w:r>
                    <w:r>
                      <w:rPr>
                        <w:sz w:val="21"/>
                        <w:szCs w:val="21"/>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D547A8">
    <w:pPr>
      <w:pStyle w:val="14"/>
      <w:jc w:val="both"/>
      <w:rPr>
        <w:bCs/>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282575</wp:posOffset>
              </wp:positionV>
              <wp:extent cx="2124075" cy="9525"/>
              <wp:effectExtent l="0" t="0" r="0" b="0"/>
              <wp:wrapNone/>
              <wp:docPr id="13" name="文本框 13"/>
              <wp:cNvGraphicFramePr/>
              <a:graphic xmlns:a="http://schemas.openxmlformats.org/drawingml/2006/main">
                <a:graphicData uri="http://schemas.microsoft.com/office/word/2010/wordprocessingShape">
                  <wps:wsp>
                    <wps:cNvSpPr txBox="1">
                      <a:spLocks noChangeArrowheads="1"/>
                    </wps:cNvSpPr>
                    <wps:spPr bwMode="auto">
                      <a:xfrm>
                        <a:off x="0" y="0"/>
                        <a:ext cx="1828800" cy="1828800"/>
                      </a:xfrm>
                      <a:prstGeom prst="rect">
                        <a:avLst/>
                      </a:prstGeom>
                      <a:noFill/>
                      <a:ln>
                        <a:noFill/>
                      </a:ln>
                      <a:effectLst/>
                    </wps:spPr>
                    <wps:txbx>
                      <w:txbxContent>
                        <w:p w14:paraId="0A615828">
                          <w:pPr>
                            <w:pStyle w:val="14"/>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10</w:t>
                          </w:r>
                          <w:r>
                            <w:rPr>
                              <w:sz w:val="21"/>
                              <w:szCs w:val="21"/>
                            </w:rPr>
                            <w:fldChar w:fldCharType="end"/>
                          </w:r>
                        </w:p>
                      </w:txbxContent>
                    </wps:txbx>
                    <wps:bodyPr rot="0" vert="horz" wrap="none" lIns="0" tIns="0" rIns="0" bIns="0" anchor="t" anchorCtr="0" upright="1">
                      <a:spAutoFit/>
                    </wps:bodyPr>
                  </wps:wsp>
                </a:graphicData>
              </a:graphic>
            </wp:anchor>
          </w:drawing>
        </mc:Choice>
        <mc:Fallback>
          <w:pict>
            <v:shape id="_x0000_s1026" o:spid="_x0000_s1026" o:spt="202" type="#_x0000_t202" style="position:absolute;left:0pt;margin-top:22.25pt;height:0.75pt;width:167.25pt;mso-position-horizontal:center;mso-position-horizontal-relative:margin;mso-wrap-style:none;z-index:251660288;mso-width-relative:page;mso-height-relative:page;" filled="f" stroked="f" coordsize="21600,21600" o:gfxdata="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PPFGENMAAAAGAQAADwAAAAAAAAABACAAAAAiAAAAZHJz&#10;L2Rvd25yZXYueG1sUEsBAhQAFAAAAAgAh07iQNPhyy0JAgAAFAQAAA4AAAAAAAAAAQAgAAAAIgEA&#10;AGRycy9lMm9Eb2MueG1sUEsFBgAAAAAGAAYAWQEAAJ0FAAAAAA==&#10;">
              <v:fill on="f" focussize="0,0"/>
              <v:stroke on="f"/>
              <v:imagedata o:title=""/>
              <o:lock v:ext="edit" aspectratio="f"/>
              <v:textbox inset="0mm,0mm,0mm,0mm" style="mso-fit-shape-to-text:t;">
                <w:txbxContent>
                  <w:p w14:paraId="0A615828">
                    <w:pPr>
                      <w:pStyle w:val="14"/>
                      <w:rPr>
                        <w:sz w:val="21"/>
                        <w:szCs w:val="21"/>
                      </w:rPr>
                    </w:pPr>
                    <w:r>
                      <w:rPr>
                        <w:sz w:val="21"/>
                        <w:szCs w:val="21"/>
                      </w:rPr>
                      <w:fldChar w:fldCharType="begin"/>
                    </w:r>
                    <w:r>
                      <w:rPr>
                        <w:sz w:val="21"/>
                        <w:szCs w:val="21"/>
                      </w:rPr>
                      <w:instrText xml:space="preserve"> PAGE  \* MERGEFORMAT </w:instrText>
                    </w:r>
                    <w:r>
                      <w:rPr>
                        <w:sz w:val="21"/>
                        <w:szCs w:val="21"/>
                      </w:rPr>
                      <w:fldChar w:fldCharType="separate"/>
                    </w:r>
                    <w:r>
                      <w:rPr>
                        <w:sz w:val="21"/>
                        <w:szCs w:val="21"/>
                      </w:rPr>
                      <w:t>10</w:t>
                    </w:r>
                    <w:r>
                      <w:rPr>
                        <w:sz w:val="21"/>
                        <w:szCs w:val="21"/>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99F3A4">
    <w:pPr>
      <w:pBdr>
        <w:bottom w:val="single" w:color="auto" w:sz="4" w:space="0"/>
      </w:pBdr>
      <w:jc w:val="center"/>
      <w:rPr>
        <w:rFonts w:hint="default"/>
        <w:szCs w:val="21"/>
        <w:lang w:val="en-US" w:eastAsia="zh-CN"/>
      </w:rPr>
    </w:pPr>
    <w:r>
      <w:rPr>
        <w:rFonts w:hint="eastAsia"/>
        <w:szCs w:val="21"/>
        <w:lang w:val="en-US" w:eastAsia="zh-CN"/>
      </w:rPr>
      <w:t>深度学习模型量化技术报告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37FFDE">
    <w:pPr>
      <w:pStyle w:val="15"/>
      <w:pBdr>
        <w:bottom w:val="single" w:color="auto" w:sz="4" w:space="1"/>
      </w:pBdr>
      <w:rPr>
        <w:rFonts w:hint="default" w:eastAsia="宋体"/>
        <w:sz w:val="21"/>
        <w:szCs w:val="21"/>
        <w:lang w:val="en-US" w:eastAsia="zh-CN"/>
      </w:rPr>
    </w:pPr>
    <w:r>
      <w:rPr>
        <w:rFonts w:hint="eastAsia"/>
        <w:sz w:val="21"/>
        <w:szCs w:val="21"/>
        <w:lang w:val="en-US" w:eastAsia="zh-CN"/>
      </w:rPr>
      <w:t>深度学习模型量化技术报告</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3BFD08">
    <w:pPr>
      <w:pBdr>
        <w:bottom w:val="single" w:color="auto" w:sz="4" w:space="0"/>
      </w:pBdr>
      <w:jc w:val="center"/>
      <w:rPr>
        <w:rFonts w:hint="default"/>
        <w:lang w:val="en-US" w:eastAsia="zh-CN"/>
      </w:rPr>
    </w:pPr>
    <w:r>
      <w:rPr>
        <w:rFonts w:hint="eastAsia"/>
        <w:szCs w:val="21"/>
        <w:lang w:val="en-US" w:eastAsia="zh-CN"/>
      </w:rPr>
      <w:t>深度学习模型量化技术报告</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456623">
    <w:pPr>
      <w:pStyle w:val="15"/>
      <w:pBdr>
        <w:bottom w:val="single" w:color="auto" w:sz="4" w:space="1"/>
      </w:pBdr>
      <w:rPr>
        <w:rFonts w:hint="eastAsia"/>
        <w:sz w:val="21"/>
        <w:szCs w:val="21"/>
      </w:rPr>
    </w:pPr>
    <w:r>
      <w:rPr>
        <w:rFonts w:hint="eastAsia"/>
        <w:sz w:val="21"/>
        <w:szCs w:val="21"/>
      </w:rPr>
      <w:t>论文题目</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09D4FB">
    <w:pPr>
      <w:pBdr>
        <w:bottom w:val="single" w:color="auto" w:sz="4" w:space="0"/>
      </w:pBdr>
      <w:jc w:val="center"/>
      <w:rPr>
        <w:rFonts w:hint="eastAsia"/>
        <w:szCs w:val="21"/>
      </w:rPr>
    </w:pPr>
    <w:r>
      <w:rPr>
        <w:rFonts w:hint="eastAsia" w:cs="宋体"/>
        <w:szCs w:val="21"/>
      </w:rPr>
      <w:t>参考文献</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7A2605">
    <w:pPr>
      <w:pBdr>
        <w:bottom w:val="single" w:color="auto" w:sz="4" w:space="0"/>
      </w:pBdr>
      <w:jc w:val="center"/>
      <w:rPr>
        <w:rFonts w:hint="eastAsia"/>
        <w:szCs w:val="21"/>
      </w:rPr>
    </w:pPr>
    <w:r>
      <w:rPr>
        <w:rFonts w:hint="eastAsia" w:cs="宋体"/>
        <w:szCs w:val="21"/>
      </w:rPr>
      <w:t>参考文献</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8B89161">
    <w:pPr>
      <w:pBdr>
        <w:bottom w:val="single" w:color="auto" w:sz="4" w:space="0"/>
      </w:pBdr>
      <w:jc w:val="center"/>
      <w:rPr>
        <w:rFonts w:hint="eastAsia" w:eastAsia="宋体"/>
        <w:szCs w:val="21"/>
        <w:lang w:val="en-US" w:eastAsia="zh-CN"/>
      </w:rPr>
    </w:pPr>
    <w:r>
      <w:rPr>
        <w:rFonts w:hint="eastAsia"/>
        <w:szCs w:val="21"/>
        <w:lang w:val="en-US" w:eastAsia="zh-CN"/>
      </w:rPr>
      <w:t>附录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C6F8D">
    <w:pPr>
      <w:pBdr>
        <w:bottom w:val="single" w:color="auto" w:sz="4" w:space="0"/>
      </w:pBdr>
      <w:jc w:val="center"/>
      <w:rPr>
        <w:rFonts w:hint="eastAsia"/>
        <w:szCs w:val="21"/>
      </w:rPr>
    </w:pPr>
    <w:r>
      <w:rPr>
        <w:rFonts w:hint="eastAsia" w:cs="宋体"/>
        <w:szCs w:val="21"/>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8B41BE"/>
    <w:multiLevelType w:val="singleLevel"/>
    <w:tmpl w:val="DD8B41B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hyphenationZone w:val="360"/>
  <w:evenAndOddHeaders w:val="1"/>
  <w:drawingGridVerticalSpacing w:val="161"/>
  <w:displayHorizontalDrawingGridEvery w:val="1"/>
  <w:displayVerticalDrawingGridEvery w:val="1"/>
  <w:noPunctuationKerning w:val="1"/>
  <w:characterSpacingControl w:val="compressPunctuation"/>
  <w:doNotValidateAgainstSchema/>
  <w:doNotDemarcateInvalidXml/>
  <w:hdrShapeDefaults>
    <o:shapelayout v:ext="edit">
      <o:idmap v:ext="edit" data="1"/>
    </o:shapelayout>
  </w:hdrShapeDefaults>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E1OGUzNWY0N2ViODg0ZDU3Y2FlZTViMjQyMDkifQ=="/>
  </w:docVars>
  <w:rsids>
    <w:rsidRoot w:val="00C026EC"/>
    <w:rsid w:val="00006805"/>
    <w:rsid w:val="000227D6"/>
    <w:rsid w:val="000A601C"/>
    <w:rsid w:val="000C5DBE"/>
    <w:rsid w:val="00115D60"/>
    <w:rsid w:val="001341CA"/>
    <w:rsid w:val="001A5180"/>
    <w:rsid w:val="002006DB"/>
    <w:rsid w:val="002508A7"/>
    <w:rsid w:val="00316366"/>
    <w:rsid w:val="00377A91"/>
    <w:rsid w:val="003D05AD"/>
    <w:rsid w:val="003D0DE8"/>
    <w:rsid w:val="004F2987"/>
    <w:rsid w:val="005145B2"/>
    <w:rsid w:val="005C12FF"/>
    <w:rsid w:val="00675890"/>
    <w:rsid w:val="00692265"/>
    <w:rsid w:val="006A40FC"/>
    <w:rsid w:val="006B2E6B"/>
    <w:rsid w:val="00705A1E"/>
    <w:rsid w:val="00715514"/>
    <w:rsid w:val="007650F5"/>
    <w:rsid w:val="00790297"/>
    <w:rsid w:val="0079696E"/>
    <w:rsid w:val="007E6B40"/>
    <w:rsid w:val="008425D4"/>
    <w:rsid w:val="00987EC1"/>
    <w:rsid w:val="00A241FD"/>
    <w:rsid w:val="00A436B5"/>
    <w:rsid w:val="00AA3CEC"/>
    <w:rsid w:val="00B96580"/>
    <w:rsid w:val="00BA43AB"/>
    <w:rsid w:val="00BC60B3"/>
    <w:rsid w:val="00C026EC"/>
    <w:rsid w:val="00C11204"/>
    <w:rsid w:val="00E13486"/>
    <w:rsid w:val="00E9741C"/>
    <w:rsid w:val="00EA5D35"/>
    <w:rsid w:val="00EF560A"/>
    <w:rsid w:val="00F14C7F"/>
    <w:rsid w:val="00F90522"/>
    <w:rsid w:val="00FB2673"/>
    <w:rsid w:val="01F01BD2"/>
    <w:rsid w:val="02BC7D06"/>
    <w:rsid w:val="03182D14"/>
    <w:rsid w:val="03D60954"/>
    <w:rsid w:val="03E94B2B"/>
    <w:rsid w:val="04045AFD"/>
    <w:rsid w:val="04C26163"/>
    <w:rsid w:val="04C44C50"/>
    <w:rsid w:val="073F7669"/>
    <w:rsid w:val="078D3A1F"/>
    <w:rsid w:val="07E87E84"/>
    <w:rsid w:val="08931509"/>
    <w:rsid w:val="08A354F3"/>
    <w:rsid w:val="09776940"/>
    <w:rsid w:val="09A6526C"/>
    <w:rsid w:val="09AA6B0A"/>
    <w:rsid w:val="0B1E0ED9"/>
    <w:rsid w:val="0C815AED"/>
    <w:rsid w:val="0CF956B3"/>
    <w:rsid w:val="0EBD108E"/>
    <w:rsid w:val="0F1650A8"/>
    <w:rsid w:val="112B2695"/>
    <w:rsid w:val="114F61E9"/>
    <w:rsid w:val="115B2DE0"/>
    <w:rsid w:val="123B723F"/>
    <w:rsid w:val="12E572AA"/>
    <w:rsid w:val="132C67E2"/>
    <w:rsid w:val="14B545B5"/>
    <w:rsid w:val="14CF1B1B"/>
    <w:rsid w:val="1505553D"/>
    <w:rsid w:val="150A2FFC"/>
    <w:rsid w:val="15311E8E"/>
    <w:rsid w:val="16442095"/>
    <w:rsid w:val="17F16E73"/>
    <w:rsid w:val="18616F2E"/>
    <w:rsid w:val="19481E9C"/>
    <w:rsid w:val="19927C08"/>
    <w:rsid w:val="1AD35818"/>
    <w:rsid w:val="1AFF2CE0"/>
    <w:rsid w:val="1B216501"/>
    <w:rsid w:val="1C430EE2"/>
    <w:rsid w:val="1F813A12"/>
    <w:rsid w:val="1F8E104F"/>
    <w:rsid w:val="1FC61D6D"/>
    <w:rsid w:val="212A0697"/>
    <w:rsid w:val="216E6218"/>
    <w:rsid w:val="225D0766"/>
    <w:rsid w:val="2349661C"/>
    <w:rsid w:val="23612867"/>
    <w:rsid w:val="24044C11"/>
    <w:rsid w:val="2606087D"/>
    <w:rsid w:val="268F2DB2"/>
    <w:rsid w:val="26C863CA"/>
    <w:rsid w:val="270513CC"/>
    <w:rsid w:val="28996270"/>
    <w:rsid w:val="292813A2"/>
    <w:rsid w:val="2ABF1892"/>
    <w:rsid w:val="2D17799A"/>
    <w:rsid w:val="2D216834"/>
    <w:rsid w:val="2D29572C"/>
    <w:rsid w:val="2E756E38"/>
    <w:rsid w:val="2F364819"/>
    <w:rsid w:val="301D7787"/>
    <w:rsid w:val="308137FA"/>
    <w:rsid w:val="31E06D68"/>
    <w:rsid w:val="32902FD0"/>
    <w:rsid w:val="32DB1233"/>
    <w:rsid w:val="32E14447"/>
    <w:rsid w:val="32ED2C2C"/>
    <w:rsid w:val="33552D94"/>
    <w:rsid w:val="35843E04"/>
    <w:rsid w:val="359978AF"/>
    <w:rsid w:val="35C6441D"/>
    <w:rsid w:val="36D641EB"/>
    <w:rsid w:val="3717068D"/>
    <w:rsid w:val="37665C68"/>
    <w:rsid w:val="398C4069"/>
    <w:rsid w:val="3A5A5133"/>
    <w:rsid w:val="3A5E4C24"/>
    <w:rsid w:val="3AE72E6B"/>
    <w:rsid w:val="3BB0325D"/>
    <w:rsid w:val="3BEB698B"/>
    <w:rsid w:val="3CE84C78"/>
    <w:rsid w:val="3DF8538F"/>
    <w:rsid w:val="3ECF45DB"/>
    <w:rsid w:val="3F312907"/>
    <w:rsid w:val="3F542A99"/>
    <w:rsid w:val="400D3858"/>
    <w:rsid w:val="40295CD4"/>
    <w:rsid w:val="407C5E04"/>
    <w:rsid w:val="40B530C4"/>
    <w:rsid w:val="40F1038C"/>
    <w:rsid w:val="4106771E"/>
    <w:rsid w:val="4235270E"/>
    <w:rsid w:val="432E0933"/>
    <w:rsid w:val="441445A5"/>
    <w:rsid w:val="44F6229C"/>
    <w:rsid w:val="456808F1"/>
    <w:rsid w:val="464F7B16"/>
    <w:rsid w:val="46FF32EA"/>
    <w:rsid w:val="47646511"/>
    <w:rsid w:val="47E0422A"/>
    <w:rsid w:val="4812704D"/>
    <w:rsid w:val="491D5CAA"/>
    <w:rsid w:val="499D11D6"/>
    <w:rsid w:val="49F7474D"/>
    <w:rsid w:val="4A392FB7"/>
    <w:rsid w:val="4AF703D1"/>
    <w:rsid w:val="4B775B45"/>
    <w:rsid w:val="4B7A3887"/>
    <w:rsid w:val="4C3D72FA"/>
    <w:rsid w:val="4C567E51"/>
    <w:rsid w:val="4CA706AC"/>
    <w:rsid w:val="4D2B308B"/>
    <w:rsid w:val="4D5D0D6B"/>
    <w:rsid w:val="4DAB5AA1"/>
    <w:rsid w:val="4DB56DF9"/>
    <w:rsid w:val="4F49248E"/>
    <w:rsid w:val="51256043"/>
    <w:rsid w:val="5281374D"/>
    <w:rsid w:val="53C102A5"/>
    <w:rsid w:val="554423C2"/>
    <w:rsid w:val="55CE0A58"/>
    <w:rsid w:val="56521689"/>
    <w:rsid w:val="56A25CAB"/>
    <w:rsid w:val="56D77DE0"/>
    <w:rsid w:val="56FF7DD0"/>
    <w:rsid w:val="57C739B1"/>
    <w:rsid w:val="58466FCB"/>
    <w:rsid w:val="58B02697"/>
    <w:rsid w:val="59213594"/>
    <w:rsid w:val="59F450E1"/>
    <w:rsid w:val="59F90D5A"/>
    <w:rsid w:val="5A9B28EA"/>
    <w:rsid w:val="5CA16EC6"/>
    <w:rsid w:val="5CD1707F"/>
    <w:rsid w:val="5CD252D1"/>
    <w:rsid w:val="5CE15514"/>
    <w:rsid w:val="5D6879E4"/>
    <w:rsid w:val="5DB42C29"/>
    <w:rsid w:val="5E401658"/>
    <w:rsid w:val="5E512226"/>
    <w:rsid w:val="60A2320D"/>
    <w:rsid w:val="625C73EB"/>
    <w:rsid w:val="630B32EB"/>
    <w:rsid w:val="639F1C85"/>
    <w:rsid w:val="64A31301"/>
    <w:rsid w:val="64D678D3"/>
    <w:rsid w:val="64F46001"/>
    <w:rsid w:val="666B22F3"/>
    <w:rsid w:val="67E94861"/>
    <w:rsid w:val="685C6397"/>
    <w:rsid w:val="68F76D29"/>
    <w:rsid w:val="694766FF"/>
    <w:rsid w:val="6A303637"/>
    <w:rsid w:val="6C5A0E3F"/>
    <w:rsid w:val="6D1972F2"/>
    <w:rsid w:val="6F1F3C7A"/>
    <w:rsid w:val="7069602A"/>
    <w:rsid w:val="718438CB"/>
    <w:rsid w:val="722515A8"/>
    <w:rsid w:val="72556025"/>
    <w:rsid w:val="72755881"/>
    <w:rsid w:val="72E74AAF"/>
    <w:rsid w:val="73E3189F"/>
    <w:rsid w:val="749E5641"/>
    <w:rsid w:val="74E27C24"/>
    <w:rsid w:val="763444AF"/>
    <w:rsid w:val="76A620C8"/>
    <w:rsid w:val="76B0026E"/>
    <w:rsid w:val="775B5EB0"/>
    <w:rsid w:val="798E037A"/>
    <w:rsid w:val="7B0F786F"/>
    <w:rsid w:val="7B242D44"/>
    <w:rsid w:val="7BBD6CF5"/>
    <w:rsid w:val="7BDB001A"/>
    <w:rsid w:val="7C2B0102"/>
    <w:rsid w:val="7DF739CC"/>
    <w:rsid w:val="7E0D5D12"/>
    <w:rsid w:val="7F923FF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link w:val="29"/>
    <w:qFormat/>
    <w:uiPriority w:val="0"/>
    <w:pPr>
      <w:keepNext/>
      <w:keepLines/>
      <w:spacing w:before="260" w:after="260" w:line="415" w:lineRule="auto"/>
      <w:outlineLvl w:val="2"/>
    </w:pPr>
    <w:rPr>
      <w:b/>
      <w:bCs/>
      <w:kern w:val="0"/>
      <w:sz w:val="32"/>
      <w:szCs w:val="32"/>
    </w:rPr>
  </w:style>
  <w:style w:type="paragraph" w:styleId="4">
    <w:name w:val="heading 4"/>
    <w:basedOn w:val="1"/>
    <w:next w:val="1"/>
    <w:link w:val="30"/>
    <w:qFormat/>
    <w:uiPriority w:val="0"/>
    <w:pPr>
      <w:keepNext/>
      <w:keepLines/>
      <w:spacing w:before="280" w:after="290" w:line="372" w:lineRule="auto"/>
      <w:outlineLvl w:val="3"/>
    </w:pPr>
    <w:rPr>
      <w:rFonts w:ascii="等线 Light" w:hAnsi="等线 Light" w:eastAsia="等线 Light"/>
      <w:b/>
      <w:bCs/>
      <w:sz w:val="28"/>
      <w:szCs w:val="28"/>
    </w:rPr>
  </w:style>
  <w:style w:type="paragraph" w:styleId="5">
    <w:name w:val="heading 6"/>
    <w:basedOn w:val="1"/>
    <w:next w:val="1"/>
    <w:link w:val="31"/>
    <w:qFormat/>
    <w:uiPriority w:val="0"/>
    <w:pPr>
      <w:keepNext/>
      <w:spacing w:line="360" w:lineRule="auto"/>
      <w:ind w:firstLine="600"/>
      <w:jc w:val="center"/>
      <w:outlineLvl w:val="5"/>
    </w:pPr>
    <w:rPr>
      <w:rFonts w:ascii="等线 Light" w:hAnsi="等线 Light" w:eastAsia="等线 Light"/>
      <w:b/>
      <w:bCs/>
      <w:sz w:val="24"/>
    </w:rPr>
  </w:style>
  <w:style w:type="character" w:default="1" w:styleId="24">
    <w:name w:val="Default Paragraph Font"/>
    <w:unhideWhenUsed/>
    <w:uiPriority w:val="1"/>
  </w:style>
  <w:style w:type="table" w:default="1" w:styleId="23">
    <w:name w:val="Normal Table"/>
    <w:unhideWhenUsed/>
    <w:uiPriority w:val="99"/>
    <w:tblPr>
      <w:tblStyle w:val="23"/>
      <w:tblCellMar>
        <w:top w:w="0" w:type="dxa"/>
        <w:left w:w="108" w:type="dxa"/>
        <w:bottom w:w="0" w:type="dxa"/>
        <w:right w:w="108" w:type="dxa"/>
      </w:tblCellMar>
    </w:tblPr>
  </w:style>
  <w:style w:type="paragraph" w:styleId="6">
    <w:name w:val="annotation text"/>
    <w:basedOn w:val="1"/>
    <w:link w:val="32"/>
    <w:uiPriority w:val="0"/>
    <w:pPr>
      <w:jc w:val="left"/>
    </w:pPr>
  </w:style>
  <w:style w:type="paragraph" w:styleId="7">
    <w:name w:val="Body Text"/>
    <w:basedOn w:val="1"/>
    <w:link w:val="33"/>
    <w:uiPriority w:val="0"/>
    <w:pPr>
      <w:jc w:val="center"/>
    </w:pPr>
  </w:style>
  <w:style w:type="paragraph" w:styleId="8">
    <w:name w:val="Body Text Indent"/>
    <w:basedOn w:val="1"/>
    <w:link w:val="34"/>
    <w:uiPriority w:val="0"/>
    <w:pPr>
      <w:widowControl/>
      <w:spacing w:after="120"/>
      <w:ind w:left="420" w:leftChars="200"/>
      <w:jc w:val="left"/>
    </w:pPr>
  </w:style>
  <w:style w:type="paragraph" w:styleId="9">
    <w:name w:val="toc 3"/>
    <w:basedOn w:val="1"/>
    <w:next w:val="1"/>
    <w:uiPriority w:val="39"/>
    <w:pPr>
      <w:ind w:left="840" w:leftChars="400"/>
    </w:pPr>
  </w:style>
  <w:style w:type="paragraph" w:styleId="10">
    <w:name w:val="Plain Text"/>
    <w:basedOn w:val="1"/>
    <w:link w:val="35"/>
    <w:uiPriority w:val="0"/>
    <w:rPr>
      <w:rFonts w:ascii="等线" w:hAnsi="等线"/>
    </w:rPr>
  </w:style>
  <w:style w:type="paragraph" w:styleId="11">
    <w:name w:val="Date"/>
    <w:basedOn w:val="1"/>
    <w:next w:val="1"/>
    <w:link w:val="36"/>
    <w:uiPriority w:val="0"/>
    <w:pPr>
      <w:widowControl/>
    </w:pPr>
  </w:style>
  <w:style w:type="paragraph" w:styleId="12">
    <w:name w:val="Body Text Indent 2"/>
    <w:basedOn w:val="1"/>
    <w:link w:val="37"/>
    <w:uiPriority w:val="0"/>
    <w:pPr>
      <w:spacing w:after="120" w:line="480" w:lineRule="auto"/>
      <w:ind w:left="420" w:leftChars="200"/>
    </w:pPr>
  </w:style>
  <w:style w:type="paragraph" w:styleId="13">
    <w:name w:val="Balloon Text"/>
    <w:basedOn w:val="1"/>
    <w:link w:val="38"/>
    <w:uiPriority w:val="0"/>
    <w:rPr>
      <w:sz w:val="18"/>
      <w:szCs w:val="18"/>
    </w:rPr>
  </w:style>
  <w:style w:type="paragraph" w:styleId="14">
    <w:name w:val="footer"/>
    <w:basedOn w:val="1"/>
    <w:link w:val="39"/>
    <w:uiPriority w:val="99"/>
    <w:pPr>
      <w:tabs>
        <w:tab w:val="center" w:pos="4153"/>
        <w:tab w:val="right" w:pos="8306"/>
      </w:tabs>
      <w:snapToGrid w:val="0"/>
      <w:jc w:val="left"/>
    </w:pPr>
    <w:rPr>
      <w:sz w:val="18"/>
      <w:szCs w:val="18"/>
    </w:rPr>
  </w:style>
  <w:style w:type="paragraph" w:styleId="15">
    <w:name w:val="header"/>
    <w:basedOn w:val="1"/>
    <w:link w:val="40"/>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uiPriority w:val="39"/>
  </w:style>
  <w:style w:type="paragraph" w:styleId="17">
    <w:name w:val="footnote text"/>
    <w:basedOn w:val="1"/>
    <w:link w:val="41"/>
    <w:uiPriority w:val="0"/>
    <w:pPr>
      <w:snapToGrid w:val="0"/>
      <w:jc w:val="left"/>
    </w:pPr>
    <w:rPr>
      <w:sz w:val="18"/>
      <w:szCs w:val="18"/>
    </w:rPr>
  </w:style>
  <w:style w:type="paragraph" w:styleId="18">
    <w:name w:val="Body Text Indent 3"/>
    <w:basedOn w:val="1"/>
    <w:link w:val="42"/>
    <w:uiPriority w:val="0"/>
    <w:pPr>
      <w:adjustRightInd w:val="0"/>
      <w:snapToGrid w:val="0"/>
      <w:spacing w:line="300" w:lineRule="auto"/>
      <w:ind w:firstLine="540"/>
    </w:pPr>
    <w:rPr>
      <w:sz w:val="16"/>
      <w:szCs w:val="16"/>
    </w:rPr>
  </w:style>
  <w:style w:type="paragraph" w:styleId="19">
    <w:name w:val="toc 2"/>
    <w:basedOn w:val="1"/>
    <w:next w:val="1"/>
    <w:uiPriority w:val="39"/>
    <w:pPr>
      <w:ind w:left="420" w:leftChars="200"/>
    </w:pPr>
  </w:style>
  <w:style w:type="paragraph" w:styleId="20">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21">
    <w:name w:val="Title"/>
    <w:basedOn w:val="1"/>
    <w:link w:val="43"/>
    <w:qFormat/>
    <w:uiPriority w:val="0"/>
    <w:pPr>
      <w:spacing w:before="240" w:after="60"/>
      <w:jc w:val="center"/>
      <w:outlineLvl w:val="0"/>
    </w:pPr>
    <w:rPr>
      <w:rFonts w:ascii="等线 Light" w:hAnsi="等线 Light" w:eastAsia="等线 Light"/>
      <w:b/>
      <w:bCs/>
      <w:sz w:val="32"/>
      <w:szCs w:val="32"/>
    </w:rPr>
  </w:style>
  <w:style w:type="paragraph" w:styleId="22">
    <w:name w:val="annotation subject"/>
    <w:basedOn w:val="6"/>
    <w:next w:val="6"/>
    <w:link w:val="44"/>
    <w:uiPriority w:val="0"/>
    <w:rPr>
      <w:b/>
      <w:bCs/>
    </w:rPr>
  </w:style>
  <w:style w:type="character" w:styleId="25">
    <w:name w:val="FollowedHyperlink"/>
    <w:uiPriority w:val="0"/>
    <w:rPr>
      <w:color w:val="954F72"/>
      <w:u w:val="single"/>
    </w:rPr>
  </w:style>
  <w:style w:type="character" w:styleId="26">
    <w:name w:val="Hyperlink"/>
    <w:uiPriority w:val="99"/>
    <w:rPr>
      <w:color w:val="0000FF"/>
      <w:u w:val="single"/>
    </w:rPr>
  </w:style>
  <w:style w:type="character" w:styleId="27">
    <w:name w:val="annotation reference"/>
    <w:uiPriority w:val="0"/>
    <w:rPr>
      <w:sz w:val="21"/>
      <w:szCs w:val="21"/>
    </w:rPr>
  </w:style>
  <w:style w:type="character" w:styleId="28">
    <w:name w:val="footnote reference"/>
    <w:uiPriority w:val="0"/>
    <w:rPr>
      <w:vertAlign w:val="superscript"/>
    </w:rPr>
  </w:style>
  <w:style w:type="character" w:customStyle="1" w:styleId="29">
    <w:name w:val="标题 3 字符"/>
    <w:link w:val="3"/>
    <w:uiPriority w:val="0"/>
    <w:rPr>
      <w:b/>
      <w:bCs/>
      <w:sz w:val="32"/>
      <w:szCs w:val="32"/>
    </w:rPr>
  </w:style>
  <w:style w:type="character" w:customStyle="1" w:styleId="30">
    <w:name w:val="标题 4 字符"/>
    <w:link w:val="4"/>
    <w:uiPriority w:val="0"/>
    <w:rPr>
      <w:rFonts w:ascii="等线 Light" w:hAnsi="等线 Light" w:eastAsia="等线 Light" w:cs="Times New Roman"/>
      <w:b/>
      <w:bCs/>
      <w:kern w:val="2"/>
      <w:sz w:val="28"/>
      <w:szCs w:val="28"/>
    </w:rPr>
  </w:style>
  <w:style w:type="character" w:customStyle="1" w:styleId="31">
    <w:name w:val="标题 6 字符"/>
    <w:link w:val="5"/>
    <w:uiPriority w:val="0"/>
    <w:rPr>
      <w:rFonts w:ascii="等线 Light" w:hAnsi="等线 Light" w:eastAsia="等线 Light" w:cs="Times New Roman"/>
      <w:b/>
      <w:bCs/>
      <w:kern w:val="2"/>
      <w:sz w:val="24"/>
      <w:szCs w:val="24"/>
    </w:rPr>
  </w:style>
  <w:style w:type="character" w:customStyle="1" w:styleId="32">
    <w:name w:val="批注文字 字符"/>
    <w:link w:val="6"/>
    <w:uiPriority w:val="0"/>
    <w:rPr>
      <w:kern w:val="2"/>
      <w:sz w:val="21"/>
      <w:szCs w:val="24"/>
    </w:rPr>
  </w:style>
  <w:style w:type="character" w:customStyle="1" w:styleId="33">
    <w:name w:val="正文文本 字符"/>
    <w:link w:val="7"/>
    <w:uiPriority w:val="0"/>
    <w:rPr>
      <w:kern w:val="2"/>
      <w:sz w:val="21"/>
      <w:szCs w:val="24"/>
    </w:rPr>
  </w:style>
  <w:style w:type="character" w:customStyle="1" w:styleId="34">
    <w:name w:val="正文文本缩进 字符"/>
    <w:link w:val="8"/>
    <w:uiPriority w:val="0"/>
    <w:rPr>
      <w:kern w:val="2"/>
      <w:sz w:val="21"/>
      <w:szCs w:val="24"/>
    </w:rPr>
  </w:style>
  <w:style w:type="character" w:customStyle="1" w:styleId="35">
    <w:name w:val="纯文本 字符"/>
    <w:link w:val="10"/>
    <w:uiPriority w:val="0"/>
    <w:rPr>
      <w:rFonts w:ascii="等线" w:hAnsi="等线" w:cs="等线"/>
      <w:kern w:val="2"/>
      <w:sz w:val="21"/>
      <w:szCs w:val="24"/>
    </w:rPr>
  </w:style>
  <w:style w:type="character" w:customStyle="1" w:styleId="36">
    <w:name w:val="日期 字符"/>
    <w:link w:val="11"/>
    <w:uiPriority w:val="0"/>
    <w:rPr>
      <w:kern w:val="2"/>
      <w:sz w:val="21"/>
      <w:szCs w:val="24"/>
    </w:rPr>
  </w:style>
  <w:style w:type="character" w:customStyle="1" w:styleId="37">
    <w:name w:val="正文文本缩进 2 字符"/>
    <w:link w:val="12"/>
    <w:uiPriority w:val="0"/>
    <w:rPr>
      <w:kern w:val="2"/>
      <w:sz w:val="21"/>
      <w:szCs w:val="24"/>
    </w:rPr>
  </w:style>
  <w:style w:type="character" w:customStyle="1" w:styleId="38">
    <w:name w:val="批注框文本 字符"/>
    <w:link w:val="13"/>
    <w:uiPriority w:val="0"/>
    <w:rPr>
      <w:kern w:val="2"/>
      <w:sz w:val="18"/>
      <w:szCs w:val="18"/>
    </w:rPr>
  </w:style>
  <w:style w:type="character" w:customStyle="1" w:styleId="39">
    <w:name w:val="页脚 字符"/>
    <w:link w:val="14"/>
    <w:uiPriority w:val="99"/>
    <w:rPr>
      <w:kern w:val="2"/>
      <w:sz w:val="18"/>
      <w:szCs w:val="18"/>
    </w:rPr>
  </w:style>
  <w:style w:type="character" w:customStyle="1" w:styleId="40">
    <w:name w:val="页眉 字符"/>
    <w:link w:val="15"/>
    <w:uiPriority w:val="0"/>
    <w:rPr>
      <w:kern w:val="2"/>
      <w:sz w:val="18"/>
      <w:szCs w:val="18"/>
    </w:rPr>
  </w:style>
  <w:style w:type="character" w:customStyle="1" w:styleId="41">
    <w:name w:val="脚注文本 字符"/>
    <w:link w:val="17"/>
    <w:uiPriority w:val="0"/>
    <w:rPr>
      <w:kern w:val="2"/>
      <w:sz w:val="18"/>
      <w:szCs w:val="18"/>
    </w:rPr>
  </w:style>
  <w:style w:type="character" w:customStyle="1" w:styleId="42">
    <w:name w:val="正文文本缩进 3 字符"/>
    <w:link w:val="18"/>
    <w:uiPriority w:val="0"/>
    <w:rPr>
      <w:kern w:val="2"/>
      <w:sz w:val="16"/>
      <w:szCs w:val="16"/>
    </w:rPr>
  </w:style>
  <w:style w:type="character" w:customStyle="1" w:styleId="43">
    <w:name w:val="标题 字符"/>
    <w:link w:val="21"/>
    <w:uiPriority w:val="0"/>
    <w:rPr>
      <w:rFonts w:ascii="等线 Light" w:hAnsi="等线 Light" w:eastAsia="等线 Light" w:cs="Times New Roman"/>
      <w:b/>
      <w:bCs/>
      <w:kern w:val="2"/>
      <w:sz w:val="32"/>
      <w:szCs w:val="32"/>
    </w:rPr>
  </w:style>
  <w:style w:type="character" w:customStyle="1" w:styleId="44">
    <w:name w:val="批注主题 字符"/>
    <w:link w:val="22"/>
    <w:uiPriority w:val="0"/>
    <w:rPr>
      <w:b/>
      <w:bCs/>
      <w:kern w:val="2"/>
      <w:sz w:val="21"/>
      <w:szCs w:val="24"/>
    </w:rPr>
  </w:style>
  <w:style w:type="paragraph" w:customStyle="1" w:styleId="45">
    <w:name w:val="Title"/>
    <w:basedOn w:val="21"/>
    <w:uiPriority w:val="0"/>
    <w:pPr>
      <w:widowControl/>
      <w:adjustRightInd w:val="0"/>
      <w:spacing w:after="360" w:line="420" w:lineRule="exact"/>
      <w:outlineLvl w:val="9"/>
    </w:pPr>
    <w:rPr>
      <w:rFonts w:cs="Times New Roman"/>
      <w:b w:val="0"/>
      <w:bCs w:val="0"/>
      <w:kern w:val="0"/>
      <w:sz w:val="30"/>
      <w:szCs w:val="20"/>
    </w:rPr>
  </w:style>
  <w:style w:type="paragraph" w:customStyle="1" w:styleId="46">
    <w:name w:val="Char"/>
    <w:basedOn w:val="1"/>
    <w:uiPriority w:val="0"/>
  </w:style>
  <w:style w:type="paragraph" w:customStyle="1" w:styleId="47">
    <w:name w:val="_Style 2"/>
    <w:basedOn w:val="1"/>
    <w:qFormat/>
    <w:uiPriority w:val="99"/>
    <w:pPr>
      <w:spacing w:line="400" w:lineRule="exact"/>
      <w:ind w:firstLine="420" w:firstLineChars="200"/>
    </w:pPr>
    <w:rPr>
      <w:sz w:val="24"/>
    </w:rPr>
  </w:style>
  <w:style w:type="paragraph" w:customStyle="1" w:styleId="48">
    <w:name w:val="msonormal"/>
    <w:basedOn w:val="1"/>
    <w:uiPriority w:val="0"/>
    <w:pPr>
      <w:widowControl/>
      <w:spacing w:before="100" w:beforeAutospacing="1" w:after="100" w:afterAutospacing="1"/>
      <w:jc w:val="left"/>
    </w:pPr>
    <w:rPr>
      <w:rFonts w:ascii="宋体" w:hAnsi="宋体"/>
      <w:color w:val="000000"/>
      <w:kern w:val="0"/>
      <w:sz w:val="24"/>
    </w:rPr>
  </w:style>
  <w:style w:type="paragraph" w:customStyle="1" w:styleId="49">
    <w:name w:val="缩写表"/>
    <w:basedOn w:val="16"/>
    <w:uiPriority w:val="0"/>
    <w:pPr>
      <w:adjustRightInd w:val="0"/>
      <w:spacing w:after="120" w:line="400" w:lineRule="exact"/>
      <w:jc w:val="left"/>
    </w:pPr>
    <w:rPr>
      <w:spacing w:val="10"/>
      <w:kern w:val="0"/>
      <w:sz w:val="24"/>
      <w:szCs w:val="20"/>
    </w:rPr>
  </w:style>
  <w:style w:type="paragraph" w:customStyle="1" w:styleId="50">
    <w:name w:val="MDPI_5.1_figure_caption"/>
    <w:basedOn w:val="1"/>
    <w:qFormat/>
    <w:uiPriority w:val="0"/>
    <w:pPr>
      <w:widowControl/>
      <w:adjustRightInd w:val="0"/>
      <w:snapToGrid w:val="0"/>
      <w:spacing w:before="120" w:after="240" w:line="260" w:lineRule="atLeast"/>
      <w:ind w:left="425" w:right="425"/>
    </w:pPr>
    <w:rPr>
      <w:rFonts w:ascii="Palatino Linotype" w:hAnsi="Palatino Linotype" w:eastAsia="Times New Roman"/>
      <w:color w:val="000000"/>
      <w:kern w:val="0"/>
      <w:sz w:val="18"/>
      <w:szCs w:val="20"/>
      <w:lang w:eastAsia="de-DE" w:bidi="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3.png"/><Relationship Id="rId17" Type="http://schemas.openxmlformats.org/officeDocument/2006/relationships/image" Target="media/image2.png"/><Relationship Id="rId16" Type="http://schemas.openxmlformats.org/officeDocument/2006/relationships/image" Target="media/image1.png"/><Relationship Id="rId15" Type="http://schemas.openxmlformats.org/officeDocument/2006/relationships/theme" Target="theme/theme1.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 Company</Company>
  <Pages>9</Pages>
  <Words>2070</Words>
  <Characters>3620</Characters>
  <Lines>116</Lines>
  <Paragraphs>32</Paragraphs>
  <TotalTime>0</TotalTime>
  <ScaleCrop>false</ScaleCrop>
  <LinksUpToDate>false</LinksUpToDate>
  <CharactersWithSpaces>4827</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2021-12-29T10:52:00Z</dcterms:created>
  <dc:creator>ICBC</dc:creator>
  <cp:lastModifiedBy>zhwei</cp:lastModifiedBy>
  <cp:lastPrinted>2024-03-06T02:40:00Z</cp:lastPrinted>
  <dcterms:modified xsi:type="dcterms:W3CDTF">2024-07-29T07:37:52Z</dcterms:modified>
  <dc:title>_x0001_</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KSORubyTemplateID">
    <vt:lpwstr>6</vt:lpwstr>
  </property>
  <property fmtid="{D5CDD505-2E9C-101B-9397-08002B2CF9AE}" pid="4" name="ICV">
    <vt:lpwstr>AB054BC01F994E87A9381077671ADFC6_13</vt:lpwstr>
  </property>
</Properties>
</file>