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2719E" w14:textId="5E08CADB" w:rsidR="00912E31" w:rsidRPr="00D07B12" w:rsidRDefault="00FF05CF">
      <w:pPr>
        <w:jc w:val="center"/>
        <w:rPr>
          <w:rFonts w:ascii="Verdana" w:hAnsi="Verdana"/>
          <w:sz w:val="36"/>
          <w:szCs w:val="36"/>
        </w:rPr>
      </w:pPr>
      <w:r w:rsidRPr="00D07B12">
        <w:rPr>
          <w:rFonts w:ascii="Verdana" w:hAnsi="Verdana"/>
          <w:b/>
          <w:sz w:val="36"/>
          <w:szCs w:val="36"/>
        </w:rPr>
        <w:t xml:space="preserve">Comparison of </w:t>
      </w:r>
      <w:r w:rsidR="003E4314" w:rsidRPr="00D07B12">
        <w:rPr>
          <w:rFonts w:ascii="Verdana" w:hAnsi="Verdana"/>
          <w:b/>
          <w:sz w:val="36"/>
          <w:szCs w:val="36"/>
        </w:rPr>
        <w:t xml:space="preserve">Texas–Mexico </w:t>
      </w:r>
      <w:r w:rsidR="00B5783F">
        <w:rPr>
          <w:rFonts w:ascii="Verdana" w:hAnsi="Verdana"/>
          <w:b/>
          <w:sz w:val="36"/>
          <w:szCs w:val="36"/>
        </w:rPr>
        <w:br/>
      </w:r>
      <w:r w:rsidR="003E4314" w:rsidRPr="00D07B12">
        <w:rPr>
          <w:rFonts w:ascii="Verdana" w:hAnsi="Verdana"/>
          <w:b/>
          <w:sz w:val="36"/>
          <w:szCs w:val="36"/>
        </w:rPr>
        <w:t>Border Story Maps</w:t>
      </w:r>
    </w:p>
    <w:p w14:paraId="16F58B1C" w14:textId="2FBDBDC3" w:rsidR="00912E31" w:rsidRPr="00D07B12" w:rsidRDefault="003E4314">
      <w:pPr>
        <w:rPr>
          <w:rFonts w:ascii="Verdana" w:hAnsi="Verdana"/>
        </w:rPr>
      </w:pPr>
      <w:r w:rsidRPr="00D07B12">
        <w:rPr>
          <w:rFonts w:ascii="Verdana" w:hAnsi="Verdana"/>
          <w:b/>
          <w:sz w:val="32"/>
        </w:rPr>
        <w:t>Story Maps</w:t>
      </w:r>
    </w:p>
    <w:p w14:paraId="64E6616C" w14:textId="12F6A6DD" w:rsidR="00912E31" w:rsidRPr="00D07B12" w:rsidRDefault="003E4314">
      <w:pPr>
        <w:pStyle w:val="ListNumber"/>
        <w:rPr>
          <w:rFonts w:ascii="Verdana" w:hAnsi="Verdana"/>
        </w:rPr>
      </w:pPr>
      <w:r w:rsidRPr="00D07B12">
        <w:rPr>
          <w:rFonts w:ascii="Verdana" w:hAnsi="Verdana"/>
        </w:rPr>
        <w:t>Connectivity Plan Story Map: Texas–Mexico Border Region Connectivity Plan (</w:t>
      </w:r>
      <w:hyperlink r:id="rId9" w:history="1">
        <w:r w:rsidR="00623215" w:rsidRPr="00D07B12">
          <w:rPr>
            <w:rStyle w:val="Hyperlink"/>
            <w:rFonts w:ascii="Verdana" w:hAnsi="Verdana"/>
          </w:rPr>
          <w:t>The Dynamic Texas-Mexico Border Trade Network</w:t>
        </w:r>
      </w:hyperlink>
      <w:r w:rsidRPr="00D07B12">
        <w:rPr>
          <w:rFonts w:ascii="Verdana" w:hAnsi="Verdana"/>
        </w:rPr>
        <w:t>)</w:t>
      </w:r>
    </w:p>
    <w:p w14:paraId="75346B89" w14:textId="3B18254D" w:rsidR="00912E31" w:rsidRPr="00D07B12" w:rsidRDefault="003E4314">
      <w:pPr>
        <w:pStyle w:val="ListNumber"/>
        <w:rPr>
          <w:rFonts w:ascii="Verdana" w:hAnsi="Verdana"/>
        </w:rPr>
      </w:pPr>
      <w:r w:rsidRPr="00D07B12">
        <w:rPr>
          <w:rFonts w:ascii="Verdana" w:hAnsi="Verdana"/>
        </w:rPr>
        <w:t>Border Crossings Guide Story Map: Texas–Mexico International Border Crossings (</w:t>
      </w:r>
      <w:hyperlink r:id="rId10" w:history="1">
        <w:r w:rsidR="00504575" w:rsidRPr="00D07B12">
          <w:rPr>
            <w:rStyle w:val="Hyperlink"/>
            <w:rFonts w:ascii="Verdana" w:hAnsi="Verdana"/>
          </w:rPr>
          <w:t>Texas-Mexico International Border Crossings</w:t>
        </w:r>
      </w:hyperlink>
      <w:r w:rsidRPr="00D07B12">
        <w:rPr>
          <w:rFonts w:ascii="Verdana" w:hAnsi="Verdana"/>
        </w:rPr>
        <w:t>)</w:t>
      </w:r>
    </w:p>
    <w:p w14:paraId="770E57E9" w14:textId="77777777" w:rsidR="00912E31" w:rsidRPr="00D07B12" w:rsidRDefault="003E4314">
      <w:pPr>
        <w:rPr>
          <w:rFonts w:ascii="Verdana" w:hAnsi="Verdana"/>
        </w:rPr>
      </w:pPr>
      <w:r w:rsidRPr="00D07B12">
        <w:rPr>
          <w:rFonts w:ascii="Verdana" w:hAnsi="Verdana"/>
          <w:b/>
          <w:sz w:val="32"/>
        </w:rPr>
        <w:t>Key Findings</w:t>
      </w:r>
    </w:p>
    <w:p w14:paraId="7C4F6A45" w14:textId="77777777" w:rsidR="00912E31" w:rsidRPr="00487B15" w:rsidRDefault="003E4314">
      <w:pPr>
        <w:rPr>
          <w:rFonts w:ascii="Verdana" w:hAnsi="Verdana"/>
          <w:sz w:val="28"/>
          <w:szCs w:val="28"/>
        </w:rPr>
      </w:pPr>
      <w:r w:rsidRPr="00487B15">
        <w:rPr>
          <w:rFonts w:ascii="Verdana" w:hAnsi="Verdana"/>
          <w:b/>
          <w:sz w:val="28"/>
          <w:szCs w:val="28"/>
        </w:rPr>
        <w:t>Primary Difference: Regional vs. Individual Crossing/Bridge Focus</w:t>
      </w:r>
    </w:p>
    <w:p w14:paraId="0DACD72D" w14:textId="5D1E815C" w:rsidR="00912E31" w:rsidRPr="00D07B12" w:rsidRDefault="003E4314">
      <w:pPr>
        <w:pStyle w:val="ListBullet"/>
        <w:rPr>
          <w:rFonts w:ascii="Verdana" w:hAnsi="Verdana"/>
        </w:rPr>
      </w:pPr>
      <w:r w:rsidRPr="00D07B12">
        <w:rPr>
          <w:rFonts w:ascii="Verdana" w:hAnsi="Verdana"/>
        </w:rPr>
        <w:t xml:space="preserve">Connectivity Plan: Defines binational economic regions (West, Central, South) spanning 100 miles </w:t>
      </w:r>
      <w:r w:rsidR="003F0061" w:rsidRPr="00D07B12">
        <w:rPr>
          <w:rFonts w:ascii="Verdana" w:hAnsi="Verdana"/>
        </w:rPr>
        <w:t>north and south</w:t>
      </w:r>
      <w:r w:rsidRPr="00D07B12">
        <w:rPr>
          <w:rFonts w:ascii="Verdana" w:hAnsi="Verdana"/>
        </w:rPr>
        <w:t xml:space="preserve"> of the border.</w:t>
      </w:r>
    </w:p>
    <w:p w14:paraId="3AC7816F" w14:textId="77777777" w:rsidR="00912E31" w:rsidRPr="00D07B12" w:rsidRDefault="003E4314">
      <w:pPr>
        <w:pStyle w:val="ListBullet"/>
        <w:rPr>
          <w:rFonts w:ascii="Verdana" w:hAnsi="Verdana"/>
        </w:rPr>
      </w:pPr>
      <w:r w:rsidRPr="00D07B12">
        <w:rPr>
          <w:rFonts w:ascii="Verdana" w:hAnsi="Verdana"/>
        </w:rPr>
        <w:t>Border Crossings Guide: Summarizes detailed port of entry (trade) and crossing/bridge information by TxDOT district: El Paso, Laredo, Rio Grande Valley.</w:t>
      </w:r>
    </w:p>
    <w:p w14:paraId="45082160" w14:textId="296D7C65" w:rsidR="00912E31" w:rsidRPr="00582075" w:rsidRDefault="003E4314">
      <w:pPr>
        <w:rPr>
          <w:rFonts w:ascii="Verdana" w:hAnsi="Verdana"/>
          <w:sz w:val="28"/>
          <w:szCs w:val="28"/>
        </w:rPr>
      </w:pPr>
      <w:r w:rsidRPr="00582075">
        <w:rPr>
          <w:rFonts w:ascii="Verdana" w:hAnsi="Verdana"/>
          <w:b/>
          <w:sz w:val="28"/>
          <w:szCs w:val="28"/>
        </w:rPr>
        <w:t>1. Regional Definition</w:t>
      </w:r>
      <w:r w:rsidR="0035789B" w:rsidRPr="00582075">
        <w:rPr>
          <w:rFonts w:ascii="Verdana" w:hAnsi="Verdana"/>
          <w:b/>
          <w:sz w:val="28"/>
          <w:szCs w:val="28"/>
        </w:rPr>
        <w:t>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912E31" w:rsidRPr="00582075" w14:paraId="0EF37D73" w14:textId="77777777" w:rsidTr="003E4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52B67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Aspect</w:t>
            </w:r>
          </w:p>
        </w:tc>
        <w:tc>
          <w:tcPr>
            <w:tcW w:w="2880" w:type="dxa"/>
          </w:tcPr>
          <w:p w14:paraId="4F8EEBDA" w14:textId="344CC866" w:rsidR="00912E31" w:rsidRPr="00582075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Connectivity Plan</w:t>
            </w:r>
          </w:p>
        </w:tc>
        <w:tc>
          <w:tcPr>
            <w:tcW w:w="2880" w:type="dxa"/>
          </w:tcPr>
          <w:p w14:paraId="38FAF771" w14:textId="04C9877C" w:rsidR="00912E31" w:rsidRPr="00582075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Border Crossings Guide</w:t>
            </w:r>
          </w:p>
        </w:tc>
      </w:tr>
      <w:tr w:rsidR="00912E31" w:rsidRPr="00582075" w14:paraId="63AB5E1A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205EA0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Geographic Scope</w:t>
            </w:r>
          </w:p>
        </w:tc>
        <w:tc>
          <w:tcPr>
            <w:tcW w:w="2880" w:type="dxa"/>
          </w:tcPr>
          <w:p w14:paraId="2ADADC4B" w14:textId="412B7FB1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Binational (100-mile</w:t>
            </w:r>
            <w:r w:rsidR="005A60A3" w:rsidRPr="00582075">
              <w:rPr>
                <w:rFonts w:ascii="Verdana" w:hAnsi="Verdana"/>
                <w:sz w:val="20"/>
                <w:szCs w:val="20"/>
              </w:rPr>
              <w:t>s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  <w:r w:rsidR="005A60A3" w:rsidRPr="00582075">
              <w:rPr>
                <w:rFonts w:ascii="Verdana" w:hAnsi="Verdana"/>
                <w:sz w:val="20"/>
                <w:szCs w:val="20"/>
              </w:rPr>
              <w:t>north and south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of Texas–Mexico border)</w:t>
            </w:r>
          </w:p>
        </w:tc>
        <w:tc>
          <w:tcPr>
            <w:tcW w:w="2880" w:type="dxa"/>
          </w:tcPr>
          <w:p w14:paraId="2941FD9E" w14:textId="068C6668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 xml:space="preserve">Texas–Mexico </w:t>
            </w:r>
            <w:r w:rsidR="00032642" w:rsidRPr="00582075">
              <w:rPr>
                <w:rFonts w:ascii="Verdana" w:hAnsi="Verdana"/>
                <w:sz w:val="20"/>
                <w:szCs w:val="20"/>
              </w:rPr>
              <w:t xml:space="preserve">POEs and </w:t>
            </w:r>
            <w:r w:rsidRPr="00582075">
              <w:rPr>
                <w:rFonts w:ascii="Verdana" w:hAnsi="Verdana"/>
                <w:sz w:val="20"/>
                <w:szCs w:val="20"/>
              </w:rPr>
              <w:t>bridge</w:t>
            </w:r>
            <w:r w:rsidR="00032642" w:rsidRPr="00582075">
              <w:rPr>
                <w:rFonts w:ascii="Verdana" w:hAnsi="Verdana"/>
                <w:sz w:val="20"/>
                <w:szCs w:val="20"/>
              </w:rPr>
              <w:t>/</w:t>
            </w:r>
            <w:r w:rsidRPr="00582075">
              <w:rPr>
                <w:rFonts w:ascii="Verdana" w:hAnsi="Verdana"/>
                <w:sz w:val="20"/>
                <w:szCs w:val="20"/>
              </w:rPr>
              <w:t>crossing locations by TxDOT District</w:t>
            </w:r>
          </w:p>
        </w:tc>
      </w:tr>
      <w:tr w:rsidR="00912E31" w:rsidRPr="00582075" w14:paraId="1387E434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60521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Population</w:t>
            </w:r>
          </w:p>
        </w:tc>
        <w:tc>
          <w:tcPr>
            <w:tcW w:w="2880" w:type="dxa"/>
          </w:tcPr>
          <w:p w14:paraId="593F9C3A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13.6 million (both countries)</w:t>
            </w:r>
          </w:p>
        </w:tc>
        <w:tc>
          <w:tcPr>
            <w:tcW w:w="2880" w:type="dxa"/>
          </w:tcPr>
          <w:p w14:paraId="785943B8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Not included</w:t>
            </w:r>
          </w:p>
        </w:tc>
      </w:tr>
      <w:tr w:rsidR="00912E31" w:rsidRPr="00582075" w14:paraId="273FE7EB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A6A31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Boundary Type</w:t>
            </w:r>
          </w:p>
        </w:tc>
        <w:tc>
          <w:tcPr>
            <w:tcW w:w="2880" w:type="dxa"/>
          </w:tcPr>
          <w:p w14:paraId="44D8C8B2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Economic/functional regions</w:t>
            </w:r>
          </w:p>
        </w:tc>
        <w:tc>
          <w:tcPr>
            <w:tcW w:w="2880" w:type="dxa"/>
          </w:tcPr>
          <w:p w14:paraId="4B9827E9" w14:textId="6718C4D0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TxDOT border district</w:t>
            </w:r>
            <w:r w:rsidR="00AE5F04" w:rsidRPr="00582075">
              <w:rPr>
                <w:rFonts w:ascii="Verdana" w:hAnsi="Verdana"/>
                <w:sz w:val="20"/>
                <w:szCs w:val="20"/>
              </w:rPr>
              <w:t>s</w:t>
            </w:r>
          </w:p>
        </w:tc>
      </w:tr>
      <w:tr w:rsidR="00912E31" w:rsidRPr="00582075" w14:paraId="14ECBEBE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0E6C8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Mexican Information</w:t>
            </w:r>
          </w:p>
        </w:tc>
        <w:tc>
          <w:tcPr>
            <w:tcW w:w="2880" w:type="dxa"/>
          </w:tcPr>
          <w:p w14:paraId="72925A46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Socio-economic data for Mexican states and binational economics</w:t>
            </w:r>
          </w:p>
        </w:tc>
        <w:tc>
          <w:tcPr>
            <w:tcW w:w="2880" w:type="dxa"/>
          </w:tcPr>
          <w:p w14:paraId="739E248A" w14:textId="009BCF3C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Focus on Texas</w:t>
            </w:r>
            <w:r w:rsidR="007F03F4" w:rsidRPr="00582075">
              <w:rPr>
                <w:rFonts w:ascii="Verdana" w:hAnsi="Verdana"/>
                <w:sz w:val="20"/>
                <w:szCs w:val="20"/>
              </w:rPr>
              <w:t>.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  <w:r w:rsidR="007F03F4" w:rsidRPr="00582075">
              <w:rPr>
                <w:rFonts w:ascii="Verdana" w:hAnsi="Verdana"/>
                <w:sz w:val="20"/>
                <w:szCs w:val="20"/>
              </w:rPr>
              <w:t>B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ridge information (owner, operator, access roads, tolls) </w:t>
            </w:r>
            <w:r w:rsidR="009A7761" w:rsidRPr="00582075">
              <w:rPr>
                <w:rFonts w:ascii="Verdana" w:hAnsi="Verdana"/>
                <w:sz w:val="20"/>
                <w:szCs w:val="20"/>
              </w:rPr>
              <w:t>for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Mexico</w:t>
            </w:r>
          </w:p>
        </w:tc>
      </w:tr>
      <w:tr w:rsidR="00912E31" w:rsidRPr="00582075" w14:paraId="42B37F66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E3532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What Defines the "Region"</w:t>
            </w:r>
          </w:p>
        </w:tc>
        <w:tc>
          <w:tcPr>
            <w:tcW w:w="2880" w:type="dxa"/>
          </w:tcPr>
          <w:p w14:paraId="0E2BA585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Geographic area with economic interdependence</w:t>
            </w:r>
          </w:p>
        </w:tc>
        <w:tc>
          <w:tcPr>
            <w:tcW w:w="2880" w:type="dxa"/>
          </w:tcPr>
          <w:p w14:paraId="3B799770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TxDOT Border District boundaries</w:t>
            </w:r>
          </w:p>
        </w:tc>
      </w:tr>
      <w:tr w:rsidR="00912E31" w:rsidRPr="00582075" w14:paraId="0E79E2E2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2B527A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Planning Horizon</w:t>
            </w:r>
          </w:p>
        </w:tc>
        <w:tc>
          <w:tcPr>
            <w:tcW w:w="2880" w:type="dxa"/>
          </w:tcPr>
          <w:p w14:paraId="48081E23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Long-range (2050 projections)</w:t>
            </w:r>
          </w:p>
        </w:tc>
        <w:tc>
          <w:tcPr>
            <w:tcW w:w="2880" w:type="dxa"/>
          </w:tcPr>
          <w:p w14:paraId="7A78FC74" w14:textId="4F842FF0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2024</w:t>
            </w:r>
          </w:p>
        </w:tc>
      </w:tr>
      <w:tr w:rsidR="00912E31" w:rsidRPr="00582075" w14:paraId="4842F53B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1AB93" w14:textId="7777777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Key Metrics</w:t>
            </w:r>
          </w:p>
        </w:tc>
        <w:tc>
          <w:tcPr>
            <w:tcW w:w="2880" w:type="dxa"/>
          </w:tcPr>
          <w:p w14:paraId="5C201E70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Employment, GDP, freight tonnage by corridor</w:t>
            </w:r>
          </w:p>
        </w:tc>
        <w:tc>
          <w:tcPr>
            <w:tcW w:w="2880" w:type="dxa"/>
          </w:tcPr>
          <w:p w14:paraId="573C883A" w14:textId="212B348D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 xml:space="preserve">Trade value &amp; </w:t>
            </w:r>
            <w:r w:rsidR="00850012" w:rsidRPr="00582075">
              <w:rPr>
                <w:rFonts w:ascii="Verdana" w:hAnsi="Verdana"/>
                <w:sz w:val="20"/>
                <w:szCs w:val="20"/>
              </w:rPr>
              <w:t xml:space="preserve">northbound </w:t>
            </w:r>
            <w:r w:rsidR="00B26C86" w:rsidRPr="00582075">
              <w:rPr>
                <w:rFonts w:ascii="Verdana" w:hAnsi="Verdana"/>
                <w:sz w:val="20"/>
                <w:szCs w:val="20"/>
              </w:rPr>
              <w:t>crossings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by </w:t>
            </w:r>
            <w:r w:rsidR="00883378" w:rsidRPr="00582075">
              <w:rPr>
                <w:rFonts w:ascii="Verdana" w:hAnsi="Verdana"/>
                <w:sz w:val="20"/>
                <w:szCs w:val="20"/>
              </w:rPr>
              <w:t xml:space="preserve">TxDOT </w:t>
            </w:r>
            <w:r w:rsidRPr="00582075">
              <w:rPr>
                <w:rFonts w:ascii="Verdana" w:hAnsi="Verdana"/>
                <w:sz w:val="20"/>
                <w:szCs w:val="20"/>
              </w:rPr>
              <w:t>district (aggregate)</w:t>
            </w:r>
            <w:r w:rsidR="00C62ACE" w:rsidRPr="00582075">
              <w:rPr>
                <w:rFonts w:ascii="Verdana" w:hAnsi="Verdana"/>
                <w:sz w:val="20"/>
                <w:szCs w:val="20"/>
              </w:rPr>
              <w:t xml:space="preserve"> and</w:t>
            </w:r>
            <w:r w:rsidR="00840A68"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by </w:t>
            </w:r>
            <w:r w:rsidR="00DD160C" w:rsidRPr="00582075">
              <w:rPr>
                <w:rFonts w:ascii="Verdana" w:hAnsi="Verdana"/>
                <w:sz w:val="20"/>
                <w:szCs w:val="20"/>
              </w:rPr>
              <w:t>POE</w:t>
            </w:r>
            <w:r w:rsidR="00C62ACE" w:rsidRPr="00582075">
              <w:rPr>
                <w:rFonts w:ascii="Verdana" w:hAnsi="Verdana"/>
                <w:sz w:val="20"/>
                <w:szCs w:val="20"/>
              </w:rPr>
              <w:t xml:space="preserve">. </w:t>
            </w:r>
            <w:r w:rsidR="00883378" w:rsidRPr="00582075">
              <w:rPr>
                <w:rFonts w:ascii="Verdana" w:hAnsi="Verdana"/>
                <w:sz w:val="20"/>
                <w:szCs w:val="20"/>
              </w:rPr>
              <w:t>Northbound b</w:t>
            </w:r>
            <w:r w:rsidR="00C62ACE" w:rsidRPr="00582075">
              <w:rPr>
                <w:rFonts w:ascii="Verdana" w:hAnsi="Verdana"/>
                <w:sz w:val="20"/>
                <w:szCs w:val="20"/>
              </w:rPr>
              <w:t xml:space="preserve">ridge crossings </w:t>
            </w:r>
            <w:r w:rsidR="00A80826" w:rsidRPr="00582075">
              <w:rPr>
                <w:rFonts w:ascii="Verdana" w:hAnsi="Verdana"/>
                <w:sz w:val="20"/>
                <w:szCs w:val="20"/>
              </w:rPr>
              <w:t>by mode</w:t>
            </w:r>
            <w:r w:rsidR="00883378" w:rsidRPr="00582075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</w:tbl>
    <w:p w14:paraId="4BC6C24F" w14:textId="202B069E" w:rsidR="00912E31" w:rsidRPr="00582075" w:rsidRDefault="003E4314" w:rsidP="00582075">
      <w:pPr>
        <w:rPr>
          <w:rFonts w:ascii="Verdana" w:hAnsi="Verdana"/>
          <w:b/>
          <w:sz w:val="28"/>
          <w:szCs w:val="28"/>
        </w:rPr>
      </w:pPr>
      <w:r w:rsidRPr="00582075">
        <w:rPr>
          <w:rFonts w:ascii="Verdana" w:hAnsi="Verdana"/>
          <w:b/>
          <w:sz w:val="28"/>
          <w:szCs w:val="28"/>
        </w:rPr>
        <w:lastRenderedPageBreak/>
        <w:t xml:space="preserve">2. </w:t>
      </w:r>
      <w:r w:rsidR="00582075">
        <w:rPr>
          <w:rFonts w:ascii="Verdana" w:hAnsi="Verdana"/>
          <w:b/>
          <w:sz w:val="28"/>
          <w:szCs w:val="28"/>
        </w:rPr>
        <w:t xml:space="preserve">Story Map </w:t>
      </w:r>
      <w:r w:rsidRPr="00582075">
        <w:rPr>
          <w:rFonts w:ascii="Verdana" w:hAnsi="Verdana"/>
          <w:b/>
          <w:sz w:val="28"/>
          <w:szCs w:val="28"/>
        </w:rPr>
        <w:t>Content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912E31" w:rsidRPr="00D07B12" w14:paraId="757A0CCF" w14:textId="77777777" w:rsidTr="00925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  <w:vAlign w:val="center"/>
          </w:tcPr>
          <w:p w14:paraId="23191D6E" w14:textId="3DC89FF1" w:rsidR="00912E31" w:rsidRPr="00582075" w:rsidRDefault="00CA5FD7" w:rsidP="009256C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Data/Content</w:t>
            </w:r>
          </w:p>
        </w:tc>
        <w:tc>
          <w:tcPr>
            <w:tcW w:w="2875" w:type="dxa"/>
            <w:vAlign w:val="center"/>
          </w:tcPr>
          <w:p w14:paraId="158AB871" w14:textId="3F57987E" w:rsidR="00912E31" w:rsidRPr="00582075" w:rsidRDefault="003E4314" w:rsidP="009256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Connectivity Plan</w:t>
            </w:r>
          </w:p>
        </w:tc>
        <w:tc>
          <w:tcPr>
            <w:tcW w:w="2878" w:type="dxa"/>
            <w:vAlign w:val="center"/>
          </w:tcPr>
          <w:p w14:paraId="05D2725D" w14:textId="0899D455" w:rsidR="00912E31" w:rsidRPr="00582075" w:rsidRDefault="003E4314" w:rsidP="009256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Border Crossings Guide</w:t>
            </w:r>
          </w:p>
        </w:tc>
      </w:tr>
      <w:tr w:rsidR="00AA2057" w:rsidRPr="00D07B12" w14:paraId="27181767" w14:textId="77777777" w:rsidTr="009E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95B3D7" w:themeColor="accent1" w:themeTint="99"/>
              <w:right w:val="single" w:sz="4" w:space="0" w:color="4F81BD" w:themeColor="accent1"/>
            </w:tcBorders>
            <w:shd w:val="clear" w:color="auto" w:fill="4F81BD" w:themeFill="accent1"/>
          </w:tcPr>
          <w:p w14:paraId="64EE5AA3" w14:textId="343BDC6B" w:rsidR="00AA2057" w:rsidRPr="00582075" w:rsidRDefault="00AA2057" w:rsidP="00AA2057">
            <w:pPr>
              <w:jc w:val="center"/>
              <w:rPr>
                <w:rFonts w:ascii="Verdana" w:hAnsi="Verdana" w:cs="Segoe UI Symbol"/>
                <w:sz w:val="20"/>
                <w:szCs w:val="20"/>
              </w:rPr>
            </w:pPr>
            <w:r w:rsidRPr="00582075">
              <w:rPr>
                <w:rFonts w:ascii="Verdana" w:hAnsi="Verdana" w:cs="Segoe UI Symbol"/>
                <w:sz w:val="20"/>
                <w:szCs w:val="20"/>
              </w:rPr>
              <w:t>Trade and Commerce Data</w:t>
            </w:r>
          </w:p>
        </w:tc>
      </w:tr>
      <w:tr w:rsidR="00912E31" w:rsidRPr="00D07B12" w14:paraId="0E6A0B30" w14:textId="77777777" w:rsidTr="009E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  <w:tcBorders>
              <w:top w:val="single" w:sz="4" w:space="0" w:color="95B3D7" w:themeColor="accent1" w:themeTint="99"/>
            </w:tcBorders>
          </w:tcPr>
          <w:p w14:paraId="664A55C9" w14:textId="6731287A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Trade Value Data</w:t>
            </w:r>
          </w:p>
        </w:tc>
        <w:tc>
          <w:tcPr>
            <w:tcW w:w="2875" w:type="dxa"/>
            <w:tcBorders>
              <w:top w:val="single" w:sz="4" w:space="0" w:color="95B3D7" w:themeColor="accent1" w:themeTint="99"/>
            </w:tcBorders>
          </w:tcPr>
          <w:p w14:paraId="4CC9F223" w14:textId="726B5FE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(2023, by region</w:t>
            </w:r>
            <w:r w:rsidR="008622DB" w:rsidRPr="00582075">
              <w:rPr>
                <w:rFonts w:ascii="Verdana" w:hAnsi="Verdana"/>
                <w:sz w:val="20"/>
                <w:szCs w:val="20"/>
              </w:rPr>
              <w:t xml:space="preserve"> and POE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878" w:type="dxa"/>
            <w:tcBorders>
              <w:top w:val="single" w:sz="4" w:space="0" w:color="95B3D7" w:themeColor="accent1" w:themeTint="99"/>
            </w:tcBorders>
          </w:tcPr>
          <w:p w14:paraId="7A5AF4B0" w14:textId="290FEA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(2024, by </w:t>
            </w:r>
            <w:r w:rsidR="008622DB" w:rsidRPr="00582075">
              <w:rPr>
                <w:rFonts w:ascii="Verdana" w:hAnsi="Verdana"/>
                <w:sz w:val="20"/>
                <w:szCs w:val="20"/>
              </w:rPr>
              <w:t xml:space="preserve">District and </w:t>
            </w:r>
            <w:r w:rsidR="00C62ACE" w:rsidRPr="00582075">
              <w:rPr>
                <w:rFonts w:ascii="Verdana" w:hAnsi="Verdana"/>
                <w:sz w:val="20"/>
                <w:szCs w:val="20"/>
              </w:rPr>
              <w:t>POE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912E31" w:rsidRPr="00D07B12" w14:paraId="756790F9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53BDEAC" w14:textId="2DB843C2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Crossing Volume Data</w:t>
            </w:r>
          </w:p>
        </w:tc>
        <w:tc>
          <w:tcPr>
            <w:tcW w:w="2875" w:type="dxa"/>
          </w:tcPr>
          <w:p w14:paraId="34DA22BC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Limited</w:t>
            </w:r>
          </w:p>
        </w:tc>
        <w:tc>
          <w:tcPr>
            <w:tcW w:w="2878" w:type="dxa"/>
          </w:tcPr>
          <w:p w14:paraId="2F734D41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Comprehensive (all modes)</w:t>
            </w:r>
          </w:p>
        </w:tc>
      </w:tr>
      <w:tr w:rsidR="00912E31" w:rsidRPr="00D07B12" w14:paraId="6A2C36DF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131A2E9" w14:textId="110C4471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Economic Projections</w:t>
            </w:r>
          </w:p>
        </w:tc>
        <w:tc>
          <w:tcPr>
            <w:tcW w:w="2875" w:type="dxa"/>
          </w:tcPr>
          <w:p w14:paraId="08438144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(2050)</w:t>
            </w:r>
          </w:p>
        </w:tc>
        <w:tc>
          <w:tcPr>
            <w:tcW w:w="2878" w:type="dxa"/>
          </w:tcPr>
          <w:p w14:paraId="20C2BF28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912E31" w:rsidRPr="00D07B12" w14:paraId="1001861F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D4204F2" w14:textId="73E6DC23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Infrastructure</w:t>
            </w:r>
          </w:p>
        </w:tc>
        <w:tc>
          <w:tcPr>
            <w:tcW w:w="2875" w:type="dxa"/>
          </w:tcPr>
          <w:p w14:paraId="28C47C07" w14:textId="56F09C53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</w:t>
            </w:r>
            <w:r w:rsidR="00C5106C" w:rsidRPr="00582075">
              <w:rPr>
                <w:rFonts w:ascii="Verdana" w:hAnsi="Verdana"/>
                <w:sz w:val="20"/>
                <w:szCs w:val="20"/>
              </w:rPr>
              <w:t xml:space="preserve">highway </w:t>
            </w:r>
            <w:r w:rsidRPr="00582075">
              <w:rPr>
                <w:rFonts w:ascii="Verdana" w:hAnsi="Verdana"/>
                <w:sz w:val="20"/>
                <w:szCs w:val="20"/>
              </w:rPr>
              <w:t>network-level)</w:t>
            </w:r>
          </w:p>
        </w:tc>
        <w:tc>
          <w:tcPr>
            <w:tcW w:w="2878" w:type="dxa"/>
          </w:tcPr>
          <w:p w14:paraId="14D6D04B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(individual crossing-level)</w:t>
            </w:r>
          </w:p>
        </w:tc>
      </w:tr>
      <w:tr w:rsidR="00912E31" w:rsidRPr="00D07B12" w14:paraId="21974600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CC8CD8A" w14:textId="44905361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 xml:space="preserve">Truck Freight </w:t>
            </w:r>
            <w:r w:rsidR="00D5071A" w:rsidRPr="00582075">
              <w:rPr>
                <w:rFonts w:ascii="Verdana" w:hAnsi="Verdana"/>
                <w:sz w:val="20"/>
                <w:szCs w:val="20"/>
              </w:rPr>
              <w:t>Flows (</w:t>
            </w:r>
            <w:r w:rsidRPr="00582075">
              <w:rPr>
                <w:rFonts w:ascii="Verdana" w:hAnsi="Verdana"/>
                <w:sz w:val="20"/>
                <w:szCs w:val="20"/>
              </w:rPr>
              <w:t>Tonnage</w:t>
            </w:r>
            <w:r w:rsidR="00D5071A"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875" w:type="dxa"/>
          </w:tcPr>
          <w:p w14:paraId="5E81F595" w14:textId="467C8702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="00CA0B93" w:rsidRPr="00582075">
              <w:rPr>
                <w:rFonts w:ascii="Verdana" w:hAnsi="Verdana" w:cs="Segoe UI Symbol"/>
                <w:sz w:val="20"/>
                <w:szCs w:val="20"/>
              </w:rPr>
              <w:t>(</w:t>
            </w:r>
            <w:proofErr w:type="gramEnd"/>
            <w:r w:rsidR="00CA0B93" w:rsidRPr="00582075">
              <w:rPr>
                <w:rFonts w:ascii="Verdana" w:hAnsi="Verdana" w:cs="Segoe UI Symbol"/>
                <w:sz w:val="20"/>
                <w:szCs w:val="20"/>
              </w:rPr>
              <w:t>Regional and border county-to-county)</w:t>
            </w:r>
          </w:p>
        </w:tc>
        <w:tc>
          <w:tcPr>
            <w:tcW w:w="2878" w:type="dxa"/>
          </w:tcPr>
          <w:p w14:paraId="3AB735C9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912E31" w:rsidRPr="00D07B12" w14:paraId="605A5915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436529A5" w14:textId="0879795E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Commodity Types</w:t>
            </w:r>
          </w:p>
        </w:tc>
        <w:tc>
          <w:tcPr>
            <w:tcW w:w="2875" w:type="dxa"/>
          </w:tcPr>
          <w:p w14:paraId="1AFB68E6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78" w:type="dxa"/>
          </w:tcPr>
          <w:p w14:paraId="39F3FDBF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912E31" w:rsidRPr="00D07B12" w14:paraId="533D3308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5186C86" w14:textId="3731AE97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Seasonal Patterns</w:t>
            </w:r>
          </w:p>
        </w:tc>
        <w:tc>
          <w:tcPr>
            <w:tcW w:w="2875" w:type="dxa"/>
          </w:tcPr>
          <w:p w14:paraId="150807C1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(monthly variations)</w:t>
            </w:r>
          </w:p>
        </w:tc>
        <w:tc>
          <w:tcPr>
            <w:tcW w:w="2878" w:type="dxa"/>
          </w:tcPr>
          <w:p w14:paraId="701E3DFE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912E31" w:rsidRPr="00D07B12" w14:paraId="4D4F5476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272205E" w14:textId="1022D3E6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Historical Trends</w:t>
            </w:r>
          </w:p>
        </w:tc>
        <w:tc>
          <w:tcPr>
            <w:tcW w:w="2875" w:type="dxa"/>
          </w:tcPr>
          <w:p w14:paraId="0F507AC9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(2019–2023)</w:t>
            </w:r>
          </w:p>
        </w:tc>
        <w:tc>
          <w:tcPr>
            <w:tcW w:w="2878" w:type="dxa"/>
          </w:tcPr>
          <w:p w14:paraId="1D83332F" w14:textId="4E8EFC20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(2014–2024)</w:t>
            </w:r>
          </w:p>
        </w:tc>
      </w:tr>
      <w:tr w:rsidR="009E0401" w:rsidRPr="00D07B12" w14:paraId="08EF052D" w14:textId="77777777" w:rsidTr="009E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5D906E94" w14:textId="56E2E23E" w:rsidR="009E0401" w:rsidRPr="00582075" w:rsidRDefault="009E0401" w:rsidP="009E0401">
            <w:pPr>
              <w:jc w:val="center"/>
              <w:rPr>
                <w:rFonts w:ascii="Verdana" w:hAnsi="Verdana" w:cs="Segoe UI Symbol"/>
                <w:sz w:val="20"/>
                <w:szCs w:val="20"/>
              </w:rPr>
            </w:pPr>
            <w:r w:rsidRPr="00582075">
              <w:rPr>
                <w:rFonts w:ascii="Verdana" w:hAnsi="Verdana" w:cs="Segoe UI Symbol"/>
                <w:sz w:val="20"/>
                <w:szCs w:val="20"/>
              </w:rPr>
              <w:t>Infrastructure</w:t>
            </w:r>
          </w:p>
        </w:tc>
      </w:tr>
      <w:tr w:rsidR="00912E31" w:rsidRPr="00D07B12" w14:paraId="7A2F3C50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7680A28" w14:textId="2BC263E2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Bridge/Crossing Names</w:t>
            </w:r>
          </w:p>
        </w:tc>
        <w:tc>
          <w:tcPr>
            <w:tcW w:w="2875" w:type="dxa"/>
          </w:tcPr>
          <w:p w14:paraId="6D5A91D2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Limited</w:t>
            </w:r>
          </w:p>
        </w:tc>
        <w:tc>
          <w:tcPr>
            <w:tcW w:w="2878" w:type="dxa"/>
          </w:tcPr>
          <w:p w14:paraId="469917B4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Comprehensive (34 bridges/crossings)</w:t>
            </w:r>
          </w:p>
        </w:tc>
      </w:tr>
      <w:tr w:rsidR="00912E31" w:rsidRPr="00D07B12" w14:paraId="03FDD27C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129C6CC" w14:textId="5B7E93AA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Individual Crossing Information</w:t>
            </w:r>
          </w:p>
        </w:tc>
        <w:tc>
          <w:tcPr>
            <w:tcW w:w="2875" w:type="dxa"/>
          </w:tcPr>
          <w:p w14:paraId="3ABC2BCB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5FE8E09D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912E31" w:rsidRPr="00D07B12" w14:paraId="1CBE994A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B80A4A8" w14:textId="4D11DE23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Highway Corridors</w:t>
            </w:r>
          </w:p>
        </w:tc>
        <w:tc>
          <w:tcPr>
            <w:tcW w:w="2875" w:type="dxa"/>
          </w:tcPr>
          <w:p w14:paraId="5139910E" w14:textId="21315A45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(detailed analysis</w:t>
            </w:r>
            <w:r w:rsidR="00400741" w:rsidRPr="00582075">
              <w:rPr>
                <w:rFonts w:ascii="Verdana" w:hAnsi="Verdana"/>
                <w:sz w:val="20"/>
                <w:szCs w:val="20"/>
              </w:rPr>
              <w:t xml:space="preserve"> for I-10, </w:t>
            </w:r>
            <w:r w:rsidR="00225262" w:rsidRPr="00582075">
              <w:rPr>
                <w:rFonts w:ascii="Verdana" w:hAnsi="Verdana"/>
                <w:sz w:val="20"/>
                <w:szCs w:val="20"/>
              </w:rPr>
              <w:t>US-83 and Regional Border Connectivity Network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878" w:type="dxa"/>
          </w:tcPr>
          <w:p w14:paraId="287E9FA1" w14:textId="101BAD3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Reference access roads (</w:t>
            </w:r>
            <w:r w:rsidR="00B40E62">
              <w:rPr>
                <w:rFonts w:ascii="Verdana" w:hAnsi="Verdana"/>
                <w:sz w:val="20"/>
                <w:szCs w:val="20"/>
              </w:rPr>
              <w:t>Texas and Mexico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912E31" w:rsidRPr="00D07B12" w14:paraId="168503DE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70B6F64" w14:textId="4183C42C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Rail Infrastructure</w:t>
            </w:r>
          </w:p>
        </w:tc>
        <w:tc>
          <w:tcPr>
            <w:tcW w:w="2875" w:type="dxa"/>
          </w:tcPr>
          <w:p w14:paraId="6CBD426A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(4 crossings mentioned)</w:t>
            </w:r>
          </w:p>
        </w:tc>
        <w:tc>
          <w:tcPr>
            <w:tcW w:w="2878" w:type="dxa"/>
          </w:tcPr>
          <w:p w14:paraId="33A9DCB6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(detailed, individual)</w:t>
            </w:r>
          </w:p>
        </w:tc>
      </w:tr>
      <w:tr w:rsidR="00912E31" w:rsidRPr="00D07B12" w14:paraId="3007C8DE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7F215A6" w14:textId="7709B58E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Airports</w:t>
            </w:r>
          </w:p>
        </w:tc>
        <w:tc>
          <w:tcPr>
            <w:tcW w:w="2875" w:type="dxa"/>
          </w:tcPr>
          <w:p w14:paraId="6D35250B" w14:textId="10FD590F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(8 commercial airports</w:t>
            </w:r>
            <w:r w:rsidR="00FC174B" w:rsidRPr="00582075">
              <w:rPr>
                <w:rFonts w:ascii="Verdana" w:hAnsi="Verdana"/>
                <w:sz w:val="20"/>
                <w:szCs w:val="20"/>
              </w:rPr>
              <w:t xml:space="preserve"> mentioned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878" w:type="dxa"/>
          </w:tcPr>
          <w:p w14:paraId="2ADB097D" w14:textId="7F10B4D5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 xml:space="preserve">Lists airports </w:t>
            </w:r>
            <w:r w:rsidR="00FC174B" w:rsidRPr="00582075">
              <w:rPr>
                <w:rFonts w:ascii="Verdana" w:hAnsi="Verdana"/>
                <w:sz w:val="20"/>
                <w:szCs w:val="20"/>
              </w:rPr>
              <w:t>included in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POEs</w:t>
            </w:r>
            <w:r w:rsidR="001762B1" w:rsidRPr="00582075">
              <w:rPr>
                <w:rFonts w:ascii="Verdana" w:hAnsi="Verdana"/>
                <w:sz w:val="20"/>
                <w:szCs w:val="20"/>
              </w:rPr>
              <w:t xml:space="preserve"> with land border crossings</w:t>
            </w:r>
          </w:p>
        </w:tc>
      </w:tr>
      <w:tr w:rsidR="00912E31" w:rsidRPr="00D07B12" w14:paraId="65CA0F57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5B1B8ED" w14:textId="4A87062A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Maritime Ports</w:t>
            </w:r>
          </w:p>
        </w:tc>
        <w:tc>
          <w:tcPr>
            <w:tcW w:w="2875" w:type="dxa"/>
          </w:tcPr>
          <w:p w14:paraId="7E10327D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(2 deep draft, 3 shallow)</w:t>
            </w:r>
          </w:p>
        </w:tc>
        <w:tc>
          <w:tcPr>
            <w:tcW w:w="2878" w:type="dxa"/>
          </w:tcPr>
          <w:p w14:paraId="4E6DCFCF" w14:textId="0BB3A928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Mentions Port of Brownsville</w:t>
            </w:r>
          </w:p>
        </w:tc>
      </w:tr>
      <w:tr w:rsidR="002970A1" w:rsidRPr="00D07B12" w14:paraId="0B52455E" w14:textId="77777777" w:rsidTr="00CA0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585D38A0" w14:textId="7C5DBB16" w:rsidR="002970A1" w:rsidRPr="00582075" w:rsidRDefault="002970A1" w:rsidP="002970A1">
            <w:pPr>
              <w:jc w:val="center"/>
              <w:rPr>
                <w:rFonts w:ascii="Verdana" w:hAnsi="Verdana" w:cs="Segoe UI Symbol"/>
                <w:sz w:val="20"/>
                <w:szCs w:val="20"/>
              </w:rPr>
            </w:pPr>
            <w:r w:rsidRPr="00582075">
              <w:rPr>
                <w:rFonts w:ascii="Verdana" w:hAnsi="Verdana" w:cs="Segoe UI Symbol"/>
                <w:sz w:val="20"/>
                <w:szCs w:val="20"/>
              </w:rPr>
              <w:t>Crossing Information</w:t>
            </w:r>
          </w:p>
        </w:tc>
      </w:tr>
      <w:tr w:rsidR="00912E31" w:rsidRPr="00D07B12" w14:paraId="4F30C594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3BB5FF7" w14:textId="32DF416A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Pedestrian Volumes</w:t>
            </w:r>
          </w:p>
        </w:tc>
        <w:tc>
          <w:tcPr>
            <w:tcW w:w="2875" w:type="dxa"/>
          </w:tcPr>
          <w:p w14:paraId="165D34AA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10BA1E80" w14:textId="570E34EF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</w:t>
            </w:r>
            <w:r w:rsidR="00952E70" w:rsidRPr="00582075">
              <w:rPr>
                <w:rFonts w:ascii="Verdana" w:hAnsi="Verdana"/>
                <w:sz w:val="20"/>
                <w:szCs w:val="20"/>
              </w:rPr>
              <w:t xml:space="preserve">northbound crossings 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by </w:t>
            </w:r>
            <w:r w:rsidR="00952E70" w:rsidRPr="00582075">
              <w:rPr>
                <w:rFonts w:ascii="Verdana" w:hAnsi="Verdana"/>
                <w:sz w:val="20"/>
                <w:szCs w:val="20"/>
              </w:rPr>
              <w:t>bridge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912E31" w:rsidRPr="00D07B12" w14:paraId="7FC23BFD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D1897A2" w14:textId="39DD5441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Passenger Vehicle Volumes</w:t>
            </w:r>
          </w:p>
        </w:tc>
        <w:tc>
          <w:tcPr>
            <w:tcW w:w="2875" w:type="dxa"/>
          </w:tcPr>
          <w:p w14:paraId="537DE5A9" w14:textId="77777777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1FE06CFF" w14:textId="5A0D7C3D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52E70" w:rsidRPr="00582075">
              <w:rPr>
                <w:rFonts w:ascii="Verdana" w:hAnsi="Verdana"/>
                <w:sz w:val="20"/>
                <w:szCs w:val="20"/>
              </w:rPr>
              <w:t>(northbound crossings by bridge)</w:t>
            </w:r>
          </w:p>
        </w:tc>
      </w:tr>
      <w:tr w:rsidR="00912E31" w:rsidRPr="00D07B12" w14:paraId="014D92E8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9845271" w14:textId="7AF605CB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Bus Volumes</w:t>
            </w:r>
          </w:p>
        </w:tc>
        <w:tc>
          <w:tcPr>
            <w:tcW w:w="2875" w:type="dxa"/>
          </w:tcPr>
          <w:p w14:paraId="445BAADE" w14:textId="77777777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0BB6DD1F" w14:textId="66F104DB" w:rsidR="00912E31" w:rsidRPr="00582075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52E70" w:rsidRPr="00582075">
              <w:rPr>
                <w:rFonts w:ascii="Verdana" w:hAnsi="Verdana"/>
                <w:sz w:val="20"/>
                <w:szCs w:val="20"/>
              </w:rPr>
              <w:t>(northbound crossings by bridge)</w:t>
            </w:r>
          </w:p>
        </w:tc>
      </w:tr>
      <w:tr w:rsidR="00912E31" w:rsidRPr="00D07B12" w14:paraId="1C3B0E0D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8097AF1" w14:textId="59E6BA23" w:rsidR="00912E31" w:rsidRPr="00582075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Commercial Truck Volumes</w:t>
            </w:r>
          </w:p>
        </w:tc>
        <w:tc>
          <w:tcPr>
            <w:tcW w:w="2875" w:type="dxa"/>
          </w:tcPr>
          <w:p w14:paraId="3EBE2CEB" w14:textId="42F3DF26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(regional</w:t>
            </w:r>
            <w:r w:rsidR="00483A39" w:rsidRPr="00582075">
              <w:rPr>
                <w:rFonts w:ascii="Verdana" w:hAnsi="Verdana"/>
                <w:sz w:val="20"/>
                <w:szCs w:val="20"/>
              </w:rPr>
              <w:t>, tonnage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2878" w:type="dxa"/>
          </w:tcPr>
          <w:p w14:paraId="20CE0FA6" w14:textId="01DAD701" w:rsidR="00912E31" w:rsidRPr="00582075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</w:t>
            </w:r>
            <w:r w:rsidR="00952E70" w:rsidRPr="00582075">
              <w:rPr>
                <w:rFonts w:ascii="Verdana" w:hAnsi="Verdana"/>
                <w:sz w:val="20"/>
                <w:szCs w:val="20"/>
              </w:rPr>
              <w:t>(northbound crossings by bridge)</w:t>
            </w:r>
          </w:p>
        </w:tc>
      </w:tr>
      <w:tr w:rsidR="00483A39" w:rsidRPr="00D07B12" w14:paraId="6C30EAC5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096CBC9" w14:textId="037FACA8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Railcar Volumes</w:t>
            </w:r>
          </w:p>
        </w:tc>
        <w:tc>
          <w:tcPr>
            <w:tcW w:w="2875" w:type="dxa"/>
          </w:tcPr>
          <w:p w14:paraId="5414A74C" w14:textId="5D0E9172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3763012D" w14:textId="47EBD323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82075">
              <w:rPr>
                <w:rFonts w:ascii="Verdana" w:hAnsi="Verdana"/>
                <w:sz w:val="20"/>
                <w:szCs w:val="20"/>
              </w:rPr>
              <w:t>(northbound crossings by bridge)</w:t>
            </w:r>
          </w:p>
        </w:tc>
      </w:tr>
      <w:tr w:rsidR="00483A39" w:rsidRPr="00D07B12" w14:paraId="39E444A3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BAB7616" w14:textId="540F57A3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Processing Programs (SENTRI, FAST)</w:t>
            </w:r>
          </w:p>
        </w:tc>
        <w:tc>
          <w:tcPr>
            <w:tcW w:w="2875" w:type="dxa"/>
          </w:tcPr>
          <w:p w14:paraId="6BDE00D5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3ED2D939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483A39" w:rsidRPr="00D07B12" w14:paraId="6158E182" w14:textId="77777777" w:rsidTr="00844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6A4B2F0C" w14:textId="761F9C63" w:rsidR="00483A39" w:rsidRPr="00582075" w:rsidRDefault="00483A39" w:rsidP="00483A39">
            <w:pPr>
              <w:jc w:val="center"/>
              <w:rPr>
                <w:rFonts w:ascii="Verdana" w:hAnsi="Verdana" w:cs="Segoe UI Symbol"/>
                <w:sz w:val="20"/>
                <w:szCs w:val="20"/>
              </w:rPr>
            </w:pPr>
            <w:r w:rsidRPr="00582075">
              <w:rPr>
                <w:rFonts w:ascii="Verdana" w:hAnsi="Verdana" w:cs="Segoe UI Symbol"/>
                <w:sz w:val="20"/>
                <w:szCs w:val="20"/>
              </w:rPr>
              <w:t>Planning and Analysis</w:t>
            </w:r>
          </w:p>
        </w:tc>
      </w:tr>
      <w:tr w:rsidR="00483A39" w:rsidRPr="00D07B12" w14:paraId="234B209C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529EE65" w14:textId="72946CAB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Employment Data/Projections</w:t>
            </w:r>
          </w:p>
        </w:tc>
        <w:tc>
          <w:tcPr>
            <w:tcW w:w="2875" w:type="dxa"/>
          </w:tcPr>
          <w:p w14:paraId="34AB4F9D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(2022, 2050)</w:t>
            </w:r>
          </w:p>
        </w:tc>
        <w:tc>
          <w:tcPr>
            <w:tcW w:w="2878" w:type="dxa"/>
          </w:tcPr>
          <w:p w14:paraId="2B1A1958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7281EF8C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42EB9C5" w14:textId="4319CE9D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GDP Data</w:t>
            </w:r>
          </w:p>
        </w:tc>
        <w:tc>
          <w:tcPr>
            <w:tcW w:w="2875" w:type="dxa"/>
          </w:tcPr>
          <w:p w14:paraId="5F997DC7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78" w:type="dxa"/>
          </w:tcPr>
          <w:p w14:paraId="1E7B1283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6E840B68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DCFC464" w14:textId="5018257D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lastRenderedPageBreak/>
              <w:t>County-to-County Flows</w:t>
            </w:r>
          </w:p>
        </w:tc>
        <w:tc>
          <w:tcPr>
            <w:tcW w:w="2875" w:type="dxa"/>
          </w:tcPr>
          <w:p w14:paraId="26AE3E52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(freight analysis)</w:t>
            </w:r>
          </w:p>
        </w:tc>
        <w:tc>
          <w:tcPr>
            <w:tcW w:w="2878" w:type="dxa"/>
          </w:tcPr>
          <w:p w14:paraId="05998B5C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3E830EBF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AB67D74" w14:textId="49631F0D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Region-to-Region Flows</w:t>
            </w:r>
          </w:p>
        </w:tc>
        <w:tc>
          <w:tcPr>
            <w:tcW w:w="2875" w:type="dxa"/>
          </w:tcPr>
          <w:p w14:paraId="25F7C1E7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(Sankey diagrams)</w:t>
            </w:r>
          </w:p>
        </w:tc>
        <w:tc>
          <w:tcPr>
            <w:tcW w:w="2878" w:type="dxa"/>
          </w:tcPr>
          <w:p w14:paraId="2CD690F0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66BED060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44D97AC5" w14:textId="7AAB0C1D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Corridor Needs Assessment</w:t>
            </w:r>
          </w:p>
        </w:tc>
        <w:tc>
          <w:tcPr>
            <w:tcW w:w="2875" w:type="dxa"/>
          </w:tcPr>
          <w:p w14:paraId="6647B90C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(scoring methodology)</w:t>
            </w:r>
          </w:p>
        </w:tc>
        <w:tc>
          <w:tcPr>
            <w:tcW w:w="2878" w:type="dxa"/>
          </w:tcPr>
          <w:p w14:paraId="6892E742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7E446B27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414CE750" w14:textId="0EFC9EF0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First/Last Mile Analysis</w:t>
            </w:r>
          </w:p>
        </w:tc>
        <w:tc>
          <w:tcPr>
            <w:tcW w:w="2875" w:type="dxa"/>
          </w:tcPr>
          <w:p w14:paraId="3E52CC3E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78" w:type="dxa"/>
          </w:tcPr>
          <w:p w14:paraId="09723ABF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063310E8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1CFB919" w14:textId="0C6A0DF8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Port-to-Port Connectivity</w:t>
            </w:r>
          </w:p>
        </w:tc>
        <w:tc>
          <w:tcPr>
            <w:tcW w:w="2875" w:type="dxa"/>
          </w:tcPr>
          <w:p w14:paraId="38FCA65C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78" w:type="dxa"/>
          </w:tcPr>
          <w:p w14:paraId="4F86ECB1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1A93B01F" w14:textId="77777777" w:rsidTr="00AA4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611FC349" w14:textId="6F8130BA" w:rsidR="00483A39" w:rsidRPr="00582075" w:rsidRDefault="00483A39" w:rsidP="00483A39">
            <w:pPr>
              <w:jc w:val="center"/>
              <w:rPr>
                <w:rFonts w:ascii="Verdana" w:hAnsi="Verdana" w:cs="Segoe UI Symbol"/>
                <w:sz w:val="20"/>
                <w:szCs w:val="20"/>
              </w:rPr>
            </w:pPr>
            <w:r w:rsidRPr="00582075">
              <w:rPr>
                <w:rFonts w:ascii="Verdana" w:hAnsi="Verdana" w:cs="Segoe UI Symbol"/>
                <w:sz w:val="20"/>
                <w:szCs w:val="20"/>
              </w:rPr>
              <w:t>Environmental and Resilience</w:t>
            </w:r>
          </w:p>
        </w:tc>
      </w:tr>
      <w:tr w:rsidR="00483A39" w:rsidRPr="00D07B12" w14:paraId="54A5729C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01C3625" w14:textId="4A3742CF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Climate Change/Weather</w:t>
            </w:r>
          </w:p>
        </w:tc>
        <w:tc>
          <w:tcPr>
            <w:tcW w:w="2875" w:type="dxa"/>
          </w:tcPr>
          <w:p w14:paraId="05562D8B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(extreme events)</w:t>
            </w:r>
          </w:p>
        </w:tc>
        <w:tc>
          <w:tcPr>
            <w:tcW w:w="2878" w:type="dxa"/>
          </w:tcPr>
          <w:p w14:paraId="561DE9F6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1A69744D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6A2AA841" w14:textId="4FE0AF3C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Disaster Preparedness</w:t>
            </w:r>
          </w:p>
        </w:tc>
        <w:tc>
          <w:tcPr>
            <w:tcW w:w="2875" w:type="dxa"/>
          </w:tcPr>
          <w:p w14:paraId="0185C0CD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78" w:type="dxa"/>
          </w:tcPr>
          <w:p w14:paraId="03421D44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199669F0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A9F6E98" w14:textId="79AF5DBF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Air Quality</w:t>
            </w:r>
          </w:p>
        </w:tc>
        <w:tc>
          <w:tcPr>
            <w:tcW w:w="2875" w:type="dxa"/>
          </w:tcPr>
          <w:p w14:paraId="3162ACC0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(El Paso air basin)</w:t>
            </w:r>
          </w:p>
        </w:tc>
        <w:tc>
          <w:tcPr>
            <w:tcW w:w="2878" w:type="dxa"/>
          </w:tcPr>
          <w:p w14:paraId="318A16B8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5C2566E1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A6ACE8A" w14:textId="57AC5721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Pandemic Recovery</w:t>
            </w:r>
          </w:p>
        </w:tc>
        <w:tc>
          <w:tcPr>
            <w:tcW w:w="2875" w:type="dxa"/>
          </w:tcPr>
          <w:p w14:paraId="2E82605F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78" w:type="dxa"/>
          </w:tcPr>
          <w:p w14:paraId="5AB7E6FD" w14:textId="4BB18180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="004E3CD9">
              <w:rPr>
                <w:rFonts w:ascii="Segoe UI Symbol" w:hAnsi="Segoe UI Symbol" w:cs="Segoe UI Symbol"/>
                <w:sz w:val="20"/>
                <w:szCs w:val="20"/>
              </w:rPr>
              <w:t xml:space="preserve"> (</w:t>
            </w:r>
            <w:r w:rsidR="00533580">
              <w:rPr>
                <w:rFonts w:ascii="Segoe UI Symbol" w:hAnsi="Segoe UI Symbol" w:cs="Segoe UI Symbol"/>
                <w:sz w:val="20"/>
                <w:szCs w:val="20"/>
              </w:rPr>
              <w:t>recovery visible in data graphs)</w:t>
            </w:r>
          </w:p>
        </w:tc>
      </w:tr>
      <w:tr w:rsidR="00483A39" w:rsidRPr="00D07B12" w14:paraId="5EC07804" w14:textId="77777777" w:rsidTr="00C07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060090D2" w14:textId="2D6A8689" w:rsidR="00483A39" w:rsidRPr="00582075" w:rsidRDefault="00483A39" w:rsidP="00483A39">
            <w:pPr>
              <w:jc w:val="center"/>
              <w:rPr>
                <w:rFonts w:ascii="Verdana" w:hAnsi="Verdana" w:cs="Segoe UI Symbol"/>
                <w:sz w:val="20"/>
                <w:szCs w:val="20"/>
              </w:rPr>
            </w:pPr>
            <w:r w:rsidRPr="00582075">
              <w:rPr>
                <w:rFonts w:ascii="Verdana" w:hAnsi="Verdana" w:cs="Segoe UI Symbol"/>
                <w:sz w:val="20"/>
                <w:szCs w:val="20"/>
              </w:rPr>
              <w:t>Future Planning</w:t>
            </w:r>
          </w:p>
        </w:tc>
      </w:tr>
      <w:tr w:rsidR="00483A39" w:rsidRPr="00D07B12" w14:paraId="43DD8AA8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1E89FF4" w14:textId="6AB80185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2050 Projections</w:t>
            </w:r>
          </w:p>
        </w:tc>
        <w:tc>
          <w:tcPr>
            <w:tcW w:w="2875" w:type="dxa"/>
          </w:tcPr>
          <w:p w14:paraId="744D21CA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878" w:type="dxa"/>
          </w:tcPr>
          <w:p w14:paraId="4E162D88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6DD3FFE6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51D171D" w14:textId="301F3DA9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Presidential Permits</w:t>
            </w:r>
          </w:p>
        </w:tc>
        <w:tc>
          <w:tcPr>
            <w:tcW w:w="2875" w:type="dxa"/>
          </w:tcPr>
          <w:p w14:paraId="680C8355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43173EE0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(10 recent permits)</w:t>
            </w:r>
          </w:p>
        </w:tc>
      </w:tr>
      <w:tr w:rsidR="00483A39" w:rsidRPr="00D07B12" w14:paraId="6A7DF593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90D034D" w14:textId="398D36EA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Future International Bridges</w:t>
            </w:r>
          </w:p>
        </w:tc>
        <w:tc>
          <w:tcPr>
            <w:tcW w:w="2875" w:type="dxa"/>
          </w:tcPr>
          <w:p w14:paraId="03449EC8" w14:textId="3EA391CA" w:rsidR="00483A39" w:rsidRPr="00582075" w:rsidRDefault="00ED4B82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7A8C113B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(under construction/approved)</w:t>
            </w:r>
          </w:p>
        </w:tc>
      </w:tr>
      <w:tr w:rsidR="00483A39" w:rsidRPr="00D07B12" w14:paraId="367B120F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D4303F5" w14:textId="79808386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Policy Recommendations</w:t>
            </w:r>
          </w:p>
        </w:tc>
        <w:tc>
          <w:tcPr>
            <w:tcW w:w="2875" w:type="dxa"/>
          </w:tcPr>
          <w:p w14:paraId="0EFBBC01" w14:textId="4E5561AD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878" w:type="dxa"/>
          </w:tcPr>
          <w:p w14:paraId="6A68185A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42CBD5E3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A70895D" w14:textId="5242A7AF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Project Recommendations</w:t>
            </w:r>
          </w:p>
        </w:tc>
        <w:tc>
          <w:tcPr>
            <w:tcW w:w="2875" w:type="dxa"/>
          </w:tcPr>
          <w:p w14:paraId="3A528C4D" w14:textId="3C9107BC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878" w:type="dxa"/>
          </w:tcPr>
          <w:p w14:paraId="0BDD45CF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483A39" w:rsidRPr="00D07B12" w14:paraId="60D1BD9E" w14:textId="77777777" w:rsidTr="00C07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2043B70A" w14:textId="37AE9153" w:rsidR="00483A39" w:rsidRPr="00582075" w:rsidRDefault="00483A39" w:rsidP="00483A39">
            <w:pPr>
              <w:jc w:val="center"/>
              <w:rPr>
                <w:rFonts w:ascii="Verdana" w:hAnsi="Verdana" w:cs="Segoe UI Symbol"/>
                <w:sz w:val="20"/>
                <w:szCs w:val="20"/>
              </w:rPr>
            </w:pPr>
            <w:r w:rsidRPr="00582075">
              <w:rPr>
                <w:rFonts w:ascii="Verdana" w:hAnsi="Verdana" w:cs="Segoe UI Symbol"/>
                <w:sz w:val="20"/>
                <w:szCs w:val="20"/>
              </w:rPr>
              <w:t>Reference Materials</w:t>
            </w:r>
          </w:p>
        </w:tc>
      </w:tr>
      <w:tr w:rsidR="00483A39" w:rsidRPr="00D07B12" w14:paraId="2361B116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0D94E71" w14:textId="3F09E648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Interactive Maps</w:t>
            </w:r>
          </w:p>
        </w:tc>
        <w:tc>
          <w:tcPr>
            <w:tcW w:w="2875" w:type="dxa"/>
          </w:tcPr>
          <w:p w14:paraId="4BA30AE2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(multiple ArcGIS maps)</w:t>
            </w:r>
          </w:p>
        </w:tc>
        <w:tc>
          <w:tcPr>
            <w:tcW w:w="2878" w:type="dxa"/>
          </w:tcPr>
          <w:p w14:paraId="48E56508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(Experience Builder app)</w:t>
            </w:r>
          </w:p>
        </w:tc>
      </w:tr>
      <w:tr w:rsidR="00483A39" w:rsidRPr="00D07B12" w14:paraId="75A9E345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5D34FE9" w14:textId="79D43CC8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Data Visualizations</w:t>
            </w:r>
          </w:p>
        </w:tc>
        <w:tc>
          <w:tcPr>
            <w:tcW w:w="2875" w:type="dxa"/>
          </w:tcPr>
          <w:p w14:paraId="46ADA351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(charts, Sankey diagrams)</w:t>
            </w:r>
          </w:p>
        </w:tc>
        <w:tc>
          <w:tcPr>
            <w:tcW w:w="2878" w:type="dxa"/>
          </w:tcPr>
          <w:p w14:paraId="0E5F3611" w14:textId="2B038F88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(charts, </w:t>
            </w:r>
            <w:r w:rsidR="00295A77" w:rsidRPr="00582075">
              <w:rPr>
                <w:rFonts w:ascii="Verdana" w:hAnsi="Verdana"/>
                <w:sz w:val="20"/>
                <w:szCs w:val="20"/>
              </w:rPr>
              <w:t>Tableau dashboards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483A39" w:rsidRPr="00D07B12" w14:paraId="17F5F79B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180B7A5" w14:textId="5E2CC2AF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Glossary</w:t>
            </w:r>
          </w:p>
        </w:tc>
        <w:tc>
          <w:tcPr>
            <w:tcW w:w="2875" w:type="dxa"/>
          </w:tcPr>
          <w:p w14:paraId="1211E5DF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53AC66F0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(comprehensive)</w:t>
            </w:r>
          </w:p>
        </w:tc>
      </w:tr>
      <w:tr w:rsidR="00483A39" w:rsidRPr="00D07B12" w14:paraId="273F2572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228B6CC" w14:textId="7635A17E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Contact Information</w:t>
            </w:r>
          </w:p>
        </w:tc>
        <w:tc>
          <w:tcPr>
            <w:tcW w:w="2875" w:type="dxa"/>
          </w:tcPr>
          <w:p w14:paraId="7EF98081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(1 contact)</w:t>
            </w:r>
          </w:p>
        </w:tc>
        <w:tc>
          <w:tcPr>
            <w:tcW w:w="2878" w:type="dxa"/>
          </w:tcPr>
          <w:p w14:paraId="44C3D13F" w14:textId="517CC490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(3 district engineers + </w:t>
            </w:r>
            <w:r w:rsidR="00295A77" w:rsidRPr="00582075">
              <w:rPr>
                <w:rFonts w:ascii="Verdana" w:hAnsi="Verdana"/>
                <w:sz w:val="20"/>
                <w:szCs w:val="20"/>
              </w:rPr>
              <w:t>ITBP Branch Manager</w:t>
            </w:r>
            <w:r w:rsidRPr="00582075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483A39" w:rsidRPr="00D07B12" w14:paraId="0D4F5D85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C8C4BCC" w14:textId="02814A86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Quick Facts PDFs</w:t>
            </w:r>
          </w:p>
        </w:tc>
        <w:tc>
          <w:tcPr>
            <w:tcW w:w="2875" w:type="dxa"/>
          </w:tcPr>
          <w:p w14:paraId="6D44B297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878" w:type="dxa"/>
          </w:tcPr>
          <w:p w14:paraId="7F8430C1" w14:textId="77777777" w:rsidR="00483A39" w:rsidRPr="00582075" w:rsidRDefault="00483A39" w:rsidP="0048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(4 downloadable infographics)</w:t>
            </w:r>
          </w:p>
        </w:tc>
      </w:tr>
      <w:tr w:rsidR="00483A39" w:rsidRPr="00D07B12" w14:paraId="243D09EF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8C35F1B" w14:textId="3514B1F3" w:rsidR="00483A39" w:rsidRPr="00582075" w:rsidRDefault="00483A39" w:rsidP="00483A39">
            <w:pPr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Verdana" w:hAnsi="Verdana"/>
                <w:sz w:val="20"/>
                <w:szCs w:val="20"/>
              </w:rPr>
              <w:t>External Links</w:t>
            </w:r>
          </w:p>
        </w:tc>
        <w:tc>
          <w:tcPr>
            <w:tcW w:w="2875" w:type="dxa"/>
          </w:tcPr>
          <w:p w14:paraId="3A245398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(Connectivity WebApp)</w:t>
            </w:r>
          </w:p>
        </w:tc>
        <w:tc>
          <w:tcPr>
            <w:tcW w:w="2878" w:type="dxa"/>
          </w:tcPr>
          <w:p w14:paraId="1EA7BE52" w14:textId="77777777" w:rsidR="00483A39" w:rsidRPr="00582075" w:rsidRDefault="00483A39" w:rsidP="00483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8207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82075">
              <w:rPr>
                <w:rFonts w:ascii="Verdana" w:hAnsi="Verdana"/>
                <w:sz w:val="20"/>
                <w:szCs w:val="20"/>
              </w:rPr>
              <w:t xml:space="preserve"> (Presidential Permits)</w:t>
            </w:r>
          </w:p>
        </w:tc>
      </w:tr>
    </w:tbl>
    <w:p w14:paraId="421DF52D" w14:textId="77777777" w:rsidR="004365A7" w:rsidRDefault="004365A7" w:rsidP="00995A5D">
      <w:pPr>
        <w:spacing w:before="240"/>
        <w:rPr>
          <w:rFonts w:ascii="Verdana" w:hAnsi="Verdana"/>
          <w:b/>
          <w:sz w:val="28"/>
          <w:szCs w:val="28"/>
        </w:rPr>
      </w:pPr>
    </w:p>
    <w:p w14:paraId="2A73ABC5" w14:textId="0EBD1AB8" w:rsidR="004365A7" w:rsidRDefault="004365A7">
      <w:pPr>
        <w:rPr>
          <w:rFonts w:ascii="Verdana" w:hAnsi="Verdana"/>
          <w:b/>
          <w:sz w:val="28"/>
          <w:szCs w:val="28"/>
        </w:rPr>
      </w:pPr>
    </w:p>
    <w:p w14:paraId="202D3F11" w14:textId="77777777" w:rsidR="00115DC2" w:rsidRDefault="00115DC2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14:paraId="54B2EDDD" w14:textId="3958D697" w:rsidR="00912E31" w:rsidRPr="00995A5D" w:rsidRDefault="003E4314" w:rsidP="00995A5D">
      <w:pPr>
        <w:spacing w:before="240"/>
        <w:rPr>
          <w:rFonts w:ascii="Verdana" w:hAnsi="Verdana"/>
          <w:b/>
          <w:sz w:val="28"/>
          <w:szCs w:val="28"/>
        </w:rPr>
      </w:pPr>
      <w:r w:rsidRPr="00995A5D">
        <w:rPr>
          <w:rFonts w:ascii="Verdana" w:hAnsi="Verdana"/>
          <w:b/>
          <w:sz w:val="28"/>
          <w:szCs w:val="28"/>
        </w:rPr>
        <w:lastRenderedPageBreak/>
        <w:t>3. Trade Statistics</w:t>
      </w:r>
    </w:p>
    <w:p w14:paraId="6F5C2188" w14:textId="5FAFFF1A" w:rsidR="00912E31" w:rsidRPr="00995A5D" w:rsidRDefault="003E4314">
      <w:pPr>
        <w:rPr>
          <w:rFonts w:ascii="Verdana" w:hAnsi="Verdana"/>
          <w:sz w:val="24"/>
          <w:szCs w:val="24"/>
        </w:rPr>
      </w:pPr>
      <w:r w:rsidRPr="00995A5D">
        <w:rPr>
          <w:rFonts w:ascii="Verdana" w:hAnsi="Verdana"/>
          <w:b/>
          <w:sz w:val="24"/>
          <w:szCs w:val="24"/>
        </w:rPr>
        <w:t>Texas–Mexico Trade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912E31" w:rsidRPr="00995A5D" w14:paraId="48B2DC58" w14:textId="77777777" w:rsidTr="00750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3C7F4DFA" w14:textId="77777777" w:rsidR="00912E31" w:rsidRPr="00995A5D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Metric</w:t>
            </w:r>
          </w:p>
        </w:tc>
        <w:tc>
          <w:tcPr>
            <w:tcW w:w="2158" w:type="dxa"/>
          </w:tcPr>
          <w:p w14:paraId="7ADF3520" w14:textId="77777777" w:rsidR="00912E31" w:rsidRPr="00995A5D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Connectivity Plan</w:t>
            </w:r>
          </w:p>
        </w:tc>
        <w:tc>
          <w:tcPr>
            <w:tcW w:w="2157" w:type="dxa"/>
          </w:tcPr>
          <w:p w14:paraId="60060D80" w14:textId="77777777" w:rsidR="00912E31" w:rsidRPr="00995A5D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Border Crossings Guide</w:t>
            </w:r>
          </w:p>
        </w:tc>
        <w:tc>
          <w:tcPr>
            <w:tcW w:w="2158" w:type="dxa"/>
          </w:tcPr>
          <w:p w14:paraId="6340D186" w14:textId="77777777" w:rsidR="00912E31" w:rsidRPr="00995A5D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Explanation</w:t>
            </w:r>
          </w:p>
        </w:tc>
      </w:tr>
      <w:tr w:rsidR="00912E31" w:rsidRPr="00995A5D" w14:paraId="19F1BB1B" w14:textId="77777777" w:rsidTr="00750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10BBED92" w14:textId="77777777" w:rsidR="00912E31" w:rsidRPr="00995A5D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Data Year</w:t>
            </w:r>
          </w:p>
        </w:tc>
        <w:tc>
          <w:tcPr>
            <w:tcW w:w="2158" w:type="dxa"/>
          </w:tcPr>
          <w:p w14:paraId="1495A61A" w14:textId="77777777" w:rsidR="00912E31" w:rsidRPr="00995A5D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2023</w:t>
            </w:r>
          </w:p>
        </w:tc>
        <w:tc>
          <w:tcPr>
            <w:tcW w:w="2157" w:type="dxa"/>
          </w:tcPr>
          <w:p w14:paraId="4C11DF6E" w14:textId="77777777" w:rsidR="00912E31" w:rsidRPr="00995A5D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2024</w:t>
            </w:r>
          </w:p>
        </w:tc>
        <w:tc>
          <w:tcPr>
            <w:tcW w:w="2158" w:type="dxa"/>
          </w:tcPr>
          <w:p w14:paraId="64B54A56" w14:textId="77777777" w:rsidR="00912E31" w:rsidRPr="00995A5D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Different reporting periods</w:t>
            </w:r>
          </w:p>
        </w:tc>
      </w:tr>
      <w:tr w:rsidR="00912E31" w:rsidRPr="00995A5D" w14:paraId="0D8B6675" w14:textId="77777777" w:rsidTr="00750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69A3C9EE" w14:textId="77777777" w:rsidR="00912E31" w:rsidRPr="00995A5D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Total Trade</w:t>
            </w:r>
          </w:p>
        </w:tc>
        <w:tc>
          <w:tcPr>
            <w:tcW w:w="2158" w:type="dxa"/>
          </w:tcPr>
          <w:p w14:paraId="4B86A878" w14:textId="77777777" w:rsidR="00912E31" w:rsidRPr="00995A5D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$468B ($207B southbound + $261B northbound)</w:t>
            </w:r>
          </w:p>
        </w:tc>
        <w:tc>
          <w:tcPr>
            <w:tcW w:w="2157" w:type="dxa"/>
          </w:tcPr>
          <w:p w14:paraId="07F9EAD9" w14:textId="77777777" w:rsidR="00912E31" w:rsidRPr="00995A5D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$552.9B</w:t>
            </w:r>
          </w:p>
        </w:tc>
        <w:tc>
          <w:tcPr>
            <w:tcW w:w="2158" w:type="dxa"/>
          </w:tcPr>
          <w:p w14:paraId="19B345D9" w14:textId="73EA6E72" w:rsidR="00912E31" w:rsidRPr="00995A5D" w:rsidRDefault="00004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Different year</w:t>
            </w:r>
          </w:p>
        </w:tc>
      </w:tr>
      <w:tr w:rsidR="00912E31" w:rsidRPr="00995A5D" w14:paraId="173A81C0" w14:textId="77777777" w:rsidTr="00750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37E65B10" w14:textId="77777777" w:rsidR="00912E31" w:rsidRPr="00995A5D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Truck Trade</w:t>
            </w:r>
          </w:p>
        </w:tc>
        <w:tc>
          <w:tcPr>
            <w:tcW w:w="2158" w:type="dxa"/>
          </w:tcPr>
          <w:p w14:paraId="1B40565F" w14:textId="77777777" w:rsidR="00912E31" w:rsidRPr="00995A5D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≈80% of total</w:t>
            </w:r>
          </w:p>
        </w:tc>
        <w:tc>
          <w:tcPr>
            <w:tcW w:w="2157" w:type="dxa"/>
          </w:tcPr>
          <w:p w14:paraId="0E3E4106" w14:textId="77777777" w:rsidR="00912E31" w:rsidRPr="00995A5D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$454.5B (82% of total)</w:t>
            </w:r>
          </w:p>
        </w:tc>
        <w:tc>
          <w:tcPr>
            <w:tcW w:w="2158" w:type="dxa"/>
          </w:tcPr>
          <w:p w14:paraId="055133BD" w14:textId="77777777" w:rsidR="00912E31" w:rsidRPr="00995A5D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995A5D">
              <w:rPr>
                <w:rFonts w:ascii="Verdana" w:hAnsi="Verdana"/>
                <w:sz w:val="20"/>
                <w:szCs w:val="20"/>
              </w:rPr>
              <w:t>Consistent proportion</w:t>
            </w:r>
          </w:p>
        </w:tc>
      </w:tr>
    </w:tbl>
    <w:p w14:paraId="25AD1BB7" w14:textId="113FBE07" w:rsidR="00912E31" w:rsidRPr="00C86B43" w:rsidRDefault="003E4314" w:rsidP="00C86B43">
      <w:pPr>
        <w:spacing w:before="240"/>
        <w:rPr>
          <w:rFonts w:ascii="Verdana" w:hAnsi="Verdana"/>
          <w:b/>
          <w:sz w:val="24"/>
          <w:szCs w:val="24"/>
        </w:rPr>
      </w:pPr>
      <w:r w:rsidRPr="00C86B43">
        <w:rPr>
          <w:rFonts w:ascii="Verdana" w:hAnsi="Verdana"/>
          <w:b/>
          <w:sz w:val="24"/>
          <w:szCs w:val="24"/>
        </w:rPr>
        <w:t xml:space="preserve">Top Commodities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95"/>
        <w:gridCol w:w="2578"/>
        <w:gridCol w:w="2578"/>
        <w:gridCol w:w="2579"/>
      </w:tblGrid>
      <w:tr w:rsidR="00912E31" w:rsidRPr="00AD5D33" w14:paraId="61D81707" w14:textId="77777777" w:rsidTr="00EC0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0D00DD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Rank</w:t>
            </w:r>
          </w:p>
        </w:tc>
        <w:tc>
          <w:tcPr>
            <w:tcW w:w="2578" w:type="dxa"/>
          </w:tcPr>
          <w:p w14:paraId="76E716C4" w14:textId="77777777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Connectivity Plan</w:t>
            </w:r>
          </w:p>
        </w:tc>
        <w:tc>
          <w:tcPr>
            <w:tcW w:w="2578" w:type="dxa"/>
          </w:tcPr>
          <w:p w14:paraId="1A616068" w14:textId="77777777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Border Crossings Guide</w:t>
            </w:r>
          </w:p>
        </w:tc>
        <w:tc>
          <w:tcPr>
            <w:tcW w:w="2579" w:type="dxa"/>
          </w:tcPr>
          <w:p w14:paraId="24BC2B5B" w14:textId="77777777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Alignment</w:t>
            </w:r>
          </w:p>
        </w:tc>
      </w:tr>
      <w:tr w:rsidR="00912E31" w:rsidRPr="00AD5D33" w14:paraId="2147B405" w14:textId="77777777" w:rsidTr="00EC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F840A2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578" w:type="dxa"/>
          </w:tcPr>
          <w:p w14:paraId="03D45F92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High Tech / Electrical Products</w:t>
            </w:r>
          </w:p>
        </w:tc>
        <w:tc>
          <w:tcPr>
            <w:tcW w:w="2578" w:type="dxa"/>
          </w:tcPr>
          <w:p w14:paraId="056319EB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Machinery/Electrical Equipment</w:t>
            </w:r>
          </w:p>
        </w:tc>
        <w:tc>
          <w:tcPr>
            <w:tcW w:w="2579" w:type="dxa"/>
          </w:tcPr>
          <w:p w14:paraId="45E5F07D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Same</w:t>
            </w:r>
          </w:p>
        </w:tc>
      </w:tr>
      <w:tr w:rsidR="00912E31" w:rsidRPr="00AD5D33" w14:paraId="274874C6" w14:textId="77777777" w:rsidTr="00EC0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6D1D7AA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578" w:type="dxa"/>
          </w:tcPr>
          <w:p w14:paraId="4B4B8945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Motor Vehicles</w:t>
            </w:r>
          </w:p>
        </w:tc>
        <w:tc>
          <w:tcPr>
            <w:tcW w:w="2578" w:type="dxa"/>
          </w:tcPr>
          <w:p w14:paraId="2BDE0737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Transportation Equipment</w:t>
            </w:r>
          </w:p>
        </w:tc>
        <w:tc>
          <w:tcPr>
            <w:tcW w:w="2579" w:type="dxa"/>
          </w:tcPr>
          <w:p w14:paraId="7FC79913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Same</w:t>
            </w:r>
          </w:p>
        </w:tc>
      </w:tr>
      <w:tr w:rsidR="00912E31" w:rsidRPr="00AD5D33" w14:paraId="492CFAAC" w14:textId="77777777" w:rsidTr="00EC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1B4A7F9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578" w:type="dxa"/>
          </w:tcPr>
          <w:p w14:paraId="2A9CBF58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Machinery (Industrial)</w:t>
            </w:r>
          </w:p>
        </w:tc>
        <w:tc>
          <w:tcPr>
            <w:tcW w:w="2578" w:type="dxa"/>
          </w:tcPr>
          <w:p w14:paraId="5A655C2C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Metals</w:t>
            </w:r>
          </w:p>
        </w:tc>
        <w:tc>
          <w:tcPr>
            <w:tcW w:w="2579" w:type="dxa"/>
          </w:tcPr>
          <w:p w14:paraId="7D8DEF94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Top 3</w:t>
            </w:r>
          </w:p>
        </w:tc>
      </w:tr>
      <w:tr w:rsidR="00912E31" w:rsidRPr="00AD5D33" w14:paraId="0E5EDDD4" w14:textId="77777777" w:rsidTr="00EC0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D9986B4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578" w:type="dxa"/>
          </w:tcPr>
          <w:p w14:paraId="65D188A5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Chemicals</w:t>
            </w:r>
          </w:p>
        </w:tc>
        <w:tc>
          <w:tcPr>
            <w:tcW w:w="2578" w:type="dxa"/>
          </w:tcPr>
          <w:p w14:paraId="3274194E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Plastics/Rubbers</w:t>
            </w:r>
          </w:p>
        </w:tc>
        <w:tc>
          <w:tcPr>
            <w:tcW w:w="2579" w:type="dxa"/>
          </w:tcPr>
          <w:p w14:paraId="2AFB8660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Top 5</w:t>
            </w:r>
          </w:p>
        </w:tc>
      </w:tr>
      <w:tr w:rsidR="00912E31" w:rsidRPr="00AD5D33" w14:paraId="3A46B084" w14:textId="77777777" w:rsidTr="00EC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870D665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2578" w:type="dxa"/>
          </w:tcPr>
          <w:p w14:paraId="4BDDCC5D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Metal Products</w:t>
            </w:r>
          </w:p>
        </w:tc>
        <w:tc>
          <w:tcPr>
            <w:tcW w:w="2578" w:type="dxa"/>
          </w:tcPr>
          <w:p w14:paraId="16F5E64D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Mineral Products</w:t>
            </w:r>
          </w:p>
        </w:tc>
        <w:tc>
          <w:tcPr>
            <w:tcW w:w="2579" w:type="dxa"/>
          </w:tcPr>
          <w:p w14:paraId="7290DBA1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Top 5</w:t>
            </w:r>
          </w:p>
        </w:tc>
      </w:tr>
    </w:tbl>
    <w:p w14:paraId="44EE89B3" w14:textId="08101C3F" w:rsidR="00912E31" w:rsidRPr="00017FA3" w:rsidRDefault="003E4314" w:rsidP="00017FA3">
      <w:pPr>
        <w:spacing w:before="240"/>
        <w:rPr>
          <w:rFonts w:ascii="Verdana" w:hAnsi="Verdana"/>
          <w:b/>
          <w:sz w:val="28"/>
          <w:szCs w:val="28"/>
        </w:rPr>
      </w:pPr>
      <w:r w:rsidRPr="00017FA3">
        <w:rPr>
          <w:rFonts w:ascii="Verdana" w:hAnsi="Verdana"/>
          <w:b/>
          <w:sz w:val="28"/>
          <w:szCs w:val="28"/>
        </w:rPr>
        <w:t xml:space="preserve">4. </w:t>
      </w:r>
      <w:r w:rsidR="00017FA3">
        <w:rPr>
          <w:rFonts w:ascii="Verdana" w:hAnsi="Verdana"/>
          <w:b/>
          <w:sz w:val="28"/>
          <w:szCs w:val="28"/>
        </w:rPr>
        <w:t xml:space="preserve">Border </w:t>
      </w:r>
      <w:r w:rsidRPr="00017FA3">
        <w:rPr>
          <w:rFonts w:ascii="Verdana" w:hAnsi="Verdana"/>
          <w:b/>
          <w:sz w:val="28"/>
          <w:szCs w:val="28"/>
        </w:rPr>
        <w:t>Infrastructure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12E31" w:rsidRPr="00AD5D33" w14:paraId="3EC72694" w14:textId="77777777" w:rsidTr="00EC0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0E257863" w14:textId="60ED0B2B" w:rsidR="00912E31" w:rsidRPr="00AD5D33" w:rsidRDefault="004C10B0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Infrastructure</w:t>
            </w:r>
          </w:p>
        </w:tc>
        <w:tc>
          <w:tcPr>
            <w:tcW w:w="2877" w:type="dxa"/>
          </w:tcPr>
          <w:p w14:paraId="4E883812" w14:textId="77777777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Connectivity Plan</w:t>
            </w:r>
          </w:p>
        </w:tc>
        <w:tc>
          <w:tcPr>
            <w:tcW w:w="2877" w:type="dxa"/>
          </w:tcPr>
          <w:p w14:paraId="5ADBD6AA" w14:textId="77777777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Border Crossings Guide</w:t>
            </w:r>
          </w:p>
        </w:tc>
      </w:tr>
      <w:tr w:rsidR="00912E31" w:rsidRPr="00AD5D33" w14:paraId="107CAACD" w14:textId="77777777" w:rsidTr="00EC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791FC80A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Border Crossings</w:t>
            </w:r>
          </w:p>
        </w:tc>
        <w:tc>
          <w:tcPr>
            <w:tcW w:w="2877" w:type="dxa"/>
          </w:tcPr>
          <w:p w14:paraId="534A2463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28 total</w:t>
            </w:r>
          </w:p>
        </w:tc>
        <w:tc>
          <w:tcPr>
            <w:tcW w:w="2877" w:type="dxa"/>
          </w:tcPr>
          <w:p w14:paraId="5E62D470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34 operational</w:t>
            </w:r>
          </w:p>
        </w:tc>
      </w:tr>
      <w:tr w:rsidR="00912E31" w:rsidRPr="00AD5D33" w14:paraId="734887F1" w14:textId="77777777" w:rsidTr="00EC0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19B13359" w14:textId="37F001B5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Truck</w:t>
            </w:r>
            <w:r w:rsidR="00B0766C" w:rsidRPr="00AD5D33">
              <w:rPr>
                <w:rFonts w:ascii="Verdana" w:hAnsi="Verdana"/>
                <w:sz w:val="20"/>
                <w:szCs w:val="20"/>
              </w:rPr>
              <w:t xml:space="preserve"> Bridges</w:t>
            </w:r>
          </w:p>
        </w:tc>
        <w:tc>
          <w:tcPr>
            <w:tcW w:w="2877" w:type="dxa"/>
          </w:tcPr>
          <w:p w14:paraId="3E0B8BA3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18</w:t>
            </w:r>
          </w:p>
        </w:tc>
        <w:tc>
          <w:tcPr>
            <w:tcW w:w="2877" w:type="dxa"/>
          </w:tcPr>
          <w:p w14:paraId="5BF8CFCB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14 (4+4+6)</w:t>
            </w:r>
          </w:p>
        </w:tc>
      </w:tr>
      <w:tr w:rsidR="00912E31" w:rsidRPr="00AD5D33" w14:paraId="11D5FBB2" w14:textId="77777777" w:rsidTr="00EC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409429A7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Rail Bridges</w:t>
            </w:r>
          </w:p>
        </w:tc>
        <w:tc>
          <w:tcPr>
            <w:tcW w:w="2877" w:type="dxa"/>
          </w:tcPr>
          <w:p w14:paraId="0F0EC450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4 operational</w:t>
            </w:r>
          </w:p>
        </w:tc>
        <w:tc>
          <w:tcPr>
            <w:tcW w:w="2877" w:type="dxa"/>
          </w:tcPr>
          <w:p w14:paraId="448DDFF8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5 operational</w:t>
            </w:r>
          </w:p>
        </w:tc>
      </w:tr>
      <w:tr w:rsidR="00912E31" w:rsidRPr="00AD5D33" w14:paraId="27FBEF79" w14:textId="77777777" w:rsidTr="00EC0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925A3E5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Ports of Entry</w:t>
            </w:r>
          </w:p>
        </w:tc>
        <w:tc>
          <w:tcPr>
            <w:tcW w:w="2877" w:type="dxa"/>
          </w:tcPr>
          <w:p w14:paraId="140D65EE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Not specified</w:t>
            </w:r>
          </w:p>
        </w:tc>
        <w:tc>
          <w:tcPr>
            <w:tcW w:w="2877" w:type="dxa"/>
          </w:tcPr>
          <w:p w14:paraId="610C17DA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12</w:t>
            </w:r>
          </w:p>
        </w:tc>
      </w:tr>
      <w:tr w:rsidR="00912E31" w:rsidRPr="00AD5D33" w14:paraId="4F27230F" w14:textId="77777777" w:rsidTr="00EC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071EB04E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Airports</w:t>
            </w:r>
          </w:p>
        </w:tc>
        <w:tc>
          <w:tcPr>
            <w:tcW w:w="2877" w:type="dxa"/>
          </w:tcPr>
          <w:p w14:paraId="3F5E4E6B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 xml:space="preserve">8 </w:t>
            </w:r>
            <w:proofErr w:type="gramStart"/>
            <w:r w:rsidRPr="00AD5D33">
              <w:rPr>
                <w:rFonts w:ascii="Verdana" w:hAnsi="Verdana"/>
                <w:sz w:val="20"/>
                <w:szCs w:val="20"/>
              </w:rPr>
              <w:t>commercial</w:t>
            </w:r>
            <w:proofErr w:type="gramEnd"/>
          </w:p>
        </w:tc>
        <w:tc>
          <w:tcPr>
            <w:tcW w:w="2877" w:type="dxa"/>
          </w:tcPr>
          <w:p w14:paraId="1FF32D8C" w14:textId="711548C6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Lists airports included in POEs</w:t>
            </w:r>
            <w:r w:rsidR="00244DB0" w:rsidRPr="00AD5D33">
              <w:rPr>
                <w:rFonts w:ascii="Verdana" w:hAnsi="Verdana"/>
                <w:sz w:val="20"/>
                <w:szCs w:val="20"/>
              </w:rPr>
              <w:t xml:space="preserve"> with international bridges/border crossings</w:t>
            </w:r>
          </w:p>
        </w:tc>
      </w:tr>
      <w:tr w:rsidR="00912E31" w:rsidRPr="00AD5D33" w14:paraId="2D5C2C70" w14:textId="77777777" w:rsidTr="00EC0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2B78D011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Deep Draft Ports</w:t>
            </w:r>
          </w:p>
        </w:tc>
        <w:tc>
          <w:tcPr>
            <w:tcW w:w="2877" w:type="dxa"/>
          </w:tcPr>
          <w:p w14:paraId="54D2D8F1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877" w:type="dxa"/>
          </w:tcPr>
          <w:p w14:paraId="37D97B4E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1 (Brownsville)</w:t>
            </w:r>
          </w:p>
        </w:tc>
      </w:tr>
      <w:tr w:rsidR="00912E31" w:rsidRPr="00AD5D33" w14:paraId="50F112B5" w14:textId="77777777" w:rsidTr="00EC0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44219B01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Shallow Draft Ports</w:t>
            </w:r>
          </w:p>
        </w:tc>
        <w:tc>
          <w:tcPr>
            <w:tcW w:w="2877" w:type="dxa"/>
          </w:tcPr>
          <w:p w14:paraId="584458CB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877" w:type="dxa"/>
          </w:tcPr>
          <w:p w14:paraId="510F3F02" w14:textId="6626BF4A" w:rsidR="00912E31" w:rsidRPr="00AD5D33" w:rsidRDefault="00427A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</w:tbl>
    <w:p w14:paraId="69B6CF62" w14:textId="77777777" w:rsidR="00115DC2" w:rsidRDefault="00115DC2" w:rsidP="00427AAE">
      <w:pPr>
        <w:spacing w:before="240"/>
        <w:rPr>
          <w:rFonts w:ascii="Verdana" w:hAnsi="Verdana"/>
          <w:b/>
          <w:sz w:val="28"/>
          <w:szCs w:val="28"/>
        </w:rPr>
      </w:pPr>
    </w:p>
    <w:p w14:paraId="771FDB0F" w14:textId="1C23C49D" w:rsidR="00115DC2" w:rsidRDefault="00115DC2">
      <w:pPr>
        <w:rPr>
          <w:rFonts w:ascii="Verdana" w:hAnsi="Verdana"/>
          <w:b/>
          <w:sz w:val="28"/>
          <w:szCs w:val="28"/>
        </w:rPr>
      </w:pPr>
    </w:p>
    <w:p w14:paraId="16438B85" w14:textId="77777777" w:rsidR="00115DC2" w:rsidRDefault="00115DC2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14:paraId="4B678192" w14:textId="233A7FBF" w:rsidR="00912E31" w:rsidRPr="00427AAE" w:rsidRDefault="003E4314" w:rsidP="00427AAE">
      <w:pPr>
        <w:spacing w:before="240"/>
        <w:rPr>
          <w:rFonts w:ascii="Verdana" w:hAnsi="Verdana"/>
          <w:b/>
          <w:sz w:val="28"/>
          <w:szCs w:val="28"/>
        </w:rPr>
      </w:pPr>
      <w:r w:rsidRPr="00427AAE">
        <w:rPr>
          <w:rFonts w:ascii="Verdana" w:hAnsi="Verdana"/>
          <w:b/>
          <w:sz w:val="28"/>
          <w:szCs w:val="28"/>
        </w:rPr>
        <w:lastRenderedPageBreak/>
        <w:t>5. Data Source</w:t>
      </w:r>
      <w:r w:rsidR="00427AAE">
        <w:rPr>
          <w:rFonts w:ascii="Verdana" w:hAnsi="Verdana"/>
          <w:b/>
          <w:sz w:val="28"/>
          <w:szCs w:val="28"/>
        </w:rPr>
        <w:t>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45"/>
        <w:gridCol w:w="2161"/>
        <w:gridCol w:w="2162"/>
        <w:gridCol w:w="2162"/>
      </w:tblGrid>
      <w:tr w:rsidR="00912E31" w:rsidRPr="00AD5D33" w14:paraId="14EB67AF" w14:textId="77777777" w:rsidTr="00AD5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B3CEC2B" w14:textId="39AD8924" w:rsidR="00912E31" w:rsidRPr="00AD5D33" w:rsidRDefault="00427AAE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Metric</w:t>
            </w:r>
          </w:p>
        </w:tc>
        <w:tc>
          <w:tcPr>
            <w:tcW w:w="2161" w:type="dxa"/>
          </w:tcPr>
          <w:p w14:paraId="6B3D1818" w14:textId="77777777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Source</w:t>
            </w:r>
          </w:p>
        </w:tc>
        <w:tc>
          <w:tcPr>
            <w:tcW w:w="2162" w:type="dxa"/>
          </w:tcPr>
          <w:p w14:paraId="21D22EE8" w14:textId="02F54A72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Connectivity Plan</w:t>
            </w:r>
          </w:p>
        </w:tc>
        <w:tc>
          <w:tcPr>
            <w:tcW w:w="2162" w:type="dxa"/>
          </w:tcPr>
          <w:p w14:paraId="175E3A33" w14:textId="7E5CEBE8" w:rsidR="00912E31" w:rsidRPr="00AD5D33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Border Crossings Guide</w:t>
            </w:r>
          </w:p>
        </w:tc>
      </w:tr>
      <w:tr w:rsidR="00912E31" w:rsidRPr="00AD5D33" w14:paraId="2671B9D5" w14:textId="77777777" w:rsidTr="00A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25F55E0C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Trade Values</w:t>
            </w:r>
          </w:p>
        </w:tc>
        <w:tc>
          <w:tcPr>
            <w:tcW w:w="2161" w:type="dxa"/>
          </w:tcPr>
          <w:p w14:paraId="5125B20C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Bureau of Transportation Statistics (BTS) – Transborder Data</w:t>
            </w:r>
          </w:p>
        </w:tc>
        <w:tc>
          <w:tcPr>
            <w:tcW w:w="2162" w:type="dxa"/>
          </w:tcPr>
          <w:p w14:paraId="2E2C5F56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2019–2023</w:t>
            </w:r>
          </w:p>
        </w:tc>
        <w:tc>
          <w:tcPr>
            <w:tcW w:w="2162" w:type="dxa"/>
          </w:tcPr>
          <w:p w14:paraId="77522C13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2014–2024</w:t>
            </w:r>
          </w:p>
        </w:tc>
      </w:tr>
      <w:tr w:rsidR="00912E31" w:rsidRPr="00AD5D33" w14:paraId="325E9C35" w14:textId="77777777" w:rsidTr="00AD5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3F2EDA1" w14:textId="5064101D" w:rsidR="00912E31" w:rsidRPr="00AD5D33" w:rsidRDefault="00646581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Northbound Crossings</w:t>
            </w:r>
          </w:p>
        </w:tc>
        <w:tc>
          <w:tcPr>
            <w:tcW w:w="2161" w:type="dxa"/>
          </w:tcPr>
          <w:p w14:paraId="49931DBE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U.S. Customs &amp; Border Protection (CBP)</w:t>
            </w:r>
          </w:p>
        </w:tc>
        <w:tc>
          <w:tcPr>
            <w:tcW w:w="2162" w:type="dxa"/>
          </w:tcPr>
          <w:p w14:paraId="2BE8DD5D" w14:textId="6F710ABC" w:rsidR="00912E31" w:rsidRPr="00AD5D33" w:rsidRDefault="0064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2162" w:type="dxa"/>
          </w:tcPr>
          <w:p w14:paraId="1F80FC5F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Comprehensive 2014–2024</w:t>
            </w:r>
          </w:p>
        </w:tc>
      </w:tr>
      <w:tr w:rsidR="00912E31" w:rsidRPr="00AD5D33" w14:paraId="6EE355E3" w14:textId="77777777" w:rsidTr="00A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29B72F8" w14:textId="75358214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Truck Freight Flows/Tonnage</w:t>
            </w:r>
          </w:p>
        </w:tc>
        <w:tc>
          <w:tcPr>
            <w:tcW w:w="2161" w:type="dxa"/>
          </w:tcPr>
          <w:p w14:paraId="50968C81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 xml:space="preserve">S&amp;P Global </w:t>
            </w:r>
            <w:proofErr w:type="spellStart"/>
            <w:r w:rsidRPr="00AD5D33">
              <w:rPr>
                <w:rFonts w:ascii="Verdana" w:hAnsi="Verdana"/>
                <w:sz w:val="20"/>
                <w:szCs w:val="20"/>
              </w:rPr>
              <w:t>Transearch</w:t>
            </w:r>
            <w:proofErr w:type="spellEnd"/>
            <w:r w:rsidRPr="00AD5D33">
              <w:rPr>
                <w:rFonts w:ascii="Verdana" w:hAnsi="Verdana"/>
                <w:sz w:val="20"/>
                <w:szCs w:val="20"/>
              </w:rPr>
              <w:t xml:space="preserve"> Data</w:t>
            </w:r>
          </w:p>
        </w:tc>
        <w:tc>
          <w:tcPr>
            <w:tcW w:w="2162" w:type="dxa"/>
          </w:tcPr>
          <w:p w14:paraId="3A9906CF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2022, 2050 projections</w:t>
            </w:r>
          </w:p>
        </w:tc>
        <w:tc>
          <w:tcPr>
            <w:tcW w:w="2162" w:type="dxa"/>
          </w:tcPr>
          <w:p w14:paraId="1BA6F3CA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912E31" w:rsidRPr="00AD5D33" w14:paraId="519C7A2B" w14:textId="77777777" w:rsidTr="00AD5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2262C693" w14:textId="77777777" w:rsidR="00912E31" w:rsidRPr="00AD5D33" w:rsidRDefault="003E4314">
            <w:pPr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Population</w:t>
            </w:r>
          </w:p>
        </w:tc>
        <w:tc>
          <w:tcPr>
            <w:tcW w:w="2161" w:type="dxa"/>
          </w:tcPr>
          <w:p w14:paraId="4268B877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Texas Demographic Center; INEGI (Mexico)</w:t>
            </w:r>
          </w:p>
        </w:tc>
        <w:tc>
          <w:tcPr>
            <w:tcW w:w="2162" w:type="dxa"/>
          </w:tcPr>
          <w:p w14:paraId="46797683" w14:textId="1A26E13D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2020, projections to 20</w:t>
            </w:r>
            <w:r w:rsidR="002D34B0" w:rsidRPr="00AD5D33">
              <w:rPr>
                <w:rFonts w:ascii="Verdana" w:hAnsi="Verdana"/>
                <w:sz w:val="20"/>
                <w:szCs w:val="20"/>
              </w:rPr>
              <w:t>5</w:t>
            </w:r>
            <w:r w:rsidRPr="00AD5D33">
              <w:rPr>
                <w:rFonts w:ascii="Verdana" w:hAnsi="Verdana"/>
                <w:sz w:val="20"/>
                <w:szCs w:val="20"/>
              </w:rPr>
              <w:t>0</w:t>
            </w:r>
          </w:p>
        </w:tc>
        <w:tc>
          <w:tcPr>
            <w:tcW w:w="2162" w:type="dxa"/>
          </w:tcPr>
          <w:p w14:paraId="3CC44BCB" w14:textId="77777777" w:rsidR="00912E31" w:rsidRPr="00AD5D33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912E31" w:rsidRPr="00AD5D33" w14:paraId="1D9E3B88" w14:textId="77777777" w:rsidTr="00AD5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B07B223" w14:textId="49AAF466" w:rsidR="00912E31" w:rsidRPr="00AD5D33" w:rsidRDefault="003E4314">
            <w:pPr>
              <w:ind w:right="77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Employment/</w:t>
            </w:r>
            <w:r w:rsidR="00AD5D33" w:rsidRPr="00AD5D33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D5D33">
              <w:rPr>
                <w:rFonts w:ascii="Verdana" w:hAnsi="Verdana"/>
                <w:sz w:val="20"/>
                <w:szCs w:val="20"/>
              </w:rPr>
              <w:t>GDP</w:t>
            </w:r>
          </w:p>
        </w:tc>
        <w:tc>
          <w:tcPr>
            <w:tcW w:w="2161" w:type="dxa"/>
          </w:tcPr>
          <w:p w14:paraId="7149E5D8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Verdana" w:hAnsi="Verdana"/>
                <w:sz w:val="20"/>
                <w:szCs w:val="20"/>
              </w:rPr>
              <w:t>U.S. BEA; INEGI</w:t>
            </w:r>
          </w:p>
        </w:tc>
        <w:tc>
          <w:tcPr>
            <w:tcW w:w="2162" w:type="dxa"/>
          </w:tcPr>
          <w:p w14:paraId="3B03767F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D5D33">
              <w:rPr>
                <w:rFonts w:ascii="Verdana" w:hAnsi="Verdana"/>
                <w:sz w:val="20"/>
                <w:szCs w:val="20"/>
              </w:rPr>
              <w:t xml:space="preserve"> 2017–2022, projections to 2050</w:t>
            </w:r>
          </w:p>
        </w:tc>
        <w:tc>
          <w:tcPr>
            <w:tcW w:w="2162" w:type="dxa"/>
          </w:tcPr>
          <w:p w14:paraId="0EE5B6B0" w14:textId="77777777" w:rsidR="00912E31" w:rsidRPr="00AD5D33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D5D33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</w:tbl>
    <w:p w14:paraId="5A5E8FB8" w14:textId="31CE3F7C" w:rsidR="00912E31" w:rsidRPr="00D07B12" w:rsidRDefault="00912E31" w:rsidP="00AD5D33">
      <w:pPr>
        <w:rPr>
          <w:rFonts w:ascii="Verdana" w:hAnsi="Verdana"/>
        </w:rPr>
      </w:pPr>
    </w:p>
    <w:sectPr w:rsidR="00912E31" w:rsidRPr="00D07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1DE"/>
    <w:rsid w:val="00017FA3"/>
    <w:rsid w:val="00032642"/>
    <w:rsid w:val="00034616"/>
    <w:rsid w:val="000429FC"/>
    <w:rsid w:val="0006063C"/>
    <w:rsid w:val="00115DC2"/>
    <w:rsid w:val="0014437F"/>
    <w:rsid w:val="0015074B"/>
    <w:rsid w:val="001762B1"/>
    <w:rsid w:val="001E1CEA"/>
    <w:rsid w:val="001F392B"/>
    <w:rsid w:val="00225262"/>
    <w:rsid w:val="00244DB0"/>
    <w:rsid w:val="00254502"/>
    <w:rsid w:val="00295A77"/>
    <w:rsid w:val="0029639D"/>
    <w:rsid w:val="002970A1"/>
    <w:rsid w:val="002D34B0"/>
    <w:rsid w:val="00326639"/>
    <w:rsid w:val="00326F90"/>
    <w:rsid w:val="0035789B"/>
    <w:rsid w:val="003E4314"/>
    <w:rsid w:val="003F0061"/>
    <w:rsid w:val="00400741"/>
    <w:rsid w:val="00422C3D"/>
    <w:rsid w:val="00427AAE"/>
    <w:rsid w:val="004365A7"/>
    <w:rsid w:val="00483A39"/>
    <w:rsid w:val="00487B15"/>
    <w:rsid w:val="004C10B0"/>
    <w:rsid w:val="004C4686"/>
    <w:rsid w:val="004C62CE"/>
    <w:rsid w:val="004E3CD9"/>
    <w:rsid w:val="00504575"/>
    <w:rsid w:val="00533580"/>
    <w:rsid w:val="00582075"/>
    <w:rsid w:val="005A60A3"/>
    <w:rsid w:val="005A6C02"/>
    <w:rsid w:val="00623215"/>
    <w:rsid w:val="00646581"/>
    <w:rsid w:val="0072148B"/>
    <w:rsid w:val="0072243A"/>
    <w:rsid w:val="00750277"/>
    <w:rsid w:val="007A0DD7"/>
    <w:rsid w:val="007F03F4"/>
    <w:rsid w:val="00826B2D"/>
    <w:rsid w:val="00840A68"/>
    <w:rsid w:val="0084417F"/>
    <w:rsid w:val="00850012"/>
    <w:rsid w:val="008569A8"/>
    <w:rsid w:val="008622DB"/>
    <w:rsid w:val="00883378"/>
    <w:rsid w:val="00912745"/>
    <w:rsid w:val="00912E31"/>
    <w:rsid w:val="009256CC"/>
    <w:rsid w:val="00952E70"/>
    <w:rsid w:val="0097597B"/>
    <w:rsid w:val="00995A5D"/>
    <w:rsid w:val="009A7761"/>
    <w:rsid w:val="009E0401"/>
    <w:rsid w:val="00A768C2"/>
    <w:rsid w:val="00A80826"/>
    <w:rsid w:val="00AA1D8D"/>
    <w:rsid w:val="00AA2057"/>
    <w:rsid w:val="00AA4096"/>
    <w:rsid w:val="00AD5D33"/>
    <w:rsid w:val="00AE5F04"/>
    <w:rsid w:val="00B0766C"/>
    <w:rsid w:val="00B145BB"/>
    <w:rsid w:val="00B16693"/>
    <w:rsid w:val="00B26C86"/>
    <w:rsid w:val="00B40E62"/>
    <w:rsid w:val="00B47730"/>
    <w:rsid w:val="00B5783F"/>
    <w:rsid w:val="00B75F20"/>
    <w:rsid w:val="00C0703B"/>
    <w:rsid w:val="00C5106C"/>
    <w:rsid w:val="00C62ACE"/>
    <w:rsid w:val="00C86B43"/>
    <w:rsid w:val="00CA0B93"/>
    <w:rsid w:val="00CA0C7B"/>
    <w:rsid w:val="00CA5FD7"/>
    <w:rsid w:val="00CB0664"/>
    <w:rsid w:val="00CB700D"/>
    <w:rsid w:val="00D07B12"/>
    <w:rsid w:val="00D14BB9"/>
    <w:rsid w:val="00D5003D"/>
    <w:rsid w:val="00D5071A"/>
    <w:rsid w:val="00DD160C"/>
    <w:rsid w:val="00E73865"/>
    <w:rsid w:val="00EB6F73"/>
    <w:rsid w:val="00EC0A44"/>
    <w:rsid w:val="00ED05FB"/>
    <w:rsid w:val="00ED4B82"/>
    <w:rsid w:val="00ED4F71"/>
    <w:rsid w:val="00EF7772"/>
    <w:rsid w:val="00F07603"/>
    <w:rsid w:val="00F24A16"/>
    <w:rsid w:val="00F44943"/>
    <w:rsid w:val="00F56625"/>
    <w:rsid w:val="00F7451A"/>
    <w:rsid w:val="00F756E0"/>
    <w:rsid w:val="00FC174B"/>
    <w:rsid w:val="00FC693F"/>
    <w:rsid w:val="00FF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B4E0B"/>
  <w14:defaultImageDpi w14:val="300"/>
  <w15:docId w15:val="{B2EA29A1-0260-4DA3-9EF7-D7C2D28B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3E43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232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storymaps.arcgis.com/stories/3f37b60a6edb4ac7b9cd03114cd33ed8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storymaps.arcgis.com/stories/ac9bf9b365f842e29d7316dbbf282b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DD5F0CFC9474AA5776E0FD5B5E5C6" ma:contentTypeVersion="13" ma:contentTypeDescription="Create a new document." ma:contentTypeScope="" ma:versionID="08b47768fe9cc6acb495570694cf21c4">
  <xsd:schema xmlns:xsd="http://www.w3.org/2001/XMLSchema" xmlns:xs="http://www.w3.org/2001/XMLSchema" xmlns:p="http://schemas.microsoft.com/office/2006/metadata/properties" xmlns:ns2="d944a76f-f1c4-4c35-8718-0da1a89f998d" xmlns:ns3="82049778-1698-4f71-891d-d0468521a2c4" targetNamespace="http://schemas.microsoft.com/office/2006/metadata/properties" ma:root="true" ma:fieldsID="d1c2cf4abb11fc9fcc001b437bb555ff" ns2:_="" ns3:_="">
    <xsd:import namespace="d944a76f-f1c4-4c35-8718-0da1a89f998d"/>
    <xsd:import namespace="82049778-1698-4f71-891d-d0468521a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4a76f-f1c4-4c35-8718-0da1a89f9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49778-1698-4f71-891d-d0468521a2c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103a43-51d6-45bf-9f97-dc0f4644a333}" ma:internalName="TaxCatchAll" ma:showField="CatchAllData" ma:web="82049778-1698-4f71-891d-d0468521a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049778-1698-4f71-891d-d0468521a2c4" xsi:nil="true"/>
    <lcf76f155ced4ddcb4097134ff3c332f xmlns="d944a76f-f1c4-4c35-8718-0da1a89f998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CC7574-2AFA-4262-A0C4-1EF0E069A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4a76f-f1c4-4c35-8718-0da1a89f998d"/>
    <ds:schemaRef ds:uri="82049778-1698-4f71-891d-d0468521a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3E60DA-7FBA-427E-8A1F-68B48C57A8FB}">
  <ds:schemaRefs>
    <ds:schemaRef ds:uri="http://schemas.microsoft.com/office/2006/metadata/properties"/>
    <ds:schemaRef ds:uri="http://schemas.microsoft.com/office/infopath/2007/PartnerControls"/>
    <ds:schemaRef ds:uri="82049778-1698-4f71-891d-d0468521a2c4"/>
    <ds:schemaRef ds:uri="d944a76f-f1c4-4c35-8718-0da1a89f998d"/>
  </ds:schemaRefs>
</ds:datastoreItem>
</file>

<file path=customXml/itemProps4.xml><?xml version="1.0" encoding="utf-8"?>
<ds:datastoreItem xmlns:ds="http://schemas.openxmlformats.org/officeDocument/2006/customXml" ds:itemID="{D90F5A1D-2CAC-4BA2-B16C-92C22BF45FC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Prozzi, Jolanda</cp:lastModifiedBy>
  <cp:revision>90</cp:revision>
  <cp:lastPrinted>2026-02-09T16:44:00Z</cp:lastPrinted>
  <dcterms:created xsi:type="dcterms:W3CDTF">2026-02-04T16:05:00Z</dcterms:created>
  <dcterms:modified xsi:type="dcterms:W3CDTF">2026-03-11T02:31:00Z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0x010100090DD5F0CFC9474AA5776E0FD5B5E5C6</vt:lpwstr>
  </property>
  <property fmtid="{D5CDD505-2E9C-101B-9397-08002B2CF9AE}" pid="3" name="MediaServiceImageTags">
    <vt:lpwstr/>
  </property>
</Properties>
</file>