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C4CF4" w:rsidRDefault="005C4CF4" w:rsidP="005C4C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Лабораторная работа №1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Цели</w:t>
      </w:r>
    </w:p>
    <w:p w:rsidR="005C4CF4" w:rsidRPr="005C4CF4" w:rsidRDefault="005C4CF4" w:rsidP="005C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нижней панели инструментов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2: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Изучение устройств в телекоммуникационном шкафу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Подключение конечных устройств к сетевым устройствам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4: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Установка </w:t>
      </w: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резервного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маршрутизатора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5: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Настройка имени хоста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6: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Исследование остальной части сети</w:t>
      </w:r>
    </w:p>
    <w:p w:rsidR="005C4CF4" w:rsidRPr="005C4CF4" w:rsidRDefault="005C4CF4" w:rsidP="005C4C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4CF4" w:rsidRPr="005C4CF4" w:rsidRDefault="005C4CF4" w:rsidP="005C4C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Введение / Сценарий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Модель сети в этом задании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физическом режиме (PTPM) включает в себя многие технологии, которые вы можете освоить на курсах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Networking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Academy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 Она представляет собой упрощённую версию сети малого или среднего предприятия.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Большинство устройств в филиале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Seward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центре обработки данных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Warrenton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уже развернуты и настроены. Вас только что наняли для проверки установленных устройств и сетей. В рамках этого задания не обязательно понимать всё, что вы </w:t>
      </w: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увидите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будете делать. Вы можете свободно исследовать сеть самостоятельно. Если хотите действовать </w:t>
      </w: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более системно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, следуйте шагам ниже. Отвечайте на вопросы в меру своих возможностей.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Примечание: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Это задание открывается и выполняется в физическом режиме. Многие задания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курсах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Networking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Academy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используют логический режим. Вы можете переключаться между режимами в любое время, чтобы сравнить различия, нажав кнопки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Logical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Shift+L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Physical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Shift+P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 Однако в других заданиях курса доступ к одному из режимов может быть ограничен.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Инструкции</w:t>
      </w:r>
    </w:p>
    <w:p w:rsidR="005C4CF4" w:rsidRPr="005C4CF4" w:rsidRDefault="005C4CF4" w:rsidP="005C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1: Изучение нижней панели инструментов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Панель значков в левом нижнем углу содержит различные категории сетевых компонентов. Вы должны увидеть категории, соответствующие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Network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Devices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(Сетевые устройства)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End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Devices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(Конечные устройства)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Components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(Компоненты)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Четвёртая категория (со значком молнии) —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Connections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(Соединения)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представляет сетевые среды передачи данных, поддерживаемые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Последние две категории —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Miscellaneous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(Разное)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Multiuser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Connection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(Многопользовательское соединение)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подкатегории есть у раздела </w:t>
      </w:r>
      <w:proofErr w:type="spellStart"/>
      <w:r w:rsidRPr="005C4CF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Network</w:t>
      </w:r>
      <w:proofErr w:type="spellEnd"/>
      <w:r w:rsidRPr="005C4CF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Devices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5C4CF4" w:rsidRPr="005C4CF4" w:rsidRDefault="005C4CF4" w:rsidP="005C4C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4CF4" w:rsidRPr="005C4CF4" w:rsidRDefault="005C4CF4" w:rsidP="005C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Часть 2: Изучение устройств в телекоммуникационном шкафу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a. Если вы уже исследовали сеть, вернитесь в физический режим и на уровень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Intercity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верхней синей панели нажмите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Physical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затем с помощью панели навигации или кнопок возврата перейдите к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Intercity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b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Seward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затем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Branch Office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c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Branch Office Wiring Closet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Обратите внимание, что в телекоммуникационном шкафу есть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стойка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Rack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панель для кабелей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Cable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Pegboard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стол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Table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полка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Shelf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стойке размещены устройства, предназначенные для установки в стойку. Если приблизить изображение (инструмент масштабирования или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Ctrl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+ колесо мыши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), можно увидеть, что устройства закреплены винтами. Под блоком распределения питания находится маршрутизатор. Маршрутизаторы соединяют различные сети.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d. Под маршрутизатором находятся два коммутатора. Эти коммутаторы обеспечивают проводные соединения для подключения других устройств. Обратите внимание, что устройства имеют имена, назначенные сетевым администратором.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Какие устройства используют проводное соединение для подключения к коммутатору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ALS2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e. Ниже коммутаторов в стойке находится беспроводная точка доступа с именем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Access_Point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 Беспроводные точки доступа используют беспроводное соединение для подключения устройств. Переключитесь в логический режим.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Какое устройство подключено к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Access_Point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f. Переключитесь обратно в физический режим. Вы должны снова находиться в телекоммуникационном шкафу филиала.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Вопрос: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Где физически расположено устройство, подключённое к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Access_Point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?</w:t>
      </w:r>
    </w:p>
    <w:p w:rsidR="005C4CF4" w:rsidRPr="005C4CF4" w:rsidRDefault="005C4CF4" w:rsidP="005C4C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4CF4" w:rsidRPr="005C4CF4" w:rsidRDefault="005C4CF4" w:rsidP="005C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3: Подключение конечных устройств к сетевым устройствам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Устройства могут быть подключены разными способами. Для сетевого подключения обычно используются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медный прямой кабель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Copper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Straight-Through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беспроводное соединение. Для управленческого доступа обычно применяются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консольный кабель (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Console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или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USB-кабель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Примечание: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будет автоматически оценивать выполнение оставшейся части задания. В любой момент вы можете нажать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Check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Results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нижней части окна заданий, а затем выбрать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Assessment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Items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увидеть, какие пункты ещё не выполнены.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a. Изучите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Cable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Pegboard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нём находятся: два консольных кабеля, десять медных прямых кабелей, четыре оптоволоконных кабеля, два коаксиальных кабеля и два USB-кабеля. Обратите внимание, что в физическом режиме кабели выглядят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более реалистично. Переключитесь в логический режим и заметьте, что там их отображение отличается.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Переключитесь обратно в физический режим. Нажмите на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Copper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Straight-Through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кабель на панели кабелей.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c. Наведите курсор на порты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PC_1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пока не появится подсказка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FastEthernet0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Другой порт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RS232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используется для подключения консольных кабелей.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Оставив выбранным медный прямой кабель, нажмите на порт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FastEthernet0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подключить кабель. Порт должен подсветиться зелёным цветом.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e. Подключите другой конец кабеля к коммутатору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ALS2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нажав на свободный порт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Fast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Ethernet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Кабель теперь будет «висеть» между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PC_1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портом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ALS2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f. ПК и ноутбуки также могут подключаться к сетевым устройствам с помощью консольного кабеля или USB-кабеля. Такое подключение обеспечивает доступ для управления. Выберите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Console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cable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панели кабелей.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g. Нажмите на порт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RS232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PC_1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 Порт должен подсветиться зелёным цветом.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h. Наведите курсор на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Edge_Router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найдите консольный порт. Вы можете щёлкнуть правой кнопкой мыши и выбрать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Inspect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Front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, чтобы приблизить изображение.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i. Нажмите на консольный порт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Edge_Router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подключить консольный кабель. Кабель будет «висеть» между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PC_1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консольным портом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Edge_Router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4CF4" w:rsidRPr="005C4CF4" w:rsidRDefault="005C4CF4" w:rsidP="005C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Часть 4: Установка </w:t>
      </w:r>
      <w:proofErr w:type="gram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резервного</w:t>
      </w:r>
      <w:proofErr w:type="gram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маршрутизатора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Современные модели сетевых устройств могут настраиваться через USB-порт. Это необходимо, так как новые ноутбуки и ПК обычно не имеют порта RS232 для консольных подключений.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a. Изучите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Shelf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На ней находится инвентарь устройств филиала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Seward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, которые в данный момент не установлены.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Перетащите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свободное место в стойке.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c. Некоторые устройства не включаются автоматически при установке в стойку. Нажмите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&gt;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Inspect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Rear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, найдите кнопку питания и включите маршрутизатор.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На панели кабелей выберите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USB-кабель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Вернитесь к заднему виду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найдите порт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USB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Console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(крайний слева). Нажмите на порт, чтобы подключить кабель. Порт должен подсветиться зелёным.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e. Подключите другой конец USB-кабеля к любому из USB-портов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Laptop_1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Кабель не будет «висеть», как это было при подключении к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PC_1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4CF4" w:rsidRPr="005C4CF4" w:rsidRDefault="005C4CF4" w:rsidP="005C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5: Настройка имени хоста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Сетевые администраторы обычно назначают сетевым устройствам имена. Для этого вы будете использовать консольное подключение к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a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.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Нажмите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Laptop_1 &gt;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вкладка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Desktop &gt; Terminal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b. Параметры терминала уже настроены правильно. Нажмите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OK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c. Теперь вы находитесь в командной строке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должны увидеть следующий вывод:</w:t>
      </w:r>
    </w:p>
    <w:p w:rsidR="005C4CF4" w:rsidRPr="005C4CF4" w:rsidRDefault="005C4CF4" w:rsidP="005C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C4CF4">
        <w:rPr>
          <w:rFonts w:ascii="Courier New" w:eastAsia="Times New Roman" w:hAnsi="Courier New" w:cs="Courier New"/>
          <w:sz w:val="28"/>
          <w:szCs w:val="28"/>
          <w:lang w:eastAsia="ru-RU"/>
        </w:rPr>
        <w:t>&lt;вывод опущен&gt;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(далее следует техническая информация устройства)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В конце появится диалог:</w:t>
      </w:r>
    </w:p>
    <w:p w:rsidR="005C4CF4" w:rsidRPr="005C4CF4" w:rsidRDefault="005C4CF4" w:rsidP="005C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ascii="Courier New" w:eastAsia="Times New Roman" w:hAnsi="Courier New" w:cs="Courier New"/>
          <w:sz w:val="28"/>
          <w:szCs w:val="28"/>
          <w:lang w:eastAsia="ru-RU"/>
        </w:rPr>
      </w:pPr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Would you like to enter the initial configuration dialog? </w:t>
      </w:r>
      <w:r w:rsidRPr="005C4CF4">
        <w:rPr>
          <w:rFonts w:ascii="Courier New" w:eastAsia="Times New Roman" w:hAnsi="Courier New" w:cs="Courier New"/>
          <w:sz w:val="28"/>
          <w:szCs w:val="28"/>
          <w:lang w:eastAsia="ru-RU"/>
        </w:rPr>
        <w:t>[</w:t>
      </w:r>
      <w:proofErr w:type="spellStart"/>
      <w:r w:rsidRPr="005C4CF4">
        <w:rPr>
          <w:rFonts w:ascii="Courier New" w:eastAsia="Times New Roman" w:hAnsi="Courier New" w:cs="Courier New"/>
          <w:sz w:val="28"/>
          <w:szCs w:val="28"/>
          <w:lang w:eastAsia="ru-RU"/>
        </w:rPr>
        <w:t>yes</w:t>
      </w:r>
      <w:proofErr w:type="spellEnd"/>
      <w:r w:rsidRPr="005C4CF4">
        <w:rPr>
          <w:rFonts w:ascii="Courier New" w:eastAsia="Times New Roman" w:hAnsi="Courier New" w:cs="Courier New"/>
          <w:sz w:val="28"/>
          <w:szCs w:val="28"/>
          <w:lang w:eastAsia="ru-RU"/>
        </w:rPr>
        <w:t>/</w:t>
      </w:r>
      <w:proofErr w:type="spellStart"/>
      <w:r w:rsidRPr="005C4CF4">
        <w:rPr>
          <w:rFonts w:ascii="Courier New" w:eastAsia="Times New Roman" w:hAnsi="Courier New" w:cs="Courier New"/>
          <w:sz w:val="28"/>
          <w:szCs w:val="28"/>
          <w:lang w:eastAsia="ru-RU"/>
        </w:rPr>
        <w:t>no</w:t>
      </w:r>
      <w:proofErr w:type="spellEnd"/>
      <w:r w:rsidRPr="005C4CF4">
        <w:rPr>
          <w:rFonts w:ascii="Courier New" w:eastAsia="Times New Roman" w:hAnsi="Courier New" w:cs="Courier New"/>
          <w:sz w:val="28"/>
          <w:szCs w:val="28"/>
          <w:lang w:eastAsia="ru-RU"/>
        </w:rPr>
        <w:t>]:</w:t>
      </w:r>
    </w:p>
    <w:p w:rsidR="005C4CF4" w:rsidRPr="005C4CF4" w:rsidRDefault="005C4CF4" w:rsidP="005C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d. Ответьте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no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нажмите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ENTER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чтобы получить приглашение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Router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&gt;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e. Введите следующие команды, чтобы задать имя маршрутизатора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Edge_Router_Backup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:rsidR="005C4CF4" w:rsidRPr="005C4CF4" w:rsidRDefault="005C4CF4" w:rsidP="005C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Router&gt; </w:t>
      </w:r>
      <w:bookmarkStart w:id="0" w:name="_GoBack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enable</w:t>
      </w:r>
      <w:bookmarkEnd w:id="0"/>
    </w:p>
    <w:p w:rsidR="005C4CF4" w:rsidRPr="005C4CF4" w:rsidRDefault="005C4CF4" w:rsidP="005C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Router# configure terminal</w:t>
      </w:r>
    </w:p>
    <w:p w:rsidR="005C4CF4" w:rsidRPr="005C4CF4" w:rsidRDefault="005C4CF4" w:rsidP="005C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gramStart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Router(</w:t>
      </w:r>
      <w:proofErr w:type="spellStart"/>
      <w:proofErr w:type="gramEnd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config</w:t>
      </w:r>
      <w:proofErr w:type="spellEnd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 xml:space="preserve">)# hostname </w:t>
      </w:r>
      <w:proofErr w:type="spellStart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Edge_Router_Backup</w:t>
      </w:r>
      <w:proofErr w:type="spellEnd"/>
    </w:p>
    <w:p w:rsidR="005C4CF4" w:rsidRPr="005C4CF4" w:rsidRDefault="005C4CF4" w:rsidP="005C4C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val="en-US" w:eastAsia="ru-RU"/>
        </w:rPr>
      </w:pPr>
      <w:proofErr w:type="spellStart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Edge_Router_</w:t>
      </w:r>
      <w:proofErr w:type="gramStart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Backup</w:t>
      </w:r>
      <w:proofErr w:type="spellEnd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(</w:t>
      </w:r>
      <w:proofErr w:type="spellStart"/>
      <w:proofErr w:type="gramEnd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config</w:t>
      </w:r>
      <w:proofErr w:type="spellEnd"/>
      <w:r w:rsidRPr="005C4CF4">
        <w:rPr>
          <w:rFonts w:ascii="Courier New" w:eastAsia="Times New Roman" w:hAnsi="Courier New" w:cs="Courier New"/>
          <w:sz w:val="28"/>
          <w:szCs w:val="28"/>
          <w:lang w:val="en-US" w:eastAsia="ru-RU"/>
        </w:rPr>
        <w:t>)# end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Обратите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внимание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,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что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имя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изменилось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Router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на</w:t>
      </w:r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Edge_Router_Backup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f. Закройте окно </w:t>
      </w: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Laptop_1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вернитесь в телекоммуникационный шкаф филиала.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g. Обратите внимание, что отображаемое имя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не изменилось. Нажмите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Backup_Router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&gt; вкладка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Config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В разделе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Global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Settings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видно, что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хранит два имени устройства: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Display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Name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(отображаемое имя) 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Hostname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(имя хоста).</w:t>
      </w:r>
    </w:p>
    <w:p w:rsidR="005C4CF4" w:rsidRPr="005C4CF4" w:rsidRDefault="005C4CF4" w:rsidP="005C4CF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C4CF4" w:rsidRPr="005C4CF4" w:rsidRDefault="005C4CF4" w:rsidP="005C4C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Часть 6: Исследование остальной части сети</w:t>
      </w:r>
    </w:p>
    <w:p w:rsidR="005C4CF4" w:rsidRPr="005C4CF4" w:rsidRDefault="005C4CF4" w:rsidP="005C4CF4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Потратьте некоторое время на изучение остальной сети. Ознакомьтесь с представлением </w:t>
      </w:r>
      <w:proofErr w:type="gram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сети</w:t>
      </w:r>
      <w:proofErr w:type="gram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как в логическом, так и в физическом режимах. В физическом </w:t>
      </w:r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режиме перейдите к другим областям, таким как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Wellington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Data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Center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Teleworker</w:t>
      </w:r>
      <w:proofErr w:type="spellEnd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Home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Технологии, используемые в этих локациях, подробно рассматриваются в курсах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Cisco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Networking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Academy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Пока что просто посмотрите, что сможете обнаружить самостоятельно. Не бойтесь что-то «сломать» — вы всегда можете закрыть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Packet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>Tracer</w:t>
      </w:r>
      <w:proofErr w:type="spellEnd"/>
      <w:r w:rsidRPr="005C4CF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открыть его заново, чтобы начать исследование с чистого листа.</w:t>
      </w:r>
    </w:p>
    <w:p w:rsidR="00256DC5" w:rsidRPr="005C4CF4" w:rsidRDefault="00256DC5">
      <w:pPr>
        <w:rPr>
          <w:sz w:val="28"/>
          <w:szCs w:val="28"/>
        </w:rPr>
      </w:pPr>
    </w:p>
    <w:sectPr w:rsidR="00256DC5" w:rsidRPr="005C4CF4" w:rsidSect="005C4CF4">
      <w:pgSz w:w="11906" w:h="16838"/>
      <w:pgMar w:top="567" w:right="567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38FF"/>
    <w:rsid w:val="000C1776"/>
    <w:rsid w:val="00256DC5"/>
    <w:rsid w:val="005C4CF4"/>
    <w:rsid w:val="00E8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4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4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4C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4C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4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4CF4"/>
    <w:rPr>
      <w:b/>
      <w:bCs/>
    </w:rPr>
  </w:style>
  <w:style w:type="character" w:styleId="a5">
    <w:name w:val="Emphasis"/>
    <w:basedOn w:val="a0"/>
    <w:uiPriority w:val="20"/>
    <w:qFormat/>
    <w:rsid w:val="005C4CF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C4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4CF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C4CF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5C4CF4"/>
  </w:style>
  <w:style w:type="character" w:customStyle="1" w:styleId="hljs-name">
    <w:name w:val="hljs-name"/>
    <w:basedOn w:val="a0"/>
    <w:rsid w:val="005C4CF4"/>
  </w:style>
  <w:style w:type="character" w:customStyle="1" w:styleId="hljs-attr">
    <w:name w:val="hljs-attr"/>
    <w:basedOn w:val="a0"/>
    <w:rsid w:val="005C4CF4"/>
  </w:style>
  <w:style w:type="character" w:customStyle="1" w:styleId="hljs-keyword">
    <w:name w:val="hljs-keyword"/>
    <w:basedOn w:val="a0"/>
    <w:rsid w:val="005C4CF4"/>
  </w:style>
  <w:style w:type="character" w:customStyle="1" w:styleId="hljs-meta">
    <w:name w:val="hljs-meta"/>
    <w:basedOn w:val="a0"/>
    <w:rsid w:val="005C4CF4"/>
  </w:style>
  <w:style w:type="character" w:customStyle="1" w:styleId="hljs-builtin">
    <w:name w:val="hljs-built_in"/>
    <w:basedOn w:val="a0"/>
    <w:rsid w:val="005C4CF4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C4CF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C4CF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C4CF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C4CF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C4C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C4CF4"/>
    <w:rPr>
      <w:b/>
      <w:bCs/>
    </w:rPr>
  </w:style>
  <w:style w:type="character" w:styleId="a5">
    <w:name w:val="Emphasis"/>
    <w:basedOn w:val="a0"/>
    <w:uiPriority w:val="20"/>
    <w:qFormat/>
    <w:rsid w:val="005C4CF4"/>
    <w:rPr>
      <w:i/>
      <w:iCs/>
    </w:rPr>
  </w:style>
  <w:style w:type="paragraph" w:styleId="HTML">
    <w:name w:val="HTML Preformatted"/>
    <w:basedOn w:val="a"/>
    <w:link w:val="HTML0"/>
    <w:uiPriority w:val="99"/>
    <w:semiHidden/>
    <w:unhideWhenUsed/>
    <w:rsid w:val="005C4CF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C4CF4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5C4CF4"/>
    <w:rPr>
      <w:rFonts w:ascii="Courier New" w:eastAsia="Times New Roman" w:hAnsi="Courier New" w:cs="Courier New"/>
      <w:sz w:val="20"/>
      <w:szCs w:val="20"/>
    </w:rPr>
  </w:style>
  <w:style w:type="character" w:customStyle="1" w:styleId="hljs-tag">
    <w:name w:val="hljs-tag"/>
    <w:basedOn w:val="a0"/>
    <w:rsid w:val="005C4CF4"/>
  </w:style>
  <w:style w:type="character" w:customStyle="1" w:styleId="hljs-name">
    <w:name w:val="hljs-name"/>
    <w:basedOn w:val="a0"/>
    <w:rsid w:val="005C4CF4"/>
  </w:style>
  <w:style w:type="character" w:customStyle="1" w:styleId="hljs-attr">
    <w:name w:val="hljs-attr"/>
    <w:basedOn w:val="a0"/>
    <w:rsid w:val="005C4CF4"/>
  </w:style>
  <w:style w:type="character" w:customStyle="1" w:styleId="hljs-keyword">
    <w:name w:val="hljs-keyword"/>
    <w:basedOn w:val="a0"/>
    <w:rsid w:val="005C4CF4"/>
  </w:style>
  <w:style w:type="character" w:customStyle="1" w:styleId="hljs-meta">
    <w:name w:val="hljs-meta"/>
    <w:basedOn w:val="a0"/>
    <w:rsid w:val="005C4CF4"/>
  </w:style>
  <w:style w:type="character" w:customStyle="1" w:styleId="hljs-builtin">
    <w:name w:val="hljs-built_in"/>
    <w:basedOn w:val="a0"/>
    <w:rsid w:val="005C4C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37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72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89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072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67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1221</Words>
  <Characters>6964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</dc:creator>
  <cp:keywords/>
  <dc:description/>
  <cp:lastModifiedBy>Oleg</cp:lastModifiedBy>
  <cp:revision>3</cp:revision>
  <dcterms:created xsi:type="dcterms:W3CDTF">2026-01-24T16:29:00Z</dcterms:created>
  <dcterms:modified xsi:type="dcterms:W3CDTF">2026-01-24T17:37:00Z</dcterms:modified>
</cp:coreProperties>
</file>