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7217" w14:textId="77777777" w:rsidR="008B197E" w:rsidRDefault="00E54C74" w:rsidP="0081688C">
      <w:pPr>
        <w:pStyle w:val="Paper-Title"/>
        <w:spacing w:after="60"/>
      </w:pPr>
      <w:r>
        <w:t>The Ethics of Pegasus Spyware and State-Sponsored Surveillance</w:t>
      </w:r>
    </w:p>
    <w:p w14:paraId="15FAA75D" w14:textId="65F7CBB9" w:rsidR="0081688C" w:rsidRDefault="0081688C" w:rsidP="0081688C">
      <w:pPr>
        <w:pStyle w:val="Author"/>
        <w:spacing w:after="0"/>
        <w:rPr>
          <w:spacing w:val="-2"/>
        </w:rPr>
      </w:pPr>
      <w:r>
        <w:rPr>
          <w:spacing w:val="-2"/>
        </w:rPr>
        <w:t>Roman Marquez-Twisdale</w:t>
      </w:r>
    </w:p>
    <w:p w14:paraId="03C86C8D" w14:textId="331BF802" w:rsidR="0081688C" w:rsidRPr="0081688C" w:rsidRDefault="0081688C" w:rsidP="0081688C">
      <w:pPr>
        <w:pStyle w:val="E-Mail"/>
        <w:rPr>
          <w:spacing w:val="-2"/>
        </w:rPr>
        <w:sectPr w:rsidR="0081688C" w:rsidRPr="0081688C" w:rsidSect="003B4153">
          <w:footerReference w:type="even" r:id="rId7"/>
          <w:pgSz w:w="12240" w:h="15840" w:code="1"/>
          <w:pgMar w:top="1080" w:right="1080" w:bottom="1440" w:left="1080" w:header="720" w:footer="720" w:gutter="0"/>
          <w:cols w:space="720"/>
        </w:sectPr>
      </w:pPr>
      <w:r>
        <w:rPr>
          <w:spacing w:val="-2"/>
        </w:rPr>
        <w:t>r.marqueztwisdale@digipen.edu</w:t>
      </w:r>
    </w:p>
    <w:p w14:paraId="04AF07C0" w14:textId="2E917AB4" w:rsidR="008B197E" w:rsidRPr="0081688C" w:rsidRDefault="008B197E" w:rsidP="0081688C">
      <w:pPr>
        <w:pStyle w:val="Author"/>
        <w:spacing w:after="0"/>
        <w:jc w:val="both"/>
        <w:rPr>
          <w:spacing w:val="-2"/>
        </w:rPr>
        <w:sectPr w:rsidR="008B197E" w:rsidRPr="0081688C" w:rsidSect="003B4153">
          <w:type w:val="continuous"/>
          <w:pgSz w:w="12240" w:h="15840" w:code="1"/>
          <w:pgMar w:top="1080" w:right="1080" w:bottom="1440" w:left="1080" w:header="720" w:footer="720" w:gutter="0"/>
          <w:cols w:num="3" w:space="0"/>
        </w:sectPr>
      </w:pPr>
    </w:p>
    <w:p w14:paraId="75342579" w14:textId="77777777" w:rsidR="00C549D0" w:rsidRPr="000723E6" w:rsidRDefault="00C549D0" w:rsidP="0081688C">
      <w:pPr>
        <w:pStyle w:val="ACMRef"/>
      </w:pPr>
    </w:p>
    <w:p w14:paraId="4DAD8CC6" w14:textId="0F693569" w:rsidR="00E54C74" w:rsidRDefault="00E54C74" w:rsidP="000415DD">
      <w:pPr>
        <w:pStyle w:val="Heading1"/>
        <w:spacing w:before="120"/>
      </w:pPr>
      <w:r>
        <w:t>background information:</w:t>
      </w:r>
    </w:p>
    <w:p w14:paraId="58DAA555" w14:textId="66D08D9D" w:rsidR="00702594" w:rsidRPr="0072154D" w:rsidRDefault="000415DD" w:rsidP="00702594">
      <w:pPr>
        <w:rPr>
          <w:sz w:val="24"/>
          <w:szCs w:val="24"/>
        </w:rPr>
      </w:pPr>
      <w:r w:rsidRPr="0072154D">
        <w:rPr>
          <w:sz w:val="24"/>
          <w:szCs w:val="24"/>
        </w:rPr>
        <w:t>Throughout this paper</w:t>
      </w:r>
      <w:r w:rsidR="00FE7009">
        <w:rPr>
          <w:sz w:val="24"/>
          <w:szCs w:val="24"/>
        </w:rPr>
        <w:t>,</w:t>
      </w:r>
      <w:r w:rsidRPr="0072154D">
        <w:rPr>
          <w:sz w:val="24"/>
          <w:szCs w:val="24"/>
        </w:rPr>
        <w:t xml:space="preserve"> we will discuss the </w:t>
      </w:r>
      <w:r w:rsidR="0072154D">
        <w:rPr>
          <w:sz w:val="24"/>
          <w:szCs w:val="24"/>
        </w:rPr>
        <w:t>use</w:t>
      </w:r>
      <w:r w:rsidRPr="0072154D">
        <w:rPr>
          <w:sz w:val="24"/>
          <w:szCs w:val="24"/>
        </w:rPr>
        <w:t xml:space="preserve"> of spyware for population surveillance in the interests of national security. Specifically, we will discuss the use of Pegasus, a piece of spyware developed by the NSO group, a for-profit Israeli cyber-arms organization</w:t>
      </w:r>
      <w:r w:rsidR="00FE7009">
        <w:rPr>
          <w:sz w:val="24"/>
          <w:szCs w:val="24"/>
        </w:rPr>
        <w:t>,</w:t>
      </w:r>
      <w:r w:rsidR="00C52FB8" w:rsidRPr="0072154D">
        <w:rPr>
          <w:sz w:val="24"/>
          <w:szCs w:val="24"/>
        </w:rPr>
        <w:t xml:space="preserve"> and we will analyze investigations into the NSO group and Pegasus. </w:t>
      </w:r>
      <w:r w:rsidRPr="0072154D">
        <w:rPr>
          <w:sz w:val="24"/>
          <w:szCs w:val="24"/>
        </w:rPr>
        <w:t>We will attempt to reason</w:t>
      </w:r>
      <w:r w:rsidR="001A317E" w:rsidRPr="0072154D">
        <w:rPr>
          <w:sz w:val="24"/>
          <w:szCs w:val="24"/>
        </w:rPr>
        <w:t xml:space="preserve"> about the ethics surrounding the use of Pegasus and dive deep into its technical abilities</w:t>
      </w:r>
      <w:r w:rsidR="0072154D" w:rsidRPr="0072154D">
        <w:rPr>
          <w:sz w:val="24"/>
          <w:szCs w:val="24"/>
        </w:rPr>
        <w:t>.</w:t>
      </w:r>
    </w:p>
    <w:p w14:paraId="371CD948" w14:textId="590F8A20" w:rsidR="001A317E" w:rsidRDefault="00702594" w:rsidP="001A317E">
      <w:pPr>
        <w:pStyle w:val="Heading3"/>
      </w:pPr>
      <w:r>
        <w:t>NSO</w:t>
      </w:r>
      <w:r w:rsidR="00574152">
        <w:t xml:space="preserve"> Group</w:t>
      </w:r>
    </w:p>
    <w:p w14:paraId="0F5FAB5F" w14:textId="42E75343" w:rsidR="00702594" w:rsidRPr="0072154D" w:rsidRDefault="00702594" w:rsidP="00702594">
      <w:pPr>
        <w:rPr>
          <w:sz w:val="24"/>
          <w:szCs w:val="24"/>
        </w:rPr>
      </w:pPr>
      <w:r w:rsidRPr="0072154D">
        <w:rPr>
          <w:sz w:val="24"/>
          <w:szCs w:val="24"/>
        </w:rPr>
        <w:t xml:space="preserve">The NSO group developed the spyware known as Pegasus. To </w:t>
      </w:r>
      <w:r w:rsidR="00450CC5" w:rsidRPr="0072154D">
        <w:rPr>
          <w:sz w:val="24"/>
          <w:szCs w:val="24"/>
        </w:rPr>
        <w:t>the NSO group</w:t>
      </w:r>
      <w:r w:rsidRPr="0072154D">
        <w:rPr>
          <w:sz w:val="24"/>
          <w:szCs w:val="24"/>
        </w:rPr>
        <w:t>, its success is their success.</w:t>
      </w:r>
      <w:r w:rsidR="00450CC5" w:rsidRPr="0072154D">
        <w:rPr>
          <w:sz w:val="24"/>
          <w:szCs w:val="24"/>
        </w:rPr>
        <w:t xml:space="preserve"> Co-founded</w:t>
      </w:r>
      <w:r w:rsidR="0072154D" w:rsidRPr="0072154D">
        <w:rPr>
          <w:sz w:val="24"/>
          <w:szCs w:val="24"/>
        </w:rPr>
        <w:t xml:space="preserve"> in 2010</w:t>
      </w:r>
      <w:r w:rsidR="00450CC5" w:rsidRPr="0072154D">
        <w:rPr>
          <w:sz w:val="24"/>
          <w:szCs w:val="24"/>
        </w:rPr>
        <w:t xml:space="preserve"> by two friends in</w:t>
      </w:r>
      <w:r w:rsidR="0072154D" w:rsidRPr="0072154D">
        <w:rPr>
          <w:sz w:val="24"/>
          <w:szCs w:val="24"/>
        </w:rPr>
        <w:t xml:space="preserve"> high school</w:t>
      </w:r>
      <w:r w:rsidR="00450CC5" w:rsidRPr="0072154D">
        <w:rPr>
          <w:sz w:val="24"/>
          <w:szCs w:val="24"/>
        </w:rPr>
        <w:t xml:space="preserve">, </w:t>
      </w:r>
      <w:r w:rsidR="0072154D" w:rsidRPr="0072154D">
        <w:rPr>
          <w:sz w:val="24"/>
          <w:szCs w:val="24"/>
        </w:rPr>
        <w:t>they</w:t>
      </w:r>
      <w:r w:rsidR="00450CC5" w:rsidRPr="0072154D">
        <w:rPr>
          <w:sz w:val="24"/>
          <w:szCs w:val="24"/>
        </w:rPr>
        <w:t xml:space="preserve"> specialized in </w:t>
      </w:r>
      <w:r w:rsidR="0072154D" w:rsidRPr="0072154D">
        <w:rPr>
          <w:sz w:val="24"/>
          <w:szCs w:val="24"/>
        </w:rPr>
        <w:t>hacking</w:t>
      </w:r>
      <w:r w:rsidR="00450CC5" w:rsidRPr="0072154D">
        <w:rPr>
          <w:sz w:val="24"/>
          <w:szCs w:val="24"/>
        </w:rPr>
        <w:t xml:space="preserve"> mobile </w:t>
      </w:r>
      <w:r w:rsidR="0072154D" w:rsidRPr="0072154D">
        <w:rPr>
          <w:sz w:val="24"/>
          <w:szCs w:val="24"/>
        </w:rPr>
        <w:t>devices</w:t>
      </w:r>
      <w:r w:rsidR="00450CC5" w:rsidRPr="0072154D">
        <w:rPr>
          <w:sz w:val="24"/>
          <w:szCs w:val="24"/>
        </w:rPr>
        <w:t xml:space="preserve"> from the </w:t>
      </w:r>
      <w:r w:rsidR="0072154D" w:rsidRPr="0072154D">
        <w:rPr>
          <w:sz w:val="24"/>
          <w:szCs w:val="24"/>
        </w:rPr>
        <w:t>start</w:t>
      </w:r>
      <w:r w:rsidR="00450CC5" w:rsidRPr="0072154D">
        <w:rPr>
          <w:sz w:val="24"/>
          <w:szCs w:val="24"/>
        </w:rPr>
        <w:t xml:space="preserve">. </w:t>
      </w:r>
      <w:r w:rsidR="0072154D" w:rsidRPr="0072154D">
        <w:rPr>
          <w:sz w:val="24"/>
          <w:szCs w:val="24"/>
        </w:rPr>
        <w:t>“</w:t>
      </w:r>
      <w:r w:rsidR="00450CC5" w:rsidRPr="0072154D">
        <w:rPr>
          <w:sz w:val="24"/>
          <w:szCs w:val="24"/>
        </w:rPr>
        <w:t>As the devices spread across the planet, governments eager to listen in came calling.</w:t>
      </w:r>
      <w:r w:rsidR="0072154D" w:rsidRPr="0072154D">
        <w:rPr>
          <w:sz w:val="24"/>
          <w:szCs w:val="24"/>
        </w:rPr>
        <w:t>” (7)</w:t>
      </w:r>
      <w:r w:rsidR="00450CC5" w:rsidRPr="0072154D">
        <w:rPr>
          <w:sz w:val="24"/>
          <w:szCs w:val="24"/>
        </w:rPr>
        <w:t xml:space="preserve"> The </w:t>
      </w:r>
      <w:r w:rsidR="0072154D" w:rsidRPr="0072154D">
        <w:rPr>
          <w:sz w:val="24"/>
          <w:szCs w:val="24"/>
        </w:rPr>
        <w:t>NSO group</w:t>
      </w:r>
      <w:r w:rsidR="00450CC5" w:rsidRPr="0072154D">
        <w:rPr>
          <w:sz w:val="24"/>
          <w:szCs w:val="24"/>
        </w:rPr>
        <w:t xml:space="preserve"> grew </w:t>
      </w:r>
      <w:r w:rsidR="0072154D" w:rsidRPr="0072154D">
        <w:rPr>
          <w:sz w:val="24"/>
          <w:szCs w:val="24"/>
        </w:rPr>
        <w:t>quickly with the new attention. As</w:t>
      </w:r>
      <w:r w:rsidR="00450CC5" w:rsidRPr="0072154D">
        <w:rPr>
          <w:sz w:val="24"/>
          <w:szCs w:val="24"/>
        </w:rPr>
        <w:t xml:space="preserve"> a major player in the spyware market, with dozens of clients</w:t>
      </w:r>
      <w:r w:rsidR="0072154D" w:rsidRPr="0072154D">
        <w:rPr>
          <w:sz w:val="24"/>
          <w:szCs w:val="24"/>
        </w:rPr>
        <w:t xml:space="preserve"> and </w:t>
      </w:r>
      <w:r w:rsidR="00450CC5" w:rsidRPr="0072154D">
        <w:rPr>
          <w:sz w:val="24"/>
          <w:szCs w:val="24"/>
        </w:rPr>
        <w:t xml:space="preserve">over 700 </w:t>
      </w:r>
      <w:r w:rsidR="0072154D" w:rsidRPr="0072154D">
        <w:rPr>
          <w:sz w:val="24"/>
          <w:szCs w:val="24"/>
        </w:rPr>
        <w:t xml:space="preserve">employees, </w:t>
      </w:r>
      <w:r w:rsidR="00FE7009">
        <w:rPr>
          <w:sz w:val="24"/>
          <w:szCs w:val="24"/>
        </w:rPr>
        <w:t>its</w:t>
      </w:r>
      <w:r w:rsidR="0072154D" w:rsidRPr="0072154D">
        <w:rPr>
          <w:sz w:val="24"/>
          <w:szCs w:val="24"/>
        </w:rPr>
        <w:t xml:space="preserve"> income has reached levels</w:t>
      </w:r>
      <w:r w:rsidR="00450CC5" w:rsidRPr="0072154D">
        <w:rPr>
          <w:sz w:val="24"/>
          <w:szCs w:val="24"/>
        </w:rPr>
        <w:t xml:space="preserve"> of</w:t>
      </w:r>
      <w:r w:rsidR="0072154D" w:rsidRPr="0072154D">
        <w:rPr>
          <w:sz w:val="24"/>
          <w:szCs w:val="24"/>
        </w:rPr>
        <w:t xml:space="preserve"> around</w:t>
      </w:r>
      <w:r w:rsidR="00450CC5" w:rsidRPr="0072154D">
        <w:rPr>
          <w:sz w:val="24"/>
          <w:szCs w:val="24"/>
        </w:rPr>
        <w:t xml:space="preserve"> $250 mill</w:t>
      </w:r>
      <w:r w:rsidR="0072154D" w:rsidRPr="0072154D">
        <w:rPr>
          <w:sz w:val="24"/>
          <w:szCs w:val="24"/>
        </w:rPr>
        <w:t>ion annually as of</w:t>
      </w:r>
      <w:r w:rsidR="00450CC5" w:rsidRPr="0072154D">
        <w:rPr>
          <w:sz w:val="24"/>
          <w:szCs w:val="24"/>
        </w:rPr>
        <w:t xml:space="preserve"> 2018. </w:t>
      </w:r>
    </w:p>
    <w:p w14:paraId="73E7854C" w14:textId="1537D47B" w:rsidR="00702594" w:rsidRDefault="00FE7009" w:rsidP="00702594">
      <w:pPr>
        <w:pStyle w:val="Heading3"/>
      </w:pPr>
      <w:r>
        <w:t>Nation-State</w:t>
      </w:r>
      <w:r w:rsidR="00702594">
        <w:t xml:space="preserve"> Governments</w:t>
      </w:r>
    </w:p>
    <w:p w14:paraId="4FCF609E" w14:textId="1C35EAF0" w:rsidR="007352F0" w:rsidRPr="0072154D" w:rsidRDefault="007352F0" w:rsidP="007352F0">
      <w:pPr>
        <w:rPr>
          <w:sz w:val="24"/>
          <w:szCs w:val="24"/>
        </w:rPr>
      </w:pPr>
      <w:r w:rsidRPr="0072154D">
        <w:rPr>
          <w:sz w:val="24"/>
          <w:szCs w:val="24"/>
        </w:rPr>
        <w:t>As mentioned in the previous subsection, the customers of NSO, and consumers of Pegasus</w:t>
      </w:r>
      <w:r w:rsidR="00FE7009">
        <w:rPr>
          <w:sz w:val="24"/>
          <w:szCs w:val="24"/>
        </w:rPr>
        <w:t>,</w:t>
      </w:r>
      <w:r w:rsidRPr="0072154D">
        <w:rPr>
          <w:sz w:val="24"/>
          <w:szCs w:val="24"/>
        </w:rPr>
        <w:t xml:space="preserve"> are </w:t>
      </w:r>
      <w:r w:rsidR="00FE7009">
        <w:rPr>
          <w:sz w:val="24"/>
          <w:szCs w:val="24"/>
        </w:rPr>
        <w:t>nation-state</w:t>
      </w:r>
      <w:r w:rsidRPr="0072154D">
        <w:rPr>
          <w:sz w:val="24"/>
          <w:szCs w:val="24"/>
        </w:rPr>
        <w:t xml:space="preserve"> governments. These governments are allegedly purchasing such a product to help ensure greater national security for themselves. Exactly what national security means will be discussed in the ethical analysis portion of this paper. </w:t>
      </w:r>
      <w:r w:rsidR="0072154D" w:rsidRPr="0072154D">
        <w:rPr>
          <w:sz w:val="24"/>
          <w:szCs w:val="24"/>
        </w:rPr>
        <w:t>National</w:t>
      </w:r>
      <w:r w:rsidRPr="0072154D">
        <w:rPr>
          <w:sz w:val="24"/>
          <w:szCs w:val="24"/>
        </w:rPr>
        <w:t xml:space="preserve"> state governments can benefit from the use of Pegasus to support their </w:t>
      </w:r>
      <w:r w:rsidR="007A5BAC" w:rsidRPr="0072154D">
        <w:rPr>
          <w:sz w:val="24"/>
          <w:szCs w:val="24"/>
        </w:rPr>
        <w:t>interests</w:t>
      </w:r>
      <w:r w:rsidR="00FE7009">
        <w:rPr>
          <w:sz w:val="24"/>
          <w:szCs w:val="24"/>
        </w:rPr>
        <w:t>,</w:t>
      </w:r>
      <w:r w:rsidR="007A5BAC" w:rsidRPr="0072154D">
        <w:rPr>
          <w:sz w:val="24"/>
          <w:szCs w:val="24"/>
        </w:rPr>
        <w:t xml:space="preserve"> but</w:t>
      </w:r>
      <w:r w:rsidRPr="0072154D">
        <w:rPr>
          <w:sz w:val="24"/>
          <w:szCs w:val="24"/>
        </w:rPr>
        <w:t xml:space="preserve"> are also at risk of such a tool being used by their enemies.</w:t>
      </w:r>
    </w:p>
    <w:p w14:paraId="05CD07C2" w14:textId="48E6BC5F" w:rsidR="00702594" w:rsidRDefault="00702594" w:rsidP="00702594">
      <w:pPr>
        <w:pStyle w:val="Heading3"/>
      </w:pPr>
      <w:r>
        <w:t>Nation State Populations</w:t>
      </w:r>
    </w:p>
    <w:p w14:paraId="0A9F1201" w14:textId="422C04A4" w:rsidR="007352F0" w:rsidRPr="007A5BAC" w:rsidRDefault="00574152" w:rsidP="007352F0">
      <w:pPr>
        <w:rPr>
          <w:sz w:val="24"/>
          <w:szCs w:val="24"/>
        </w:rPr>
      </w:pPr>
      <w:r w:rsidRPr="007A5BAC">
        <w:rPr>
          <w:sz w:val="24"/>
          <w:szCs w:val="24"/>
        </w:rPr>
        <w:t xml:space="preserve">The NSO group’s product targets smart </w:t>
      </w:r>
      <w:r w:rsidR="007A5BAC" w:rsidRPr="007A5BAC">
        <w:rPr>
          <w:sz w:val="24"/>
          <w:szCs w:val="24"/>
        </w:rPr>
        <w:t>mobile devices</w:t>
      </w:r>
      <w:r w:rsidRPr="007A5BAC">
        <w:rPr>
          <w:sz w:val="24"/>
          <w:szCs w:val="24"/>
        </w:rPr>
        <w:t>. As such, it is not a leap to say that Pegasus targets all people</w:t>
      </w:r>
      <w:r w:rsidR="007A5BAC" w:rsidRPr="007A5BAC">
        <w:rPr>
          <w:sz w:val="24"/>
          <w:szCs w:val="24"/>
        </w:rPr>
        <w:t xml:space="preserve"> living in developed </w:t>
      </w:r>
      <w:r w:rsidR="007A5BAC" w:rsidRPr="007A5BAC">
        <w:rPr>
          <w:sz w:val="24"/>
          <w:szCs w:val="24"/>
        </w:rPr>
        <w:t>regions of the world</w:t>
      </w:r>
      <w:r w:rsidRPr="007A5BAC">
        <w:rPr>
          <w:sz w:val="24"/>
          <w:szCs w:val="24"/>
        </w:rPr>
        <w:t xml:space="preserve">. The populations of all </w:t>
      </w:r>
      <w:r w:rsidR="00FE7009">
        <w:rPr>
          <w:sz w:val="24"/>
          <w:szCs w:val="24"/>
        </w:rPr>
        <w:t>nation-states</w:t>
      </w:r>
      <w:r w:rsidRPr="007A5BAC">
        <w:rPr>
          <w:sz w:val="24"/>
          <w:szCs w:val="24"/>
        </w:rPr>
        <w:t xml:space="preserve"> are in the crosshairs of this technology. To these populations, spyware can once again be a benefit, constraint, or outright danger depending on who you are.</w:t>
      </w:r>
    </w:p>
    <w:p w14:paraId="56D556BC" w14:textId="0362803B" w:rsidR="00702594" w:rsidRDefault="00702594" w:rsidP="00702594">
      <w:pPr>
        <w:pStyle w:val="Heading3"/>
      </w:pPr>
      <w:r>
        <w:t>Journalists</w:t>
      </w:r>
    </w:p>
    <w:p w14:paraId="31BBE350" w14:textId="75EDB176" w:rsidR="00E54C74" w:rsidRPr="00925AAF" w:rsidRDefault="00574152" w:rsidP="00E54C74">
      <w:pPr>
        <w:pStyle w:val="ACMRef"/>
        <w:rPr>
          <w:rFonts w:ascii="Times New Roman" w:hAnsi="Times New Roman" w:cs="Times New Roman"/>
          <w:bCs w:val="0"/>
          <w:sz w:val="24"/>
          <w:szCs w:val="24"/>
        </w:rPr>
      </w:pPr>
      <w:r w:rsidRPr="007A5BAC">
        <w:rPr>
          <w:rFonts w:ascii="Times New Roman" w:hAnsi="Times New Roman" w:cs="Times New Roman"/>
          <w:bCs w:val="0"/>
          <w:sz w:val="24"/>
          <w:szCs w:val="24"/>
        </w:rPr>
        <w:t>Journalists are a part of the world’s population, but their relationship with surveillance is unique. It is the job of a journalist to surveil the world around them, record what they see, and report any findings of consequence to organizations that will help sh</w:t>
      </w:r>
      <w:r w:rsidR="007A5BAC" w:rsidRPr="007A5BAC">
        <w:rPr>
          <w:rFonts w:ascii="Times New Roman" w:hAnsi="Times New Roman" w:cs="Times New Roman"/>
          <w:bCs w:val="0"/>
          <w:sz w:val="24"/>
          <w:szCs w:val="24"/>
        </w:rPr>
        <w:t>are</w:t>
      </w:r>
      <w:r w:rsidRPr="007A5BAC">
        <w:rPr>
          <w:rFonts w:ascii="Times New Roman" w:hAnsi="Times New Roman" w:cs="Times New Roman"/>
          <w:bCs w:val="0"/>
          <w:sz w:val="24"/>
          <w:szCs w:val="24"/>
        </w:rPr>
        <w:t xml:space="preserve"> their findings so that society may have a better chance of recognizing and managing harmful forces. </w:t>
      </w:r>
      <w:r w:rsidR="0081688C" w:rsidRPr="007A5BAC">
        <w:rPr>
          <w:rFonts w:ascii="Times New Roman" w:hAnsi="Times New Roman" w:cs="Times New Roman"/>
          <w:bCs w:val="0"/>
          <w:sz w:val="24"/>
          <w:szCs w:val="24"/>
        </w:rPr>
        <w:t xml:space="preserve">It is usually the case that journalists target and expose entities that would rather not be in the </w:t>
      </w:r>
      <w:r w:rsidR="00FE7009">
        <w:rPr>
          <w:rFonts w:ascii="Times New Roman" w:hAnsi="Times New Roman" w:cs="Times New Roman"/>
          <w:bCs w:val="0"/>
          <w:sz w:val="24"/>
          <w:szCs w:val="24"/>
        </w:rPr>
        <w:t>public</w:t>
      </w:r>
      <w:r w:rsidR="0081688C" w:rsidRPr="007A5BAC">
        <w:rPr>
          <w:rFonts w:ascii="Times New Roman" w:hAnsi="Times New Roman" w:cs="Times New Roman"/>
          <w:bCs w:val="0"/>
          <w:sz w:val="24"/>
          <w:szCs w:val="24"/>
        </w:rPr>
        <w:t xml:space="preserve"> eye. A successful journalist must</w:t>
      </w:r>
      <w:r w:rsidR="007A5BAC" w:rsidRPr="007A5BAC">
        <w:rPr>
          <w:rFonts w:ascii="Times New Roman" w:hAnsi="Times New Roman" w:cs="Times New Roman"/>
          <w:bCs w:val="0"/>
          <w:sz w:val="24"/>
          <w:szCs w:val="24"/>
        </w:rPr>
        <w:t xml:space="preserve"> sometimes</w:t>
      </w:r>
      <w:r w:rsidR="0081688C" w:rsidRPr="007A5BAC">
        <w:rPr>
          <w:rFonts w:ascii="Times New Roman" w:hAnsi="Times New Roman" w:cs="Times New Roman"/>
          <w:bCs w:val="0"/>
          <w:sz w:val="24"/>
          <w:szCs w:val="24"/>
        </w:rPr>
        <w:t xml:space="preserve"> operate unseen. Surveillance directly counters the need to be unseen. From a journalist’s perspective, Pegasus is a harmful force.</w:t>
      </w:r>
    </w:p>
    <w:p w14:paraId="100C46A3" w14:textId="2522F439" w:rsidR="00E54C74" w:rsidRDefault="00FE7009" w:rsidP="00C549D0">
      <w:pPr>
        <w:pStyle w:val="Heading1"/>
        <w:spacing w:before="120"/>
      </w:pPr>
      <w:r>
        <w:t>Current</w:t>
      </w:r>
      <w:r w:rsidR="00E54C74">
        <w:t xml:space="preserve"> event analysis:</w:t>
      </w:r>
    </w:p>
    <w:p w14:paraId="1F2B082F" w14:textId="2B06014B" w:rsidR="00E54C74" w:rsidRPr="00925AAF" w:rsidRDefault="00C52FB8" w:rsidP="00925AAF">
      <w:pPr>
        <w:rPr>
          <w:sz w:val="24"/>
          <w:szCs w:val="24"/>
        </w:rPr>
      </w:pPr>
      <w:r w:rsidRPr="007A5BAC">
        <w:rPr>
          <w:sz w:val="24"/>
          <w:szCs w:val="24"/>
        </w:rPr>
        <w:t xml:space="preserve">After </w:t>
      </w:r>
      <w:r w:rsidR="006E1A25" w:rsidRPr="007A5BAC">
        <w:rPr>
          <w:sz w:val="24"/>
          <w:szCs w:val="24"/>
        </w:rPr>
        <w:t xml:space="preserve">the NSO group started selling their first version of Pegasus, the company has been on the radar of most journalists. Especially after Edward Snowden’s </w:t>
      </w:r>
      <w:r w:rsidR="00FE7009">
        <w:rPr>
          <w:sz w:val="24"/>
          <w:szCs w:val="24"/>
        </w:rPr>
        <w:t>whistleblowing</w:t>
      </w:r>
      <w:r w:rsidR="006E1A25" w:rsidRPr="007A5BAC">
        <w:rPr>
          <w:sz w:val="24"/>
          <w:szCs w:val="24"/>
        </w:rPr>
        <w:t xml:space="preserve"> in 2013</w:t>
      </w:r>
      <w:r w:rsidR="00FE7009">
        <w:rPr>
          <w:sz w:val="24"/>
          <w:szCs w:val="24"/>
        </w:rPr>
        <w:t>,</w:t>
      </w:r>
      <w:r w:rsidR="006E1A25" w:rsidRPr="007A5BAC">
        <w:rPr>
          <w:sz w:val="24"/>
          <w:szCs w:val="24"/>
        </w:rPr>
        <w:t xml:space="preserve"> which exposed a similar system employed by US intelligence agencies, mass surveillance has been a hot topic. And after the assassination of </w:t>
      </w:r>
      <w:r w:rsidR="007A5BAC" w:rsidRPr="007A5BAC">
        <w:rPr>
          <w:sz w:val="24"/>
          <w:szCs w:val="24"/>
        </w:rPr>
        <w:t xml:space="preserve">a </w:t>
      </w:r>
      <w:r w:rsidR="006E1A25" w:rsidRPr="007A5BAC">
        <w:rPr>
          <w:sz w:val="24"/>
          <w:szCs w:val="24"/>
        </w:rPr>
        <w:t>Saudi journalist in Turkey</w:t>
      </w:r>
      <w:r w:rsidR="00FE7009">
        <w:rPr>
          <w:sz w:val="24"/>
          <w:szCs w:val="24"/>
        </w:rPr>
        <w:t>,</w:t>
      </w:r>
      <w:r w:rsidR="006E1A25" w:rsidRPr="007A5BAC">
        <w:rPr>
          <w:sz w:val="24"/>
          <w:szCs w:val="24"/>
        </w:rPr>
        <w:t xml:space="preserve"> which many thought Pegasus played a role in, the NSO group has been in a very uncomfortable spotlight. The main investigation we will focus on, The Pegasus Project, started after a leaked list of roughly 50,000 </w:t>
      </w:r>
      <w:r w:rsidR="00E4377B" w:rsidRPr="007A5BAC">
        <w:rPr>
          <w:sz w:val="24"/>
          <w:szCs w:val="24"/>
        </w:rPr>
        <w:t>phone numbers fell into</w:t>
      </w:r>
      <w:r w:rsidR="007A5BAC" w:rsidRPr="007A5BAC">
        <w:rPr>
          <w:sz w:val="24"/>
          <w:szCs w:val="24"/>
        </w:rPr>
        <w:t xml:space="preserve"> the hands of a few prominent media </w:t>
      </w:r>
      <w:r w:rsidR="00E4377B" w:rsidRPr="007A5BAC">
        <w:rPr>
          <w:sz w:val="24"/>
          <w:szCs w:val="24"/>
        </w:rPr>
        <w:t>organization</w:t>
      </w:r>
      <w:r w:rsidR="007A5BAC" w:rsidRPr="007A5BAC">
        <w:rPr>
          <w:sz w:val="24"/>
          <w:szCs w:val="24"/>
        </w:rPr>
        <w:t>s.</w:t>
      </w:r>
      <w:r w:rsidR="00E4377B" w:rsidRPr="007A5BAC">
        <w:rPr>
          <w:sz w:val="24"/>
          <w:szCs w:val="24"/>
        </w:rPr>
        <w:t xml:space="preserve"> </w:t>
      </w:r>
      <w:r w:rsidR="00E4377B" w:rsidRPr="007A5BAC">
        <w:rPr>
          <w:bCs/>
          <w:sz w:val="24"/>
          <w:szCs w:val="24"/>
        </w:rPr>
        <w:t>“Forbidden Stories, a Paris-based nonprofit media organisation, and Amnesty International initially had access to the leaked list and shared access with media partners as part of the Pegasus project, a reporting consortium.” (4)</w:t>
      </w:r>
      <w:r w:rsidR="00E4377B" w:rsidRPr="007A5BAC">
        <w:rPr>
          <w:sz w:val="24"/>
          <w:szCs w:val="24"/>
        </w:rPr>
        <w:t xml:space="preserve"> This list of phone numbers is believed to be a list of targets </w:t>
      </w:r>
      <w:r w:rsidR="00E4377B" w:rsidRPr="007A5BAC">
        <w:rPr>
          <w:sz w:val="24"/>
          <w:szCs w:val="24"/>
        </w:rPr>
        <w:lastRenderedPageBreak/>
        <w:t>for the Pegasus spyware. After receiving this list, various media partners of Forbidden Stories and Amnesty International became suspicious of the NSO group. At this point</w:t>
      </w:r>
      <w:r w:rsidR="00FE7009">
        <w:rPr>
          <w:sz w:val="24"/>
          <w:szCs w:val="24"/>
        </w:rPr>
        <w:t>,</w:t>
      </w:r>
      <w:r w:rsidR="00E4377B" w:rsidRPr="007A5BAC">
        <w:rPr>
          <w:sz w:val="24"/>
          <w:szCs w:val="24"/>
        </w:rPr>
        <w:t xml:space="preserve"> the investigation had begun, and the motivation to figure out exactly what impact Pegasus was having on the world grew quickly. The Pegasus Project consists of 17 media organizations from 10 different countries.</w:t>
      </w:r>
    </w:p>
    <w:p w14:paraId="50E5AC65" w14:textId="77777777" w:rsidR="00E54C74" w:rsidRDefault="00E54C74" w:rsidP="00C549D0">
      <w:pPr>
        <w:pStyle w:val="Heading1"/>
        <w:spacing w:before="120"/>
      </w:pPr>
      <w:r>
        <w:t>response to the event:</w:t>
      </w:r>
    </w:p>
    <w:p w14:paraId="66F5A197" w14:textId="60543EAC" w:rsidR="00E54C74" w:rsidRPr="00D07E36" w:rsidRDefault="009051A2" w:rsidP="00D07E36">
      <w:pPr>
        <w:rPr>
          <w:bCs/>
          <w:sz w:val="24"/>
          <w:szCs w:val="24"/>
        </w:rPr>
      </w:pPr>
      <w:r w:rsidRPr="00D07E36">
        <w:rPr>
          <w:sz w:val="24"/>
          <w:szCs w:val="24"/>
        </w:rPr>
        <w:t xml:space="preserve">After the birth of the Pegasus Project, evidence against </w:t>
      </w:r>
      <w:r w:rsidR="00FE7009">
        <w:rPr>
          <w:sz w:val="24"/>
          <w:szCs w:val="24"/>
        </w:rPr>
        <w:t xml:space="preserve">the </w:t>
      </w:r>
      <w:r w:rsidRPr="00D07E36">
        <w:rPr>
          <w:sz w:val="24"/>
          <w:szCs w:val="24"/>
        </w:rPr>
        <w:t xml:space="preserve">NSO group started to build as the </w:t>
      </w:r>
      <w:r w:rsidR="006B525E" w:rsidRPr="00D07E36">
        <w:rPr>
          <w:sz w:val="24"/>
          <w:szCs w:val="24"/>
        </w:rPr>
        <w:t xml:space="preserve">newly discovered </w:t>
      </w:r>
      <w:r w:rsidRPr="00D07E36">
        <w:rPr>
          <w:sz w:val="24"/>
          <w:szCs w:val="24"/>
        </w:rPr>
        <w:t xml:space="preserve">list of roughly 50,000 phone numbers was analyzed. “From this list, an analysis of 67 smartphones provided evidence that 37 belonging to journalists, human rights activists, business executives, and two women close to Saudi activists and Washington Post columnist Jamal Khashoggi were targeted or successfully infected by the Pegasus spyware.” (2) These discoveries </w:t>
      </w:r>
      <w:r w:rsidR="006C3804" w:rsidRPr="00D07E36">
        <w:rPr>
          <w:sz w:val="24"/>
          <w:szCs w:val="24"/>
        </w:rPr>
        <w:t xml:space="preserve">fueled the fire behind the investigation, but the fate of Khashoggi played an especially impactful role in exposing </w:t>
      </w:r>
      <w:r w:rsidR="006B525E" w:rsidRPr="00D07E36">
        <w:rPr>
          <w:sz w:val="24"/>
          <w:szCs w:val="24"/>
        </w:rPr>
        <w:t xml:space="preserve">the </w:t>
      </w:r>
      <w:r w:rsidR="006C3804" w:rsidRPr="00D07E36">
        <w:rPr>
          <w:sz w:val="24"/>
          <w:szCs w:val="24"/>
        </w:rPr>
        <w:t>dangers of Pegasus. Before the investigation, in 2018, a close friend of Khashoggi took NSO to court with the belief that their spyware was instrumental in his murder. “The following year, Amnesty International and even Facebook joined the growing list of plaintiffs after more than 1,500 people’s phones were revealed to have been targeted through a security flaw in the encrypted messaging service WhatsApp.” (3)</w:t>
      </w:r>
      <w:r w:rsidR="006B525E" w:rsidRPr="00D07E36">
        <w:rPr>
          <w:sz w:val="24"/>
          <w:szCs w:val="24"/>
        </w:rPr>
        <w:t xml:space="preserve"> </w:t>
      </w:r>
      <w:r w:rsidR="00721E0C" w:rsidRPr="00D07E36">
        <w:rPr>
          <w:sz w:val="24"/>
          <w:szCs w:val="24"/>
        </w:rPr>
        <w:t xml:space="preserve">Of those prosecuting </w:t>
      </w:r>
      <w:r w:rsidR="00FE7009">
        <w:rPr>
          <w:sz w:val="24"/>
          <w:szCs w:val="24"/>
        </w:rPr>
        <w:t xml:space="preserve">the </w:t>
      </w:r>
      <w:r w:rsidR="00721E0C" w:rsidRPr="00D07E36">
        <w:rPr>
          <w:sz w:val="24"/>
          <w:szCs w:val="24"/>
        </w:rPr>
        <w:t xml:space="preserve">NSO group, one of the most significant </w:t>
      </w:r>
      <w:r w:rsidR="002B4E71" w:rsidRPr="00D07E36">
        <w:rPr>
          <w:sz w:val="24"/>
          <w:szCs w:val="24"/>
        </w:rPr>
        <w:t>ruling</w:t>
      </w:r>
      <w:r w:rsidR="00721E0C" w:rsidRPr="00D07E36">
        <w:rPr>
          <w:sz w:val="24"/>
          <w:szCs w:val="24"/>
        </w:rPr>
        <w:t xml:space="preserve">s was a fine of </w:t>
      </w:r>
      <w:r w:rsidR="002B4E71" w:rsidRPr="00D07E36">
        <w:rPr>
          <w:sz w:val="24"/>
          <w:szCs w:val="24"/>
        </w:rPr>
        <w:t xml:space="preserve">$167 million to compensate WhatsApp for compromising the platform’s promise of secure communication. This was </w:t>
      </w:r>
      <w:r w:rsidR="00CA1E45" w:rsidRPr="00D07E36">
        <w:rPr>
          <w:sz w:val="24"/>
          <w:szCs w:val="24"/>
        </w:rPr>
        <w:t>reduced</w:t>
      </w:r>
      <w:r w:rsidR="002B4E71" w:rsidRPr="00D07E36">
        <w:rPr>
          <w:sz w:val="24"/>
          <w:szCs w:val="24"/>
        </w:rPr>
        <w:t xml:space="preserve"> to $4 million alongside the addition of an official ban </w:t>
      </w:r>
      <w:r w:rsidR="00FE7009">
        <w:rPr>
          <w:sz w:val="24"/>
          <w:szCs w:val="24"/>
        </w:rPr>
        <w:t>that</w:t>
      </w:r>
      <w:r w:rsidR="002B4E71" w:rsidRPr="00D07E36">
        <w:rPr>
          <w:sz w:val="24"/>
          <w:szCs w:val="24"/>
        </w:rPr>
        <w:t xml:space="preserve"> prevents </w:t>
      </w:r>
      <w:r w:rsidR="00FE7009">
        <w:rPr>
          <w:sz w:val="24"/>
          <w:szCs w:val="24"/>
        </w:rPr>
        <w:t xml:space="preserve">the </w:t>
      </w:r>
      <w:r w:rsidR="002B4E71" w:rsidRPr="00D07E36">
        <w:rPr>
          <w:sz w:val="24"/>
          <w:szCs w:val="24"/>
        </w:rPr>
        <w:t xml:space="preserve">NSO group from hacking WhatsApp </w:t>
      </w:r>
      <w:r w:rsidR="00CA1E45" w:rsidRPr="00D07E36">
        <w:rPr>
          <w:sz w:val="24"/>
          <w:szCs w:val="24"/>
        </w:rPr>
        <w:t>to</w:t>
      </w:r>
      <w:r w:rsidR="002B4E71" w:rsidRPr="00D07E36">
        <w:rPr>
          <w:sz w:val="24"/>
          <w:szCs w:val="24"/>
        </w:rPr>
        <w:t xml:space="preserve"> enable its spyware’s functionality. </w:t>
      </w:r>
      <w:r w:rsidR="00FE7009">
        <w:rPr>
          <w:sz w:val="24"/>
          <w:szCs w:val="24"/>
        </w:rPr>
        <w:t xml:space="preserve">The </w:t>
      </w:r>
      <w:r w:rsidR="002B4E71" w:rsidRPr="00D07E36">
        <w:rPr>
          <w:sz w:val="24"/>
          <w:szCs w:val="24"/>
        </w:rPr>
        <w:t>NSO group’s ability to function was significantly impaired due to this settlement. “NSO has previously argued that an injunction preventing it from going after WhatsApp "would put NSO’s entire enterprise at risk" and "force NSO out of business," according to the judgment.” (8)</w:t>
      </w:r>
      <w:r w:rsidR="00CA1E45" w:rsidRPr="00D07E36">
        <w:rPr>
          <w:sz w:val="24"/>
          <w:szCs w:val="24"/>
        </w:rPr>
        <w:t xml:space="preserve"> In addition to financial </w:t>
      </w:r>
      <w:r w:rsidR="00666FDD" w:rsidRPr="00D07E36">
        <w:rPr>
          <w:sz w:val="24"/>
          <w:szCs w:val="24"/>
        </w:rPr>
        <w:t>reparations, various actions were taken by global authorities</w:t>
      </w:r>
      <w:r w:rsidR="00FE7009">
        <w:rPr>
          <w:sz w:val="24"/>
          <w:szCs w:val="24"/>
        </w:rPr>
        <w:t>,</w:t>
      </w:r>
      <w:r w:rsidR="00666FDD" w:rsidRPr="00D07E36">
        <w:rPr>
          <w:sz w:val="24"/>
          <w:szCs w:val="24"/>
        </w:rPr>
        <w:t xml:space="preserve"> which have </w:t>
      </w:r>
      <w:r w:rsidR="00FE7009">
        <w:rPr>
          <w:sz w:val="24"/>
          <w:szCs w:val="24"/>
        </w:rPr>
        <w:t>resulted in</w:t>
      </w:r>
      <w:r w:rsidR="00666FDD" w:rsidRPr="00D07E36">
        <w:rPr>
          <w:sz w:val="24"/>
          <w:szCs w:val="24"/>
        </w:rPr>
        <w:t xml:space="preserve"> restricting </w:t>
      </w:r>
      <w:r w:rsidR="00666FDD" w:rsidRPr="00D07E36">
        <w:rPr>
          <w:sz w:val="24"/>
          <w:szCs w:val="24"/>
        </w:rPr>
        <w:t>NSO group’s ability to operate. In the US, the Commerce Department’s Bureau of Industry and Security (BIS) added NSO to the Entity list, a collection of “foreign persons, entities, or governments” (9) subject to trade restrictions.</w:t>
      </w:r>
      <w:r w:rsidR="00C94A9B" w:rsidRPr="00D07E36">
        <w:rPr>
          <w:sz w:val="24"/>
          <w:szCs w:val="24"/>
        </w:rPr>
        <w:t xml:space="preserve"> But there is more. “On Nov. 3, the U.S. Department of Commerce added NSO to the U.S. sanctions list, an action that caused the company’s recently appointed CEO to resign and NSO’s debts to trade at a fraction of their value—all signs of a company in free-fall.” (10) </w:t>
      </w:r>
      <w:r w:rsidR="00FE7009">
        <w:rPr>
          <w:sz w:val="24"/>
          <w:szCs w:val="24"/>
        </w:rPr>
        <w:t xml:space="preserve">The </w:t>
      </w:r>
      <w:r w:rsidR="00C94A9B" w:rsidRPr="00D07E36">
        <w:rPr>
          <w:sz w:val="24"/>
          <w:szCs w:val="24"/>
        </w:rPr>
        <w:t xml:space="preserve">NSO group has faced significant fallout due to the investigations born out of their spyware’s impacts in the global sphere. </w:t>
      </w:r>
      <w:r w:rsidR="00D07E36" w:rsidRPr="00D07E36">
        <w:rPr>
          <w:sz w:val="24"/>
          <w:szCs w:val="24"/>
        </w:rPr>
        <w:t>Greater</w:t>
      </w:r>
      <w:r w:rsidR="00C94A9B" w:rsidRPr="00D07E36">
        <w:rPr>
          <w:sz w:val="24"/>
          <w:szCs w:val="24"/>
        </w:rPr>
        <w:t xml:space="preserve"> caution was required during their attempts to enter the cyber arms industry. Aside from the </w:t>
      </w:r>
      <w:r w:rsidR="00D07E36" w:rsidRPr="00D07E36">
        <w:rPr>
          <w:sz w:val="24"/>
          <w:szCs w:val="24"/>
        </w:rPr>
        <w:t xml:space="preserve">aftermath directly affecting their ability to offer Pegasus on the global spyware market, </w:t>
      </w:r>
      <w:r w:rsidR="00C94A9B" w:rsidRPr="00D07E36">
        <w:rPr>
          <w:sz w:val="24"/>
          <w:szCs w:val="24"/>
        </w:rPr>
        <w:t xml:space="preserve">NSO </w:t>
      </w:r>
      <w:r w:rsidR="00FE7009">
        <w:rPr>
          <w:sz w:val="24"/>
          <w:szCs w:val="24"/>
        </w:rPr>
        <w:t>Group’s</w:t>
      </w:r>
      <w:r w:rsidR="00C94A9B" w:rsidRPr="00D07E36">
        <w:rPr>
          <w:sz w:val="24"/>
          <w:szCs w:val="24"/>
        </w:rPr>
        <w:t xml:space="preserve"> ability to operate as a business has been severely impacted by</w:t>
      </w:r>
      <w:r w:rsidR="00D07E36" w:rsidRPr="00D07E36">
        <w:rPr>
          <w:sz w:val="24"/>
          <w:szCs w:val="24"/>
        </w:rPr>
        <w:t xml:space="preserve"> the consequences of Pegasus-related investigations.</w:t>
      </w:r>
    </w:p>
    <w:p w14:paraId="343D175E" w14:textId="77777777" w:rsidR="00E54C74" w:rsidRPr="000723E6" w:rsidRDefault="00E54C74" w:rsidP="00C549D0">
      <w:pPr>
        <w:pStyle w:val="ACMRef"/>
      </w:pPr>
    </w:p>
    <w:p w14:paraId="557F21B9" w14:textId="1C5EB4C0" w:rsidR="00160904" w:rsidRDefault="008C3937" w:rsidP="00925AAF">
      <w:pPr>
        <w:pStyle w:val="Heading1"/>
        <w:spacing w:before="120"/>
      </w:pPr>
      <w:r>
        <w:t>Technical Analysis</w:t>
      </w:r>
    </w:p>
    <w:p w14:paraId="22879F5A" w14:textId="4D838504" w:rsidR="000415DD" w:rsidRPr="007618CB" w:rsidRDefault="005E534D" w:rsidP="00EA6772">
      <w:pPr>
        <w:rPr>
          <w:sz w:val="24"/>
          <w:szCs w:val="24"/>
        </w:rPr>
      </w:pPr>
      <w:r w:rsidRPr="007618CB">
        <w:rPr>
          <w:sz w:val="24"/>
          <w:szCs w:val="24"/>
        </w:rPr>
        <w:t>One of the reasons the NSO group’s product was so effective is due to the way it reaches its target. The method has been referred to as a “</w:t>
      </w:r>
      <w:r w:rsidR="00C26377" w:rsidRPr="007618CB">
        <w:rPr>
          <w:sz w:val="24"/>
          <w:szCs w:val="24"/>
        </w:rPr>
        <w:t>FORCEDENTRY exploit</w:t>
      </w:r>
      <w:r w:rsidRPr="007618CB">
        <w:rPr>
          <w:sz w:val="24"/>
          <w:szCs w:val="24"/>
        </w:rPr>
        <w:t xml:space="preserve">”. </w:t>
      </w:r>
      <w:r w:rsidR="00C26377" w:rsidRPr="007618CB">
        <w:rPr>
          <w:sz w:val="24"/>
          <w:szCs w:val="24"/>
        </w:rPr>
        <w:t xml:space="preserve">The NSO group found a way to install Pegasus onto devices without needing the </w:t>
      </w:r>
      <w:r w:rsidR="00FE7009">
        <w:rPr>
          <w:sz w:val="24"/>
          <w:szCs w:val="24"/>
        </w:rPr>
        <w:t>users</w:t>
      </w:r>
      <w:r w:rsidR="00C26377" w:rsidRPr="007618CB">
        <w:rPr>
          <w:sz w:val="24"/>
          <w:szCs w:val="24"/>
        </w:rPr>
        <w:t xml:space="preserve"> of those devices to </w:t>
      </w:r>
      <w:r w:rsidR="00EA6772" w:rsidRPr="007618CB">
        <w:rPr>
          <w:sz w:val="24"/>
          <w:szCs w:val="24"/>
        </w:rPr>
        <w:t>be involved</w:t>
      </w:r>
      <w:r w:rsidR="00C26377" w:rsidRPr="007618CB">
        <w:rPr>
          <w:sz w:val="24"/>
          <w:szCs w:val="24"/>
        </w:rPr>
        <w:t xml:space="preserve">. In this section, we will explore the workings of such an exploit </w:t>
      </w:r>
      <w:r w:rsidR="00CF7E80" w:rsidRPr="007618CB">
        <w:rPr>
          <w:sz w:val="24"/>
          <w:szCs w:val="24"/>
        </w:rPr>
        <w:t xml:space="preserve">as it was analyzed by Citizen Lab, a team of security analysts employed by Google tasked with finding zero-day vulnerabilities. </w:t>
      </w:r>
      <w:r w:rsidR="00EA6772" w:rsidRPr="007618CB">
        <w:rPr>
          <w:sz w:val="24"/>
          <w:szCs w:val="24"/>
        </w:rPr>
        <w:t>“Citizen Lab was able to recover these Pegasus exploits from an iPhone and therefore this analysis covers NSO's capabilities against iPhone. We are aware that NSO sells similar zero-click capabilities which target Android devices”. (5)</w:t>
      </w:r>
      <w:r w:rsidR="00852918" w:rsidRPr="007618CB">
        <w:rPr>
          <w:sz w:val="24"/>
          <w:szCs w:val="24"/>
        </w:rPr>
        <w:t xml:space="preserve"> As previously stated, we will focus solely on the exploit as </w:t>
      </w:r>
      <w:r w:rsidR="00FE7009">
        <w:rPr>
          <w:sz w:val="24"/>
          <w:szCs w:val="24"/>
        </w:rPr>
        <w:t>it</w:t>
      </w:r>
      <w:r w:rsidR="00852918" w:rsidRPr="007618CB">
        <w:rPr>
          <w:sz w:val="24"/>
          <w:szCs w:val="24"/>
        </w:rPr>
        <w:t xml:space="preserve"> pertains to Apple devices. To support our analysis, we will be referencing two articles published by Citizen Lab. The first was published in mid-December 2021 and outlines </w:t>
      </w:r>
      <w:r w:rsidR="004F075F" w:rsidRPr="007618CB">
        <w:rPr>
          <w:sz w:val="24"/>
          <w:szCs w:val="24"/>
        </w:rPr>
        <w:t>the initial remote code execution stage of FORCEDENTRY</w:t>
      </w:r>
      <w:r w:rsidR="00852918" w:rsidRPr="007618CB">
        <w:rPr>
          <w:sz w:val="24"/>
          <w:szCs w:val="24"/>
        </w:rPr>
        <w:t xml:space="preserve">. The second was released at the end of </w:t>
      </w:r>
      <w:r w:rsidR="004F075F" w:rsidRPr="007618CB">
        <w:rPr>
          <w:sz w:val="24"/>
          <w:szCs w:val="24"/>
        </w:rPr>
        <w:t>March</w:t>
      </w:r>
      <w:r w:rsidR="00852918" w:rsidRPr="007618CB">
        <w:rPr>
          <w:sz w:val="24"/>
          <w:szCs w:val="24"/>
        </w:rPr>
        <w:t xml:space="preserve"> 2022 and </w:t>
      </w:r>
      <w:r w:rsidR="00852918" w:rsidRPr="007618CB">
        <w:rPr>
          <w:sz w:val="24"/>
          <w:szCs w:val="24"/>
        </w:rPr>
        <w:lastRenderedPageBreak/>
        <w:t xml:space="preserve">focuses on </w:t>
      </w:r>
      <w:r w:rsidR="004F075F" w:rsidRPr="007618CB">
        <w:rPr>
          <w:sz w:val="24"/>
          <w:szCs w:val="24"/>
        </w:rPr>
        <w:t>how the exploit was able to remain outside of existing defense mechanisms.</w:t>
      </w:r>
    </w:p>
    <w:p w14:paraId="20EF150D" w14:textId="0F07622D" w:rsidR="00EA6772" w:rsidRDefault="00EA6772" w:rsidP="00EA6772">
      <w:pPr>
        <w:pStyle w:val="Heading3"/>
      </w:pPr>
      <w:r>
        <w:t>Vulnerability Origins</w:t>
      </w:r>
    </w:p>
    <w:p w14:paraId="0E25A0DD" w14:textId="1617E5E1" w:rsidR="00A51EF2" w:rsidRPr="007618CB" w:rsidRDefault="00EA6772" w:rsidP="00E54C74">
      <w:pPr>
        <w:pStyle w:val="ParaContinue"/>
        <w:ind w:firstLine="0"/>
        <w:rPr>
          <w:rFonts w:ascii="Times New Roman" w:hAnsi="Times New Roman" w:cs="Times New Roman"/>
          <w:sz w:val="24"/>
          <w:lang w:eastAsia="en-US"/>
        </w:rPr>
      </w:pPr>
      <w:r w:rsidRPr="007618CB">
        <w:rPr>
          <w:rFonts w:ascii="Times New Roman" w:hAnsi="Times New Roman" w:cs="Times New Roman"/>
          <w:sz w:val="24"/>
          <w:lang w:eastAsia="en-US"/>
        </w:rPr>
        <w:t xml:space="preserve">The attack surface is accessed via </w:t>
      </w:r>
      <w:r w:rsidR="0087408B" w:rsidRPr="007618CB">
        <w:rPr>
          <w:rFonts w:ascii="Times New Roman" w:hAnsi="Times New Roman" w:cs="Times New Roman"/>
          <w:sz w:val="24"/>
          <w:lang w:eastAsia="en-US"/>
        </w:rPr>
        <w:t xml:space="preserve">a relatively innocent feature within iMessage. “This means that a victim can be targeted just using their phone number or AppleID username.” (5) The FORCEDENTRY exploit starts by sending a </w:t>
      </w:r>
      <w:r w:rsidR="00FE7009">
        <w:rPr>
          <w:rFonts w:ascii="Times New Roman" w:hAnsi="Times New Roman" w:cs="Times New Roman"/>
          <w:sz w:val="24"/>
          <w:lang w:eastAsia="en-US"/>
        </w:rPr>
        <w:t>GIF</w:t>
      </w:r>
      <w:r w:rsidR="0087408B" w:rsidRPr="007618CB">
        <w:rPr>
          <w:rFonts w:ascii="Times New Roman" w:hAnsi="Times New Roman" w:cs="Times New Roman"/>
          <w:sz w:val="24"/>
          <w:lang w:eastAsia="en-US"/>
        </w:rPr>
        <w:t>. Well, not exactly. iMessage has native support for sending gifs and</w:t>
      </w:r>
      <w:r w:rsidR="00FE7009">
        <w:rPr>
          <w:rFonts w:ascii="Times New Roman" w:hAnsi="Times New Roman" w:cs="Times New Roman"/>
          <w:sz w:val="24"/>
          <w:lang w:eastAsia="en-US"/>
        </w:rPr>
        <w:t>,</w:t>
      </w:r>
      <w:r w:rsidR="0087408B" w:rsidRPr="007618CB">
        <w:rPr>
          <w:rFonts w:ascii="Times New Roman" w:hAnsi="Times New Roman" w:cs="Times New Roman"/>
          <w:sz w:val="24"/>
          <w:lang w:eastAsia="en-US"/>
        </w:rPr>
        <w:t xml:space="preserve"> for optimization purposes</w:t>
      </w:r>
      <w:r w:rsidR="00FE7009">
        <w:rPr>
          <w:rFonts w:ascii="Times New Roman" w:hAnsi="Times New Roman" w:cs="Times New Roman"/>
          <w:sz w:val="24"/>
          <w:lang w:eastAsia="en-US"/>
        </w:rPr>
        <w:t>,</w:t>
      </w:r>
      <w:r w:rsidR="0087408B" w:rsidRPr="007618CB">
        <w:rPr>
          <w:rFonts w:ascii="Times New Roman" w:hAnsi="Times New Roman" w:cs="Times New Roman"/>
          <w:sz w:val="24"/>
          <w:lang w:eastAsia="en-US"/>
        </w:rPr>
        <w:t xml:space="preserve"> is pre-rendering those images before displaying them to users. “Apple wanted to make those GIFs loop endlessly rather than only play once, so very early on in the </w:t>
      </w:r>
      <w:hyperlink r:id="rId8" w:history="1">
        <w:r w:rsidR="0087408B" w:rsidRPr="007618CB">
          <w:rPr>
            <w:rFonts w:ascii="Times New Roman" w:hAnsi="Times New Roman" w:cs="Times New Roman"/>
            <w:sz w:val="24"/>
            <w:lang w:eastAsia="en-US"/>
          </w:rPr>
          <w:t>iMessage parsing and processing pipeline</w:t>
        </w:r>
      </w:hyperlink>
      <w:r w:rsidR="0087408B" w:rsidRPr="007618CB">
        <w:rPr>
          <w:rFonts w:ascii="Times New Roman" w:hAnsi="Times New Roman" w:cs="Times New Roman"/>
          <w:sz w:val="24"/>
          <w:lang w:eastAsia="en-US"/>
        </w:rPr>
        <w:t xml:space="preserve"> (after a message has been received but well before the message is shown), iMessage calls the following method in the IMTranscoderAgent process (outside the "BlastDoor" sandbox), passing any image file received with the extension .gif” (5) </w:t>
      </w:r>
    </w:p>
    <w:p w14:paraId="0A90D6BD" w14:textId="5E41DCFD" w:rsidR="00A51EF2" w:rsidRPr="007618CB" w:rsidRDefault="00A51EF2" w:rsidP="00E54C74">
      <w:pPr>
        <w:pStyle w:val="ParaContinue"/>
        <w:ind w:firstLine="0"/>
        <w:rPr>
          <w:rFonts w:ascii="Times New Roman" w:hAnsi="Times New Roman" w:cs="Times New Roman"/>
          <w:sz w:val="24"/>
          <w:lang w:eastAsia="en-US"/>
        </w:rPr>
      </w:pPr>
      <w:r w:rsidRPr="007618CB">
        <w:rPr>
          <w:rFonts w:ascii="Times New Roman" w:hAnsi="Times New Roman" w:cs="Times New Roman"/>
          <w:noProof/>
          <w:sz w:val="24"/>
          <w:lang w:eastAsia="en-US"/>
        </w:rPr>
        <w:drawing>
          <wp:inline distT="0" distB="0" distL="0" distR="0" wp14:anchorId="1FC7D0CB" wp14:editId="5AF3EB7F">
            <wp:extent cx="3049270" cy="217805"/>
            <wp:effectExtent l="0" t="0" r="0" b="0"/>
            <wp:docPr id="16112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04295" name=""/>
                    <pic:cNvPicPr/>
                  </pic:nvPicPr>
                  <pic:blipFill>
                    <a:blip r:embed="rId9"/>
                    <a:stretch>
                      <a:fillRect/>
                    </a:stretch>
                  </pic:blipFill>
                  <pic:spPr>
                    <a:xfrm>
                      <a:off x="0" y="0"/>
                      <a:ext cx="3049270" cy="217805"/>
                    </a:xfrm>
                    <a:prstGeom prst="rect">
                      <a:avLst/>
                    </a:prstGeom>
                  </pic:spPr>
                </pic:pic>
              </a:graphicData>
            </a:graphic>
          </wp:inline>
        </w:drawing>
      </w:r>
    </w:p>
    <w:p w14:paraId="73C1260E" w14:textId="2295B491" w:rsidR="00EA6772" w:rsidRDefault="00A51EF2" w:rsidP="00E54C74">
      <w:pPr>
        <w:pStyle w:val="ParaContinue"/>
        <w:ind w:firstLine="0"/>
        <w:rPr>
          <w:rFonts w:ascii="Times New Roman" w:hAnsi="Times New Roman" w:cs="Times New Roman"/>
          <w:szCs w:val="20"/>
          <w:lang w:eastAsia="en-US"/>
        </w:rPr>
      </w:pPr>
      <w:r w:rsidRPr="007618CB">
        <w:rPr>
          <w:rFonts w:ascii="Times New Roman" w:hAnsi="Times New Roman" w:cs="Times New Roman"/>
          <w:sz w:val="24"/>
          <w:lang w:eastAsia="en-US"/>
        </w:rPr>
        <w:t xml:space="preserve">This line invokes the systems surrounding </w:t>
      </w:r>
      <w:r w:rsidR="004A21B5" w:rsidRPr="007618CB">
        <w:rPr>
          <w:rFonts w:ascii="Times New Roman" w:hAnsi="Times New Roman" w:cs="Times New Roman"/>
          <w:sz w:val="24"/>
          <w:lang w:eastAsia="en-US"/>
        </w:rPr>
        <w:t>vulnerability</w:t>
      </w:r>
      <w:r w:rsidRPr="007618CB">
        <w:rPr>
          <w:rFonts w:ascii="Times New Roman" w:hAnsi="Times New Roman" w:cs="Times New Roman"/>
          <w:sz w:val="24"/>
          <w:lang w:eastAsia="en-US"/>
        </w:rPr>
        <w:t>. “Under the hood it uses the CoreGraphics APIs to </w:t>
      </w:r>
      <w:r w:rsidRPr="007618CB">
        <w:rPr>
          <w:rFonts w:ascii="Times New Roman" w:hAnsi="Times New Roman" w:cs="Times New Roman"/>
          <w:i/>
          <w:iCs/>
          <w:sz w:val="24"/>
          <w:lang w:eastAsia="en-US"/>
        </w:rPr>
        <w:t>render</w:t>
      </w:r>
      <w:r w:rsidRPr="007618CB">
        <w:rPr>
          <w:rFonts w:ascii="Times New Roman" w:hAnsi="Times New Roman" w:cs="Times New Roman"/>
          <w:sz w:val="24"/>
          <w:lang w:eastAsia="en-US"/>
        </w:rPr>
        <w:t> the source image to a </w:t>
      </w:r>
      <w:r w:rsidRPr="007618CB">
        <w:rPr>
          <w:rFonts w:ascii="Times New Roman" w:hAnsi="Times New Roman" w:cs="Times New Roman"/>
          <w:i/>
          <w:iCs/>
          <w:sz w:val="24"/>
          <w:lang w:eastAsia="en-US"/>
        </w:rPr>
        <w:t>new</w:t>
      </w:r>
      <w:r w:rsidRPr="007618CB">
        <w:rPr>
          <w:rFonts w:ascii="Times New Roman" w:hAnsi="Times New Roman" w:cs="Times New Roman"/>
          <w:sz w:val="24"/>
          <w:lang w:eastAsia="en-US"/>
        </w:rPr>
        <w:t xml:space="preserve"> GIF file at the destination path.” (5) </w:t>
      </w:r>
      <w:r w:rsidR="0087408B" w:rsidRPr="007618CB">
        <w:rPr>
          <w:rFonts w:ascii="Times New Roman" w:hAnsi="Times New Roman" w:cs="Times New Roman"/>
          <w:sz w:val="24"/>
          <w:lang w:eastAsia="en-US"/>
        </w:rPr>
        <w:t xml:space="preserve">This isn’t necessarily an issue, but </w:t>
      </w:r>
      <w:r w:rsidR="00CF7E80" w:rsidRPr="007618CB">
        <w:rPr>
          <w:rFonts w:ascii="Times New Roman" w:hAnsi="Times New Roman" w:cs="Times New Roman"/>
          <w:sz w:val="24"/>
          <w:lang w:eastAsia="en-US"/>
        </w:rPr>
        <w:t>at the time, the implementation performed this step outside of BlastDoor. “BlastDoor isolates, parses, transcodes, and validates untrusted data arriving in Messages, IDS and other vectors to help prevent attacks.” (6) Before rendering occurs, it is necessary to determine the image’s filetype and parse it. Surprisingly, this process does not use the file extension. “The ImageIO library, </w:t>
      </w:r>
      <w:hyperlink r:id="rId10" w:history="1">
        <w:r w:rsidR="00CF7E80" w:rsidRPr="007618CB">
          <w:rPr>
            <w:rFonts w:ascii="Times New Roman" w:hAnsi="Times New Roman" w:cs="Times New Roman"/>
            <w:sz w:val="24"/>
            <w:lang w:eastAsia="en-US"/>
          </w:rPr>
          <w:t>as detailed in a previous Project Zero blogpost</w:t>
        </w:r>
      </w:hyperlink>
      <w:r w:rsidR="00CF7E80" w:rsidRPr="007618CB">
        <w:rPr>
          <w:rFonts w:ascii="Times New Roman" w:hAnsi="Times New Roman" w:cs="Times New Roman"/>
          <w:sz w:val="24"/>
          <w:lang w:eastAsia="en-US"/>
        </w:rPr>
        <w:t>, is used to guess the correct format of the source file and parse it, completely ignoring the file extension.” (5)</w:t>
      </w:r>
      <w:r w:rsidR="00DD5873" w:rsidRPr="007618CB">
        <w:rPr>
          <w:rFonts w:ascii="Times New Roman" w:hAnsi="Times New Roman" w:cs="Times New Roman"/>
          <w:sz w:val="24"/>
          <w:lang w:eastAsia="en-US"/>
        </w:rPr>
        <w:t xml:space="preserve"> And it is this flexibility that makes </w:t>
      </w:r>
      <w:r w:rsidR="00FE7009">
        <w:rPr>
          <w:rFonts w:ascii="Times New Roman" w:hAnsi="Times New Roman" w:cs="Times New Roman"/>
          <w:sz w:val="24"/>
          <w:lang w:eastAsia="en-US"/>
        </w:rPr>
        <w:t xml:space="preserve">the </w:t>
      </w:r>
      <w:r w:rsidR="005E1570" w:rsidRPr="007618CB">
        <w:rPr>
          <w:rFonts w:ascii="Times New Roman" w:hAnsi="Times New Roman" w:cs="Times New Roman"/>
          <w:sz w:val="24"/>
          <w:lang w:eastAsia="en-US"/>
        </w:rPr>
        <w:t>exploit</w:t>
      </w:r>
      <w:r w:rsidR="00DD5873" w:rsidRPr="007618CB">
        <w:rPr>
          <w:rFonts w:ascii="Times New Roman" w:hAnsi="Times New Roman" w:cs="Times New Roman"/>
          <w:sz w:val="24"/>
          <w:lang w:eastAsia="en-US"/>
        </w:rPr>
        <w:t xml:space="preserve"> possible. There are known vulnerabilities </w:t>
      </w:r>
      <w:r w:rsidR="005E1570" w:rsidRPr="007618CB">
        <w:rPr>
          <w:rFonts w:ascii="Times New Roman" w:hAnsi="Times New Roman" w:cs="Times New Roman"/>
          <w:sz w:val="24"/>
          <w:lang w:eastAsia="en-US"/>
        </w:rPr>
        <w:t xml:space="preserve">when parsing PDFs, so Pegasus sends a PDF </w:t>
      </w:r>
      <w:r w:rsidR="004F075F" w:rsidRPr="007618CB">
        <w:rPr>
          <w:rFonts w:ascii="Times New Roman" w:hAnsi="Times New Roman" w:cs="Times New Roman"/>
          <w:sz w:val="24"/>
          <w:lang w:eastAsia="en-US"/>
        </w:rPr>
        <w:t>disguised</w:t>
      </w:r>
      <w:r w:rsidR="005E1570" w:rsidRPr="007618CB">
        <w:rPr>
          <w:rFonts w:ascii="Times New Roman" w:hAnsi="Times New Roman" w:cs="Times New Roman"/>
          <w:sz w:val="24"/>
          <w:lang w:eastAsia="en-US"/>
        </w:rPr>
        <w:t xml:space="preserve"> as a .gif and exploits these vulnerabilities to gain access to the system.</w:t>
      </w:r>
    </w:p>
    <w:p w14:paraId="292B84BB" w14:textId="06A7FD61" w:rsidR="0087408B" w:rsidRDefault="005E1570" w:rsidP="00A51EF2">
      <w:pPr>
        <w:pStyle w:val="Heading2"/>
      </w:pPr>
      <w:r w:rsidRPr="00A51EF2">
        <w:t>PDFs and JBIG2</w:t>
      </w:r>
    </w:p>
    <w:p w14:paraId="74F67B90" w14:textId="6D578574" w:rsidR="0087408B" w:rsidRPr="007618CB" w:rsidRDefault="004A21B5" w:rsidP="00E54C74">
      <w:pPr>
        <w:pStyle w:val="ParaContinue"/>
        <w:ind w:firstLine="0"/>
        <w:rPr>
          <w:rFonts w:ascii="Times New Roman" w:hAnsi="Times New Roman" w:cs="Times New Roman"/>
          <w:sz w:val="24"/>
          <w:lang w:eastAsia="en-US"/>
        </w:rPr>
      </w:pPr>
      <w:r w:rsidRPr="007618CB">
        <w:rPr>
          <w:rFonts w:ascii="Times New Roman" w:hAnsi="Times New Roman" w:cs="Times New Roman"/>
          <w:sz w:val="24"/>
          <w:lang w:eastAsia="en-US"/>
        </w:rPr>
        <w:t xml:space="preserve">NSO uses a PDF disguised as a </w:t>
      </w:r>
      <w:r w:rsidR="00FE7009">
        <w:rPr>
          <w:rFonts w:ascii="Times New Roman" w:hAnsi="Times New Roman" w:cs="Times New Roman"/>
          <w:sz w:val="24"/>
          <w:lang w:eastAsia="en-US"/>
        </w:rPr>
        <w:t>GIF</w:t>
      </w:r>
      <w:r w:rsidRPr="007618CB">
        <w:rPr>
          <w:rFonts w:ascii="Times New Roman" w:hAnsi="Times New Roman" w:cs="Times New Roman"/>
          <w:sz w:val="24"/>
          <w:lang w:eastAsia="en-US"/>
        </w:rPr>
        <w:t xml:space="preserve"> to access vulnerabilities in the PDF parser implementation contained within Apple’s CoreGraphics API. PDFs have supported a compression technique </w:t>
      </w:r>
      <w:r w:rsidRPr="007618CB">
        <w:rPr>
          <w:rFonts w:ascii="Times New Roman" w:hAnsi="Times New Roman" w:cs="Times New Roman"/>
          <w:sz w:val="24"/>
          <w:lang w:eastAsia="en-US"/>
        </w:rPr>
        <w:t xml:space="preserve">known as the JBIG2 standard since the late 1990’s. JBIG2 allows for extreme compression </w:t>
      </w:r>
      <w:r w:rsidR="007C6409" w:rsidRPr="007618CB">
        <w:rPr>
          <w:rFonts w:ascii="Times New Roman" w:hAnsi="Times New Roman" w:cs="Times New Roman"/>
          <w:sz w:val="24"/>
          <w:lang w:eastAsia="en-US"/>
        </w:rPr>
        <w:t>when working with images containing only black and white pixels. Most of</w:t>
      </w:r>
      <w:r w:rsidRPr="007618CB">
        <w:rPr>
          <w:rFonts w:ascii="Times New Roman" w:hAnsi="Times New Roman" w:cs="Times New Roman"/>
          <w:sz w:val="24"/>
          <w:lang w:eastAsia="en-US"/>
        </w:rPr>
        <w:t xml:space="preserve"> the PDF parser logic within </w:t>
      </w:r>
      <w:proofErr w:type="spellStart"/>
      <w:r w:rsidRPr="007618CB">
        <w:rPr>
          <w:rFonts w:ascii="Times New Roman" w:hAnsi="Times New Roman" w:cs="Times New Roman"/>
          <w:sz w:val="24"/>
          <w:lang w:eastAsia="en-US"/>
        </w:rPr>
        <w:t>CoreGraphics</w:t>
      </w:r>
      <w:proofErr w:type="spellEnd"/>
      <w:r w:rsidRPr="007618CB">
        <w:rPr>
          <w:rFonts w:ascii="Times New Roman" w:hAnsi="Times New Roman" w:cs="Times New Roman"/>
          <w:sz w:val="24"/>
          <w:lang w:eastAsia="en-US"/>
        </w:rPr>
        <w:t xml:space="preserve"> was </w:t>
      </w:r>
      <w:r w:rsidR="00FE7009">
        <w:rPr>
          <w:rFonts w:ascii="Times New Roman" w:hAnsi="Times New Roman" w:cs="Times New Roman"/>
          <w:sz w:val="24"/>
          <w:lang w:eastAsia="en-US"/>
        </w:rPr>
        <w:t>Apple's</w:t>
      </w:r>
      <w:r w:rsidRPr="007618CB">
        <w:rPr>
          <w:rFonts w:ascii="Times New Roman" w:hAnsi="Times New Roman" w:cs="Times New Roman"/>
          <w:sz w:val="24"/>
          <w:lang w:eastAsia="en-US"/>
        </w:rPr>
        <w:t xml:space="preserve"> proprietary code. But </w:t>
      </w:r>
      <w:r w:rsidR="007C6409" w:rsidRPr="007618CB">
        <w:rPr>
          <w:rFonts w:ascii="Times New Roman" w:hAnsi="Times New Roman" w:cs="Times New Roman"/>
          <w:sz w:val="24"/>
          <w:lang w:eastAsia="en-US"/>
        </w:rPr>
        <w:t>their JBIG2 parsing logic used the open source Xpdf toolkit as part of their implementation.</w:t>
      </w:r>
      <w:r w:rsidR="00925AAF">
        <w:rPr>
          <w:rFonts w:ascii="Times New Roman" w:hAnsi="Times New Roman" w:cs="Times New Roman"/>
          <w:sz w:val="24"/>
          <w:lang w:eastAsia="en-US"/>
        </w:rPr>
        <w:t xml:space="preserve"> </w:t>
      </w:r>
      <w:r w:rsidR="00763CEF" w:rsidRPr="007618CB">
        <w:rPr>
          <w:rFonts w:ascii="Times New Roman" w:hAnsi="Times New Roman" w:cs="Times New Roman"/>
          <w:sz w:val="24"/>
          <w:lang w:eastAsia="en-US"/>
        </w:rPr>
        <w:t>NSO used the extreme compression capabilities of JBIG2</w:t>
      </w:r>
      <w:r w:rsidR="00FE7009">
        <w:rPr>
          <w:rFonts w:ascii="Times New Roman" w:hAnsi="Times New Roman" w:cs="Times New Roman"/>
          <w:sz w:val="24"/>
          <w:lang w:eastAsia="en-US"/>
        </w:rPr>
        <w:t>,</w:t>
      </w:r>
      <w:r w:rsidR="00763CEF" w:rsidRPr="007618CB">
        <w:rPr>
          <w:rFonts w:ascii="Times New Roman" w:hAnsi="Times New Roman" w:cs="Times New Roman"/>
          <w:sz w:val="24"/>
          <w:lang w:eastAsia="en-US"/>
        </w:rPr>
        <w:t xml:space="preserve"> which are supported by two main features.</w:t>
      </w:r>
    </w:p>
    <w:p w14:paraId="33D3F28D" w14:textId="77777777" w:rsidR="00763CEF" w:rsidRDefault="00763CEF" w:rsidP="00763CEF">
      <w:pPr>
        <w:pStyle w:val="Heading3"/>
      </w:pPr>
      <w:r>
        <w:t>Segmentation and Substitution</w:t>
      </w:r>
    </w:p>
    <w:p w14:paraId="260455A1" w14:textId="570F0BF9" w:rsidR="00367190" w:rsidRPr="007618CB" w:rsidRDefault="00763CEF" w:rsidP="00763CEF">
      <w:pPr>
        <w:rPr>
          <w:sz w:val="24"/>
          <w:szCs w:val="24"/>
        </w:rPr>
      </w:pPr>
      <w:r w:rsidRPr="007618CB">
        <w:rPr>
          <w:sz w:val="24"/>
          <w:szCs w:val="24"/>
        </w:rPr>
        <w:t xml:space="preserve">A “glyph” is a </w:t>
      </w:r>
      <w:r w:rsidR="00367190" w:rsidRPr="007618CB">
        <w:rPr>
          <w:sz w:val="24"/>
          <w:szCs w:val="24"/>
        </w:rPr>
        <w:t>collection of repeating letters within a text document. JBIG2 attempts to break text documents into segments – glyphs.</w:t>
      </w:r>
      <w:r w:rsidR="00925AAF">
        <w:rPr>
          <w:sz w:val="24"/>
          <w:szCs w:val="24"/>
        </w:rPr>
        <w:t xml:space="preserve"> </w:t>
      </w:r>
      <w:r w:rsidR="00367190" w:rsidRPr="007618CB">
        <w:rPr>
          <w:sz w:val="24"/>
          <w:szCs w:val="24"/>
        </w:rPr>
        <w:t>“The compression algorithm is to simply substitute all </w:t>
      </w:r>
      <w:r w:rsidR="00367190" w:rsidRPr="007618CB">
        <w:rPr>
          <w:i/>
          <w:iCs/>
          <w:sz w:val="24"/>
          <w:szCs w:val="24"/>
        </w:rPr>
        <w:t>sufficiently-similar</w:t>
      </w:r>
      <w:r w:rsidR="00367190" w:rsidRPr="007618CB">
        <w:rPr>
          <w:sz w:val="24"/>
          <w:szCs w:val="24"/>
        </w:rPr>
        <w:t> looking regions with a copy of just one of them” (5)</w:t>
      </w:r>
    </w:p>
    <w:p w14:paraId="13EE29ED" w14:textId="636A864E" w:rsidR="00763CEF" w:rsidRPr="00763CEF" w:rsidRDefault="00367190" w:rsidP="00763CEF">
      <w:r w:rsidRPr="007618CB">
        <w:rPr>
          <w:sz w:val="24"/>
          <w:szCs w:val="24"/>
        </w:rPr>
        <w:t xml:space="preserve"> </w:t>
      </w:r>
      <w:r w:rsidRPr="007618CB">
        <w:rPr>
          <w:noProof/>
          <w:sz w:val="24"/>
          <w:szCs w:val="24"/>
        </w:rPr>
        <w:drawing>
          <wp:inline distT="0" distB="0" distL="0" distR="0" wp14:anchorId="39C40049" wp14:editId="7BB3F92D">
            <wp:extent cx="3049270" cy="1991360"/>
            <wp:effectExtent l="0" t="0" r="0" b="8890"/>
            <wp:docPr id="753342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9270" cy="1991360"/>
                    </a:xfrm>
                    <a:prstGeom prst="rect">
                      <a:avLst/>
                    </a:prstGeom>
                    <a:noFill/>
                    <a:ln>
                      <a:noFill/>
                    </a:ln>
                  </pic:spPr>
                </pic:pic>
              </a:graphicData>
            </a:graphic>
          </wp:inline>
        </w:drawing>
      </w:r>
      <w:r w:rsidRPr="007618CB">
        <w:rPr>
          <w:sz w:val="24"/>
          <w:szCs w:val="24"/>
        </w:rPr>
        <w:t xml:space="preserve">By replacing all similar glyphs within a text document </w:t>
      </w:r>
      <w:r w:rsidR="00CE5858" w:rsidRPr="007618CB">
        <w:rPr>
          <w:sz w:val="24"/>
          <w:szCs w:val="24"/>
        </w:rPr>
        <w:t>with</w:t>
      </w:r>
      <w:r w:rsidRPr="007618CB">
        <w:rPr>
          <w:sz w:val="24"/>
          <w:szCs w:val="24"/>
        </w:rPr>
        <w:t xml:space="preserve"> a reference to a single compressed version of that glyph, we compress the information greatly. Recreating the text document is as simple as inserting the uncompressed glyph into all recorded locations </w:t>
      </w:r>
      <w:r w:rsidR="00FE7009">
        <w:rPr>
          <w:sz w:val="24"/>
          <w:szCs w:val="24"/>
        </w:rPr>
        <w:t>that</w:t>
      </w:r>
      <w:r w:rsidRPr="007618CB">
        <w:rPr>
          <w:sz w:val="24"/>
          <w:szCs w:val="24"/>
        </w:rPr>
        <w:t xml:space="preserve"> contained the same glyph pattern.</w:t>
      </w:r>
      <w:r w:rsidR="00CE5858" w:rsidRPr="007618CB">
        <w:rPr>
          <w:sz w:val="24"/>
          <w:szCs w:val="24"/>
        </w:rPr>
        <w:t xml:space="preserve"> Like many compression algorithms, there is some risk involved</w:t>
      </w:r>
      <w:r w:rsidR="00422A79" w:rsidRPr="007618CB">
        <w:rPr>
          <w:sz w:val="24"/>
          <w:szCs w:val="24"/>
        </w:rPr>
        <w:t xml:space="preserve">. “There's a significant issue with such a scheme: it's far too easy for a poor encoder to accidentally swap </w:t>
      </w:r>
      <w:r w:rsidR="00FE7009">
        <w:rPr>
          <w:sz w:val="24"/>
          <w:szCs w:val="24"/>
        </w:rPr>
        <w:t>similar-looking</w:t>
      </w:r>
      <w:r w:rsidR="00422A79" w:rsidRPr="007618CB">
        <w:rPr>
          <w:sz w:val="24"/>
          <w:szCs w:val="24"/>
        </w:rPr>
        <w:t xml:space="preserve"> characters, and this can happen with interesting consequences.” (5)</w:t>
      </w:r>
      <w:r w:rsidR="00422A79">
        <w:t xml:space="preserve"> </w:t>
      </w:r>
    </w:p>
    <w:p w14:paraId="6DB46F2E" w14:textId="52056B21" w:rsidR="00CE5858" w:rsidRDefault="00763CEF" w:rsidP="00CE5858">
      <w:pPr>
        <w:pStyle w:val="Heading3"/>
      </w:pPr>
      <w:r>
        <w:t>Refinement Coding</w:t>
      </w:r>
    </w:p>
    <w:p w14:paraId="6D65A246" w14:textId="51A7AD20" w:rsidR="00CE5858" w:rsidRPr="007618CB" w:rsidRDefault="00422A79" w:rsidP="00CE5858">
      <w:pPr>
        <w:rPr>
          <w:sz w:val="24"/>
          <w:szCs w:val="24"/>
        </w:rPr>
      </w:pPr>
      <w:r w:rsidRPr="007618CB">
        <w:rPr>
          <w:sz w:val="24"/>
          <w:szCs w:val="24"/>
        </w:rPr>
        <w:t xml:space="preserve">The </w:t>
      </w:r>
      <w:r w:rsidR="00135126">
        <w:rPr>
          <w:sz w:val="24"/>
          <w:szCs w:val="24"/>
        </w:rPr>
        <w:t xml:space="preserve">previous </w:t>
      </w:r>
      <w:r w:rsidRPr="007618CB">
        <w:rPr>
          <w:sz w:val="24"/>
          <w:szCs w:val="24"/>
        </w:rPr>
        <w:t xml:space="preserve">technique is lossy, but JBIG2 also supports </w:t>
      </w:r>
      <w:r w:rsidR="00FE7009" w:rsidRPr="007618CB">
        <w:rPr>
          <w:sz w:val="24"/>
          <w:szCs w:val="24"/>
        </w:rPr>
        <w:t>less lossy</w:t>
      </w:r>
      <w:r w:rsidRPr="007618CB">
        <w:rPr>
          <w:sz w:val="24"/>
          <w:szCs w:val="24"/>
        </w:rPr>
        <w:t xml:space="preserve"> and lossless compression algorithms. “It does this by also storing (and compressing) the </w:t>
      </w:r>
      <w:r w:rsidRPr="007618CB">
        <w:rPr>
          <w:i/>
          <w:iCs/>
          <w:sz w:val="24"/>
          <w:szCs w:val="24"/>
        </w:rPr>
        <w:t>difference</w:t>
      </w:r>
      <w:r w:rsidRPr="007618CB">
        <w:rPr>
          <w:sz w:val="24"/>
          <w:szCs w:val="24"/>
        </w:rPr>
        <w:t xml:space="preserve"> between the substituted glyph and each original glyph. Here's </w:t>
      </w:r>
      <w:r w:rsidRPr="007618CB">
        <w:rPr>
          <w:sz w:val="24"/>
          <w:szCs w:val="24"/>
        </w:rPr>
        <w:lastRenderedPageBreak/>
        <w:t>an example showing a difference mask between a substituted character on the left and the original lossless character in the middle” (5)</w:t>
      </w:r>
      <w:r w:rsidR="00FE7009">
        <w:rPr>
          <w:sz w:val="24"/>
          <w:szCs w:val="24"/>
        </w:rPr>
        <w:t>.</w:t>
      </w:r>
      <w:r w:rsidRPr="007618CB">
        <w:rPr>
          <w:sz w:val="24"/>
          <w:szCs w:val="24"/>
        </w:rPr>
        <w:t xml:space="preserve"> </w:t>
      </w:r>
      <w:r w:rsidRPr="007618CB">
        <w:rPr>
          <w:noProof/>
          <w:sz w:val="24"/>
          <w:szCs w:val="24"/>
        </w:rPr>
        <w:drawing>
          <wp:inline distT="0" distB="0" distL="0" distR="0" wp14:anchorId="7FD5DAFE" wp14:editId="74559D70">
            <wp:extent cx="2544445" cy="1454785"/>
            <wp:effectExtent l="0" t="0" r="0" b="0"/>
            <wp:docPr id="587389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4445" cy="1454785"/>
                    </a:xfrm>
                    <a:prstGeom prst="rect">
                      <a:avLst/>
                    </a:prstGeom>
                    <a:noFill/>
                    <a:ln>
                      <a:noFill/>
                    </a:ln>
                  </pic:spPr>
                </pic:pic>
              </a:graphicData>
            </a:graphic>
          </wp:inline>
        </w:drawing>
      </w:r>
      <w:r w:rsidRPr="007618CB">
        <w:rPr>
          <w:sz w:val="24"/>
          <w:szCs w:val="24"/>
        </w:rPr>
        <w:t>By storing this difference and reapplying it with a logical operator, the loss can be managed. Due to the use of logical operators in this process, JBIG2 streams, which can be thought of as a collection of drawing commands, support the use of most logical operators</w:t>
      </w:r>
      <w:r w:rsidR="0025742D" w:rsidRPr="007618CB">
        <w:rPr>
          <w:sz w:val="24"/>
          <w:szCs w:val="24"/>
        </w:rPr>
        <w:t xml:space="preserve"> through this process of “refinement”</w:t>
      </w:r>
      <w:r w:rsidRPr="007618CB">
        <w:rPr>
          <w:sz w:val="24"/>
          <w:szCs w:val="24"/>
        </w:rPr>
        <w:t xml:space="preserve">. </w:t>
      </w:r>
      <w:r w:rsidR="0025742D" w:rsidRPr="007618CB">
        <w:rPr>
          <w:sz w:val="24"/>
          <w:szCs w:val="24"/>
        </w:rPr>
        <w:t xml:space="preserve">“Rather than completely encoding the entire difference in one go, it can be done in steps, with each iteration using a logical operator (one of AND, OR, XOR or XNOR) to set, clear or flip bits. Each successive refinement step brings the rendered output closer to the original and this allows a level of control over the "lossiness" of the compression. The implementation of these refinement coding steps is very flexible and they are also able to "read" values already present on the output canvas.” (5) </w:t>
      </w:r>
      <w:r w:rsidRPr="007618CB">
        <w:rPr>
          <w:sz w:val="24"/>
          <w:szCs w:val="24"/>
        </w:rPr>
        <w:t>As we will see later, this is crucial for the exploit.</w:t>
      </w:r>
    </w:p>
    <w:p w14:paraId="7BF5F974" w14:textId="2D0D35F4" w:rsidR="00CE5858" w:rsidRDefault="0091339B" w:rsidP="00CE5858">
      <w:pPr>
        <w:pStyle w:val="Heading3"/>
      </w:pPr>
      <w:r>
        <w:t>CoreGraphics Parser</w:t>
      </w:r>
      <w:r w:rsidR="00CE5858">
        <w:t xml:space="preserve"> Vulnerability</w:t>
      </w:r>
    </w:p>
    <w:p w14:paraId="4289E490" w14:textId="456CE998" w:rsidR="00422A79" w:rsidRPr="007618CB" w:rsidRDefault="0091339B" w:rsidP="00422A79">
      <w:pPr>
        <w:rPr>
          <w:sz w:val="24"/>
          <w:szCs w:val="24"/>
        </w:rPr>
      </w:pPr>
      <w:r w:rsidRPr="007618CB">
        <w:rPr>
          <w:sz w:val="24"/>
          <w:szCs w:val="24"/>
        </w:rPr>
        <w:t>By sending a pdf as a .gif, NSO was able to trigger the JBIG2 decoder within the CoreGraphics stack. By handcrafting the JBIG2 stream embedded within a PDF</w:t>
      </w:r>
      <w:r w:rsidR="00DE69E4" w:rsidRPr="007618CB">
        <w:rPr>
          <w:sz w:val="24"/>
          <w:szCs w:val="24"/>
        </w:rPr>
        <w:t>, they</w:t>
      </w:r>
      <w:r w:rsidRPr="007618CB">
        <w:rPr>
          <w:sz w:val="24"/>
          <w:szCs w:val="24"/>
        </w:rPr>
        <w:t xml:space="preserve"> cause</w:t>
      </w:r>
      <w:r w:rsidR="00DE69E4" w:rsidRPr="007618CB">
        <w:rPr>
          <w:sz w:val="24"/>
          <w:szCs w:val="24"/>
        </w:rPr>
        <w:t>d</w:t>
      </w:r>
      <w:r w:rsidRPr="007618CB">
        <w:rPr>
          <w:sz w:val="24"/>
          <w:szCs w:val="24"/>
        </w:rPr>
        <w:t xml:space="preserve"> an intege</w:t>
      </w:r>
      <w:r w:rsidR="00442F80" w:rsidRPr="007618CB">
        <w:rPr>
          <w:sz w:val="24"/>
          <w:szCs w:val="24"/>
        </w:rPr>
        <w:t>r</w:t>
      </w:r>
      <w:r w:rsidRPr="007618CB">
        <w:rPr>
          <w:sz w:val="24"/>
          <w:szCs w:val="24"/>
        </w:rPr>
        <w:t xml:space="preserve"> overflow to occur within Apple’s PDF parser implementation. NSO used this overflow to set the value of a local variable to something small and exact. This variable is later used to allocate a buffer </w:t>
      </w:r>
      <w:r w:rsidR="00442F80" w:rsidRPr="007618CB">
        <w:rPr>
          <w:sz w:val="24"/>
          <w:szCs w:val="24"/>
        </w:rPr>
        <w:t>on the heap. Data is then written to this undersized buffer later in the implementation.</w:t>
      </w:r>
      <w:r w:rsidR="00DE69E4" w:rsidRPr="007618CB">
        <w:rPr>
          <w:sz w:val="24"/>
          <w:szCs w:val="24"/>
        </w:rPr>
        <w:t xml:space="preserve"> Generating a small buffer to work with is essential. If the buffer was allocated with the appropriate size, it would be impossible to write past the end of the buffer.</w:t>
      </w:r>
    </w:p>
    <w:p w14:paraId="016A641A" w14:textId="247130A2" w:rsidR="00CE5858" w:rsidRDefault="00CE5858" w:rsidP="00CE5858">
      <w:pPr>
        <w:pStyle w:val="Heading2"/>
      </w:pPr>
      <w:r>
        <w:t>Tying it all together</w:t>
      </w:r>
    </w:p>
    <w:p w14:paraId="322C7226" w14:textId="7C0A5755" w:rsidR="00442F80" w:rsidRPr="007618CB" w:rsidRDefault="00442F80" w:rsidP="00442F80">
      <w:pPr>
        <w:rPr>
          <w:sz w:val="24"/>
          <w:szCs w:val="24"/>
        </w:rPr>
      </w:pPr>
      <w:r w:rsidRPr="007618CB">
        <w:rPr>
          <w:sz w:val="24"/>
          <w:szCs w:val="24"/>
        </w:rPr>
        <w:t xml:space="preserve">In the next few sub-sections we will see how the tools for implementing such a powerful </w:t>
      </w:r>
      <w:r w:rsidRPr="007618CB">
        <w:rPr>
          <w:sz w:val="24"/>
          <w:szCs w:val="24"/>
        </w:rPr>
        <w:t>compression technique</w:t>
      </w:r>
      <w:r w:rsidR="00ED53ED" w:rsidRPr="007618CB">
        <w:rPr>
          <w:sz w:val="24"/>
          <w:szCs w:val="24"/>
        </w:rPr>
        <w:t xml:space="preserve"> and</w:t>
      </w:r>
      <w:r w:rsidRPr="007618CB">
        <w:rPr>
          <w:sz w:val="24"/>
          <w:szCs w:val="24"/>
        </w:rPr>
        <w:t xml:space="preserve"> the CoreGraphics PDF decoder implementation paired with deep knowledge of a system </w:t>
      </w:r>
      <w:r w:rsidR="00A6644F" w:rsidRPr="007618CB">
        <w:rPr>
          <w:sz w:val="24"/>
          <w:szCs w:val="24"/>
        </w:rPr>
        <w:t xml:space="preserve">and a </w:t>
      </w:r>
      <w:r w:rsidR="00ED53ED" w:rsidRPr="007618CB">
        <w:rPr>
          <w:sz w:val="24"/>
          <w:szCs w:val="24"/>
        </w:rPr>
        <w:t>g</w:t>
      </w:r>
      <w:r w:rsidR="00A6644F" w:rsidRPr="007618CB">
        <w:rPr>
          <w:sz w:val="24"/>
          <w:szCs w:val="24"/>
        </w:rPr>
        <w:t>reat capacity for precision allowed NSO trick a simple feature into an unexpected process, gain access to remote regions of memory, build a basic computer architecture from scratch,</w:t>
      </w:r>
      <w:r w:rsidR="00ED53ED" w:rsidRPr="007618CB">
        <w:rPr>
          <w:sz w:val="24"/>
          <w:szCs w:val="24"/>
        </w:rPr>
        <w:t xml:space="preserve"> </w:t>
      </w:r>
      <w:r w:rsidR="00A6644F" w:rsidRPr="007618CB">
        <w:rPr>
          <w:sz w:val="24"/>
          <w:szCs w:val="24"/>
        </w:rPr>
        <w:t>run a custom scripting language on said computer architecture</w:t>
      </w:r>
      <w:r w:rsidR="00ED53ED" w:rsidRPr="007618CB">
        <w:rPr>
          <w:sz w:val="24"/>
          <w:szCs w:val="24"/>
        </w:rPr>
        <w:t>, and ultimately install their custom spyware Pegasus onto any IOS device without needing the user of that device to do a single thing</w:t>
      </w:r>
      <w:r w:rsidR="00A6644F" w:rsidRPr="007618CB">
        <w:rPr>
          <w:sz w:val="24"/>
          <w:szCs w:val="24"/>
        </w:rPr>
        <w:t xml:space="preserve">. </w:t>
      </w:r>
    </w:p>
    <w:p w14:paraId="107B644A" w14:textId="48046D69" w:rsidR="00CE5858" w:rsidRDefault="00CE5858" w:rsidP="00CE5858">
      <w:pPr>
        <w:pStyle w:val="Heading3"/>
      </w:pPr>
      <w:r>
        <w:t>Buffer overflow exploit</w:t>
      </w:r>
    </w:p>
    <w:p w14:paraId="7BC6D5A8" w14:textId="514E2B63" w:rsidR="00A6644F" w:rsidRPr="007618CB" w:rsidRDefault="00ED53ED" w:rsidP="00A6644F">
      <w:pPr>
        <w:rPr>
          <w:sz w:val="24"/>
          <w:szCs w:val="24"/>
        </w:rPr>
      </w:pPr>
      <w:r w:rsidRPr="007618CB">
        <w:rPr>
          <w:sz w:val="24"/>
          <w:szCs w:val="24"/>
        </w:rPr>
        <w:t xml:space="preserve">After doctoring the value of a local variable to be small </w:t>
      </w:r>
      <w:r w:rsidR="00DE69E4" w:rsidRPr="007618CB">
        <w:rPr>
          <w:sz w:val="24"/>
          <w:szCs w:val="24"/>
        </w:rPr>
        <w:t>to</w:t>
      </w:r>
      <w:r w:rsidRPr="007618CB">
        <w:rPr>
          <w:sz w:val="24"/>
          <w:szCs w:val="24"/>
        </w:rPr>
        <w:t xml:space="preserve"> affect the size of a dynamically allocated heap buffer, NSO </w:t>
      </w:r>
      <w:r w:rsidR="00FE7009">
        <w:rPr>
          <w:sz w:val="24"/>
          <w:szCs w:val="24"/>
        </w:rPr>
        <w:t>writes</w:t>
      </w:r>
      <w:r w:rsidRPr="007618CB">
        <w:rPr>
          <w:sz w:val="24"/>
          <w:szCs w:val="24"/>
        </w:rPr>
        <w:t xml:space="preserve"> past that buffer </w:t>
      </w:r>
      <w:r w:rsidR="00135126" w:rsidRPr="007618CB">
        <w:rPr>
          <w:sz w:val="24"/>
          <w:szCs w:val="24"/>
        </w:rPr>
        <w:t>to</w:t>
      </w:r>
      <w:r w:rsidR="00DE69E4" w:rsidRPr="007618CB">
        <w:rPr>
          <w:sz w:val="24"/>
          <w:szCs w:val="24"/>
        </w:rPr>
        <w:t xml:space="preserve"> access a JBIG2Bitmap</w:t>
      </w:r>
      <w:r w:rsidR="002D3466" w:rsidRPr="007618CB">
        <w:rPr>
          <w:sz w:val="24"/>
          <w:szCs w:val="24"/>
        </w:rPr>
        <w:t xml:space="preserve"> object. NSO will use that bigmap as a playground. By manipulating that bitmap in precise ways, they will be able to construct the necessary logic to install their spyware, but first</w:t>
      </w:r>
      <w:r w:rsidR="00FE7009">
        <w:rPr>
          <w:sz w:val="24"/>
          <w:szCs w:val="24"/>
        </w:rPr>
        <w:t>,</w:t>
      </w:r>
      <w:r w:rsidR="002D3466" w:rsidRPr="007618CB">
        <w:rPr>
          <w:sz w:val="24"/>
          <w:szCs w:val="24"/>
        </w:rPr>
        <w:t xml:space="preserve"> they must deal with the inevitable crash </w:t>
      </w:r>
      <w:r w:rsidR="00FE7009">
        <w:rPr>
          <w:sz w:val="24"/>
          <w:szCs w:val="24"/>
        </w:rPr>
        <w:t>that</w:t>
      </w:r>
      <w:r w:rsidR="002D3466" w:rsidRPr="007618CB">
        <w:rPr>
          <w:sz w:val="24"/>
          <w:szCs w:val="24"/>
        </w:rPr>
        <w:t xml:space="preserve"> would </w:t>
      </w:r>
      <w:r w:rsidR="00135126">
        <w:rPr>
          <w:sz w:val="24"/>
          <w:szCs w:val="24"/>
        </w:rPr>
        <w:t>e</w:t>
      </w:r>
      <w:r w:rsidR="002D3466" w:rsidRPr="007618CB">
        <w:rPr>
          <w:sz w:val="24"/>
          <w:szCs w:val="24"/>
        </w:rPr>
        <w:t>nsue from a standard buffer overflow.</w:t>
      </w:r>
      <w:r w:rsidRPr="007618CB">
        <w:rPr>
          <w:sz w:val="24"/>
          <w:szCs w:val="24"/>
        </w:rPr>
        <w:t xml:space="preserve"> </w:t>
      </w:r>
      <w:r w:rsidR="00B80944" w:rsidRPr="007618CB">
        <w:rPr>
          <w:sz w:val="24"/>
          <w:szCs w:val="24"/>
        </w:rPr>
        <w:t xml:space="preserve">“To avoid that crash the heap is groomed such that the first few writes </w:t>
      </w:r>
      <w:r w:rsidR="009C0481" w:rsidRPr="007618CB">
        <w:rPr>
          <w:sz w:val="24"/>
          <w:szCs w:val="24"/>
        </w:rPr>
        <w:t>off</w:t>
      </w:r>
      <w:r w:rsidR="00B80944" w:rsidRPr="007618CB">
        <w:rPr>
          <w:sz w:val="24"/>
          <w:szCs w:val="24"/>
        </w:rPr>
        <w:t xml:space="preserve"> the end of the syms buffer corrupt the GList backing buffer. This GList stores all known segments and is used by the findSegments routine to map from the segment numbers passed in refSegs to JBIG2Segment pointers. The overflow causes the JBIG2Segment pointers in the GList to be overwritten with JBIG2Bitmap pointers at (4).” (5) Before you can write to this undersized buffer, there is a conditional statement checking for type correctness. By rewriting the contents of the Glist backing buffer with JBIG2Bitmap pointers, they prevent further write operations (which would result in a crash) while simultaneously allowing the conditional check to run without errors. </w:t>
      </w:r>
      <w:r w:rsidR="00FE7009">
        <w:rPr>
          <w:sz w:val="24"/>
          <w:szCs w:val="24"/>
        </w:rPr>
        <w:t>Both issues needed to be</w:t>
      </w:r>
      <w:r w:rsidR="00B80944" w:rsidRPr="007618CB">
        <w:rPr>
          <w:sz w:val="24"/>
          <w:szCs w:val="24"/>
        </w:rPr>
        <w:t xml:space="preserve"> handled correctly </w:t>
      </w:r>
      <w:r w:rsidR="002D3466" w:rsidRPr="007618CB">
        <w:rPr>
          <w:sz w:val="24"/>
          <w:szCs w:val="24"/>
        </w:rPr>
        <w:t>to</w:t>
      </w:r>
      <w:r w:rsidR="00B80944" w:rsidRPr="007618CB">
        <w:rPr>
          <w:sz w:val="24"/>
          <w:szCs w:val="24"/>
        </w:rPr>
        <w:t xml:space="preserve"> avoid a crash. </w:t>
      </w:r>
    </w:p>
    <w:p w14:paraId="68C32433" w14:textId="4342D2B9" w:rsidR="00CE5858" w:rsidRDefault="00CE5858" w:rsidP="00CE5858">
      <w:pPr>
        <w:pStyle w:val="Heading3"/>
      </w:pPr>
      <w:r>
        <w:t>Boundless unbounding</w:t>
      </w:r>
    </w:p>
    <w:p w14:paraId="15724B4D" w14:textId="71938563" w:rsidR="00B80944" w:rsidRPr="007618CB" w:rsidRDefault="00B80944" w:rsidP="00B80944">
      <w:pPr>
        <w:rPr>
          <w:sz w:val="24"/>
          <w:szCs w:val="24"/>
        </w:rPr>
      </w:pPr>
      <w:r w:rsidRPr="007618CB">
        <w:rPr>
          <w:sz w:val="24"/>
          <w:szCs w:val="24"/>
        </w:rPr>
        <w:t>NSO need</w:t>
      </w:r>
      <w:r w:rsidR="00DE69E4" w:rsidRPr="007618CB">
        <w:rPr>
          <w:sz w:val="24"/>
          <w:szCs w:val="24"/>
        </w:rPr>
        <w:t>s</w:t>
      </w:r>
      <w:r w:rsidRPr="007618CB">
        <w:rPr>
          <w:sz w:val="24"/>
          <w:szCs w:val="24"/>
        </w:rPr>
        <w:t xml:space="preserve"> room to work. They accomplish this by something referred to as Boundless Unbounding. </w:t>
      </w:r>
      <w:r w:rsidR="00E52D37" w:rsidRPr="007618CB">
        <w:rPr>
          <w:sz w:val="24"/>
          <w:szCs w:val="24"/>
        </w:rPr>
        <w:t xml:space="preserve">“Directly after the corrupted segments GList, the attacker grooms the JBIG2Bitmap object which represents the current page (the place to where current drawing </w:t>
      </w:r>
      <w:r w:rsidR="00E52D37" w:rsidRPr="007618CB">
        <w:rPr>
          <w:sz w:val="24"/>
          <w:szCs w:val="24"/>
        </w:rPr>
        <w:lastRenderedPageBreak/>
        <w:t xml:space="preserve">commands render).” (5) </w:t>
      </w:r>
      <w:r w:rsidR="00E52D37" w:rsidRPr="007618CB">
        <w:rPr>
          <w:noProof/>
          <w:sz w:val="24"/>
          <w:szCs w:val="24"/>
        </w:rPr>
        <w:drawing>
          <wp:inline distT="0" distB="0" distL="0" distR="0" wp14:anchorId="0B6BB4AF" wp14:editId="0D6CA0D5">
            <wp:extent cx="3049270" cy="2289175"/>
            <wp:effectExtent l="0" t="0" r="0" b="0"/>
            <wp:docPr id="243891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9270" cy="2289175"/>
                    </a:xfrm>
                    <a:prstGeom prst="rect">
                      <a:avLst/>
                    </a:prstGeom>
                    <a:noFill/>
                    <a:ln>
                      <a:noFill/>
                    </a:ln>
                  </pic:spPr>
                </pic:pic>
              </a:graphicData>
            </a:graphic>
          </wp:inline>
        </w:drawing>
      </w:r>
      <w:r w:rsidR="00E52D37" w:rsidRPr="007618CB">
        <w:rPr>
          <w:sz w:val="24"/>
          <w:szCs w:val="24"/>
        </w:rPr>
        <w:t xml:space="preserve">The goal is to use the “current page” as a workshop. JBIG2Bitmaps are mostly wrappers around a backing buffer representing a canvas for drawing commands. NSO wants to use this canvas for </w:t>
      </w:r>
      <w:r w:rsidR="00FE7009">
        <w:rPr>
          <w:sz w:val="24"/>
          <w:szCs w:val="24"/>
        </w:rPr>
        <w:t>its</w:t>
      </w:r>
      <w:r w:rsidR="00E52D37" w:rsidRPr="007618CB">
        <w:rPr>
          <w:sz w:val="24"/>
          <w:szCs w:val="24"/>
        </w:rPr>
        <w:t xml:space="preserve"> own drawing commands. “By carefully structuring refSegs they can stop the overflow after writing exactly three more JBIG2Bitmap pointers after the end of the segments GList buffer. This overwrites the vtable pointer and the first four fields of the JBIG2Bitmap representing the current page.” (5) </w:t>
      </w:r>
      <w:r w:rsidR="00E52D37" w:rsidRPr="007618CB">
        <w:rPr>
          <w:noProof/>
          <w:sz w:val="24"/>
          <w:szCs w:val="24"/>
        </w:rPr>
        <w:drawing>
          <wp:inline distT="0" distB="0" distL="0" distR="0" wp14:anchorId="05E25AD4" wp14:editId="116F6096">
            <wp:extent cx="3049270" cy="2247900"/>
            <wp:effectExtent l="0" t="0" r="0" b="0"/>
            <wp:docPr id="1801360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9270" cy="2247900"/>
                    </a:xfrm>
                    <a:prstGeom prst="rect">
                      <a:avLst/>
                    </a:prstGeom>
                    <a:noFill/>
                    <a:ln>
                      <a:noFill/>
                    </a:ln>
                  </pic:spPr>
                </pic:pic>
              </a:graphicData>
            </a:graphic>
          </wp:inline>
        </w:drawing>
      </w:r>
      <w:r w:rsidR="00E52D37" w:rsidRPr="007618CB">
        <w:rPr>
          <w:sz w:val="24"/>
          <w:szCs w:val="24"/>
        </w:rPr>
        <w:t xml:space="preserve">During these writes, the original values are being replaced by pointer values. And due to the hardware of the IOS devices, it is </w:t>
      </w:r>
      <w:r w:rsidR="002D3466" w:rsidRPr="007618CB">
        <w:rPr>
          <w:sz w:val="24"/>
          <w:szCs w:val="24"/>
        </w:rPr>
        <w:t>easy</w:t>
      </w:r>
      <w:r w:rsidR="00E52D37" w:rsidRPr="007618CB">
        <w:rPr>
          <w:sz w:val="24"/>
          <w:szCs w:val="24"/>
        </w:rPr>
        <w:t xml:space="preserve"> to predict what those values will be. </w:t>
      </w:r>
      <w:r w:rsidR="00DB5062" w:rsidRPr="007618CB">
        <w:rPr>
          <w:sz w:val="24"/>
          <w:szCs w:val="24"/>
        </w:rPr>
        <w:t xml:space="preserve">“Due to the nature of the iOS address space layout these pointers are very likely to be in the second 4GB of virtual memory, with addresses between 0x100000000 and 0x1ffffffff.” (5) With a little forethought, it is possible to doctor the </w:t>
      </w:r>
      <w:r w:rsidR="00DB5062" w:rsidRPr="007618CB">
        <w:rPr>
          <w:sz w:val="24"/>
          <w:szCs w:val="24"/>
        </w:rPr>
        <w:t xml:space="preserve">values held by the page height value “h” with </w:t>
      </w:r>
      <w:r w:rsidR="00FE7009">
        <w:rPr>
          <w:sz w:val="24"/>
          <w:szCs w:val="24"/>
        </w:rPr>
        <w:t xml:space="preserve">a </w:t>
      </w:r>
      <w:r w:rsidR="00DB5062" w:rsidRPr="007618CB">
        <w:rPr>
          <w:sz w:val="24"/>
          <w:szCs w:val="24"/>
        </w:rPr>
        <w:t>very large value. “Since that h value is used for bounds checking and is supposed to reflect the allocated size of the page backing buffer, this has the effect of "unbounding" the drawing canvas. This means that subsequent JBIG2 segment commands can read and write memory outside of the original bounds of the page backing buffer.” (5) During this process</w:t>
      </w:r>
      <w:r w:rsidR="00FE7009">
        <w:rPr>
          <w:sz w:val="24"/>
          <w:szCs w:val="24"/>
        </w:rPr>
        <w:t>,</w:t>
      </w:r>
      <w:r w:rsidR="00DB5062" w:rsidRPr="007618CB">
        <w:rPr>
          <w:sz w:val="24"/>
          <w:szCs w:val="24"/>
        </w:rPr>
        <w:t xml:space="preserve"> NSO was also adjusting the pointer to the page’s backing buffer so that after unbounding, it would be able to read and write to its own fields. This means that by rendering bitmaps to the </w:t>
      </w:r>
      <w:r w:rsidR="004861E0" w:rsidRPr="007618CB">
        <w:rPr>
          <w:sz w:val="24"/>
          <w:szCs w:val="24"/>
        </w:rPr>
        <w:t>correct page coordinates,</w:t>
      </w:r>
      <w:r w:rsidR="00DB5062" w:rsidRPr="007618CB">
        <w:rPr>
          <w:sz w:val="24"/>
          <w:szCs w:val="24"/>
        </w:rPr>
        <w:t xml:space="preserve"> the height, width, and line values can be</w:t>
      </w:r>
      <w:r w:rsidR="004861E0" w:rsidRPr="007618CB">
        <w:rPr>
          <w:sz w:val="24"/>
          <w:szCs w:val="24"/>
        </w:rPr>
        <w:t xml:space="preserve"> set to precise values and</w:t>
      </w:r>
      <w:r w:rsidR="00DB5062" w:rsidRPr="007618CB">
        <w:rPr>
          <w:sz w:val="24"/>
          <w:szCs w:val="24"/>
        </w:rPr>
        <w:t xml:space="preserve"> used to access memory at arbitrary offsets from the backing buffer. </w:t>
      </w:r>
      <w:r w:rsidR="00DB5062" w:rsidRPr="007618CB">
        <w:rPr>
          <w:noProof/>
          <w:sz w:val="24"/>
          <w:szCs w:val="24"/>
        </w:rPr>
        <w:drawing>
          <wp:inline distT="0" distB="0" distL="0" distR="0" wp14:anchorId="1095E53E" wp14:editId="341FCD03">
            <wp:extent cx="3049270" cy="3077210"/>
            <wp:effectExtent l="0" t="0" r="0" b="0"/>
            <wp:docPr id="1131068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9270" cy="3077210"/>
                    </a:xfrm>
                    <a:prstGeom prst="rect">
                      <a:avLst/>
                    </a:prstGeom>
                    <a:noFill/>
                    <a:ln>
                      <a:noFill/>
                    </a:ln>
                  </pic:spPr>
                </pic:pic>
              </a:graphicData>
            </a:graphic>
          </wp:inline>
        </w:drawing>
      </w:r>
      <w:r w:rsidR="004861E0" w:rsidRPr="007618CB">
        <w:rPr>
          <w:sz w:val="24"/>
          <w:szCs w:val="24"/>
        </w:rPr>
        <w:t xml:space="preserve">With just this, NSO could set arbitrary offsets to try </w:t>
      </w:r>
      <w:r w:rsidR="00FE7009">
        <w:rPr>
          <w:sz w:val="24"/>
          <w:szCs w:val="24"/>
        </w:rPr>
        <w:t>to</w:t>
      </w:r>
      <w:r w:rsidR="004861E0" w:rsidRPr="007618CB">
        <w:rPr>
          <w:sz w:val="24"/>
          <w:szCs w:val="24"/>
        </w:rPr>
        <w:t xml:space="preserve"> access critical memory locations. This would be a very direct way to gain more influence on the system. But this requires knowing where critical memory locations are.</w:t>
      </w:r>
    </w:p>
    <w:p w14:paraId="7B9CD6AC" w14:textId="72281229" w:rsidR="00CE5858" w:rsidRDefault="00CE5858" w:rsidP="00CE5858">
      <w:pPr>
        <w:pStyle w:val="Heading3"/>
      </w:pPr>
      <w:r>
        <w:t>Logical Operators</w:t>
      </w:r>
    </w:p>
    <w:p w14:paraId="74397D81" w14:textId="1EEDB259" w:rsidR="00E54C74" w:rsidRPr="007618CB" w:rsidRDefault="00944F90" w:rsidP="007618CB">
      <w:pPr>
        <w:rPr>
          <w:sz w:val="24"/>
          <w:szCs w:val="24"/>
        </w:rPr>
      </w:pPr>
      <w:r>
        <w:rPr>
          <w:sz w:val="24"/>
          <w:szCs w:val="24"/>
        </w:rPr>
        <w:t xml:space="preserve">Now </w:t>
      </w:r>
      <w:r w:rsidR="002D3466" w:rsidRPr="007618CB">
        <w:rPr>
          <w:sz w:val="24"/>
          <w:szCs w:val="24"/>
        </w:rPr>
        <w:t xml:space="preserve">NSO has access to a canvas </w:t>
      </w:r>
      <w:r w:rsidR="00FE7009">
        <w:rPr>
          <w:sz w:val="24"/>
          <w:szCs w:val="24"/>
        </w:rPr>
        <w:t xml:space="preserve">on </w:t>
      </w:r>
      <w:r w:rsidR="002D3466" w:rsidRPr="007618CB">
        <w:rPr>
          <w:sz w:val="24"/>
          <w:szCs w:val="24"/>
        </w:rPr>
        <w:t>which they can perform JBIG2</w:t>
      </w:r>
      <w:r w:rsidR="0025742D" w:rsidRPr="007618CB">
        <w:rPr>
          <w:sz w:val="24"/>
          <w:szCs w:val="24"/>
        </w:rPr>
        <w:t xml:space="preserve"> refinement operations. All logical operators previously mentioned in subsection 5.2.2 can be used within this unbounded canvas. These operators are normally used within the JBIG2 framework to manipulate pixel data during image refinement, but what else </w:t>
      </w:r>
      <w:r w:rsidR="0025742D" w:rsidRPr="007618CB">
        <w:rPr>
          <w:sz w:val="24"/>
          <w:szCs w:val="24"/>
        </w:rPr>
        <w:lastRenderedPageBreak/>
        <w:t>could they be used for? With the ability to access memory at arbitrary offsets from the BIG2Bitmap’s backing buffer</w:t>
      </w:r>
      <w:r w:rsidR="00E423DE" w:rsidRPr="007618CB">
        <w:rPr>
          <w:sz w:val="24"/>
          <w:szCs w:val="24"/>
        </w:rPr>
        <w:t xml:space="preserve">, NSO can use these operators on regions of memory within their unbounded range. </w:t>
      </w:r>
      <w:r w:rsidR="00E423DE" w:rsidRPr="007618CB">
        <w:rPr>
          <w:noProof/>
          <w:sz w:val="24"/>
          <w:szCs w:val="24"/>
        </w:rPr>
        <w:drawing>
          <wp:inline distT="0" distB="0" distL="0" distR="0" wp14:anchorId="6168E58B" wp14:editId="6E4E0A58">
            <wp:extent cx="3049270" cy="3039745"/>
            <wp:effectExtent l="0" t="0" r="0" b="8255"/>
            <wp:docPr id="803131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9270" cy="3039745"/>
                    </a:xfrm>
                    <a:prstGeom prst="rect">
                      <a:avLst/>
                    </a:prstGeom>
                    <a:noFill/>
                    <a:ln>
                      <a:noFill/>
                    </a:ln>
                  </pic:spPr>
                </pic:pic>
              </a:graphicData>
            </a:graphic>
          </wp:inline>
        </w:drawing>
      </w:r>
      <w:r w:rsidR="00E423DE" w:rsidRPr="007618CB">
        <w:rPr>
          <w:sz w:val="24"/>
          <w:szCs w:val="24"/>
        </w:rPr>
        <w:t xml:space="preserve">NSO uses these operators and the unbounded canvas generated by previous corruption to simulate a logical environment in which to house computational functionality. At this point, the door is open, NSO just needs to </w:t>
      </w:r>
      <w:r w:rsidR="0094305D" w:rsidRPr="007618CB">
        <w:rPr>
          <w:sz w:val="24"/>
          <w:szCs w:val="24"/>
        </w:rPr>
        <w:t xml:space="preserve">step inside and get to work. “JBIG2 doesn't have scripting capabilities, but when combined with a vulnerability, it does have the ability to emulate circuits of arbitrary logic gates operating on arbitrary memory. “ (5) Regardless of the possibility, exploiting this opportunity is still no easy task. “Using over 70,000 segment commands defining logical bit operations, they define a small computer architecture with features such as registers and a full 64-bit adder and comparator which they use to search memory and perform arithmetic operations.” (5) Over the course of a single JBIG2 decompression pass, and through the creative repurposing of refinement step operations, NSO was able to create a logical framework upon which to operate. The bootstrapping programs build for this FORCEDENTRY exploit are built to run on this rudimentary logical architecture. “It's not as </w:t>
      </w:r>
      <w:r w:rsidR="0094305D" w:rsidRPr="007618CB">
        <w:rPr>
          <w:sz w:val="24"/>
          <w:szCs w:val="24"/>
        </w:rPr>
        <w:t>fast as Javascript, but it's fundamentally computationally equivalent.” (5)</w:t>
      </w:r>
    </w:p>
    <w:p w14:paraId="0ABAEF9B" w14:textId="1C6BC0F1" w:rsidR="00415CA0" w:rsidRDefault="005E551C" w:rsidP="00415CA0">
      <w:pPr>
        <w:pStyle w:val="Heading1"/>
        <w:spacing w:before="120"/>
      </w:pPr>
      <w:r>
        <w:t>E</w:t>
      </w:r>
      <w:r w:rsidR="00E54C74">
        <w:t xml:space="preserve">thical </w:t>
      </w:r>
      <w:r>
        <w:t>A</w:t>
      </w:r>
      <w:r w:rsidR="00E54C74">
        <w:t xml:space="preserve">nalysis and </w:t>
      </w:r>
      <w:r>
        <w:t>C</w:t>
      </w:r>
      <w:r w:rsidR="00E54C74">
        <w:t>onclusion</w:t>
      </w:r>
    </w:p>
    <w:p w14:paraId="57B97042" w14:textId="2E280FF2" w:rsidR="005E551C" w:rsidRPr="007618CB" w:rsidRDefault="005E551C" w:rsidP="005E551C">
      <w:pPr>
        <w:rPr>
          <w:sz w:val="24"/>
          <w:szCs w:val="24"/>
        </w:rPr>
      </w:pPr>
      <w:r w:rsidRPr="007618CB">
        <w:rPr>
          <w:sz w:val="24"/>
          <w:szCs w:val="24"/>
        </w:rPr>
        <w:t>Now we will decide if it is</w:t>
      </w:r>
      <w:r w:rsidRPr="007618CB">
        <w:rPr>
          <w:sz w:val="24"/>
          <w:szCs w:val="24"/>
        </w:rPr>
        <w:t xml:space="preserve"> ethical for a government or public agency to spy on a population without their consent in the interest of national security</w:t>
      </w:r>
      <w:r w:rsidRPr="007618CB">
        <w:rPr>
          <w:sz w:val="24"/>
          <w:szCs w:val="24"/>
        </w:rPr>
        <w:t xml:space="preserve">. We will view this question through a specific ethical framework, and then I will </w:t>
      </w:r>
      <w:r w:rsidR="000D1A1D" w:rsidRPr="007618CB">
        <w:rPr>
          <w:sz w:val="24"/>
          <w:szCs w:val="24"/>
        </w:rPr>
        <w:t>draw</w:t>
      </w:r>
      <w:r w:rsidRPr="007618CB">
        <w:rPr>
          <w:sz w:val="24"/>
          <w:szCs w:val="24"/>
        </w:rPr>
        <w:t xml:space="preserve"> a conclusion based on that analysis.</w:t>
      </w:r>
    </w:p>
    <w:p w14:paraId="576C7AC5" w14:textId="5F5A58F3" w:rsidR="005E551C" w:rsidRDefault="005E551C" w:rsidP="005E551C">
      <w:pPr>
        <w:pStyle w:val="Heading2"/>
      </w:pPr>
      <w:r>
        <w:t>Act Utilitarianism Lense</w:t>
      </w:r>
    </w:p>
    <w:p w14:paraId="062C8459" w14:textId="699501F5" w:rsidR="0027342C" w:rsidRPr="007618CB" w:rsidRDefault="0027342C" w:rsidP="0027342C">
      <w:pPr>
        <w:rPr>
          <w:sz w:val="24"/>
          <w:szCs w:val="24"/>
        </w:rPr>
      </w:pPr>
      <w:r w:rsidRPr="007618CB">
        <w:rPr>
          <w:sz w:val="24"/>
          <w:szCs w:val="24"/>
        </w:rPr>
        <w:t xml:space="preserve">I will use Act Utilitarianism to analyze the question at the center of this paper. I believe the process of trying to understand the impact of </w:t>
      </w:r>
      <w:r w:rsidR="000D1A1D" w:rsidRPr="007618CB">
        <w:rPr>
          <w:sz w:val="24"/>
          <w:szCs w:val="24"/>
        </w:rPr>
        <w:t>nonconsensual surveillance</w:t>
      </w:r>
      <w:r w:rsidRPr="007618CB">
        <w:rPr>
          <w:sz w:val="24"/>
          <w:szCs w:val="24"/>
        </w:rPr>
        <w:t xml:space="preserve"> through the principle of utility will be enlightening and highlight many of the semantics involved.</w:t>
      </w:r>
    </w:p>
    <w:p w14:paraId="358FC8BC" w14:textId="360A5D7E" w:rsidR="005E551C" w:rsidRDefault="005E551C" w:rsidP="005E551C">
      <w:pPr>
        <w:pStyle w:val="Heading3"/>
      </w:pPr>
      <w:r>
        <w:t>Intensity</w:t>
      </w:r>
    </w:p>
    <w:p w14:paraId="3B350455" w14:textId="0B6BF996" w:rsidR="0027342C" w:rsidRPr="007618CB" w:rsidRDefault="000D1A1D" w:rsidP="0027342C">
      <w:pPr>
        <w:rPr>
          <w:sz w:val="24"/>
          <w:szCs w:val="24"/>
        </w:rPr>
      </w:pPr>
      <w:r w:rsidRPr="007618CB">
        <w:rPr>
          <w:sz w:val="24"/>
          <w:szCs w:val="24"/>
        </w:rPr>
        <w:t xml:space="preserve">Surveillance takes different forms. In the case of </w:t>
      </w:r>
      <w:r w:rsidR="0027342C" w:rsidRPr="007618CB">
        <w:rPr>
          <w:sz w:val="24"/>
          <w:szCs w:val="24"/>
        </w:rPr>
        <w:t>Pegasus spyware</w:t>
      </w:r>
      <w:r w:rsidRPr="007618CB">
        <w:rPr>
          <w:sz w:val="24"/>
          <w:szCs w:val="24"/>
        </w:rPr>
        <w:t xml:space="preserve">, </w:t>
      </w:r>
      <w:r w:rsidR="002C7411" w:rsidRPr="007618CB">
        <w:rPr>
          <w:sz w:val="24"/>
          <w:szCs w:val="24"/>
        </w:rPr>
        <w:t xml:space="preserve">the magnitude of its effect is </w:t>
      </w:r>
      <w:r w:rsidRPr="007618CB">
        <w:rPr>
          <w:sz w:val="24"/>
          <w:szCs w:val="24"/>
        </w:rPr>
        <w:t xml:space="preserve">potentially </w:t>
      </w:r>
      <w:r w:rsidR="002C7411" w:rsidRPr="007618CB">
        <w:rPr>
          <w:sz w:val="24"/>
          <w:szCs w:val="24"/>
        </w:rPr>
        <w:t xml:space="preserve">global. </w:t>
      </w:r>
      <w:r w:rsidR="0062041B" w:rsidRPr="007618CB">
        <w:rPr>
          <w:sz w:val="24"/>
          <w:szCs w:val="24"/>
        </w:rPr>
        <w:t>At this point we must make a choice about how to judge the intensity of the surveillance without consent. Due to the likelihood of products like Pegasus being the main tool for enacting surveillance, I am going to judge the intensity based on Pegasus; extreme.</w:t>
      </w:r>
    </w:p>
    <w:p w14:paraId="08626DAA" w14:textId="66A4F737" w:rsidR="005E551C" w:rsidRDefault="005E551C" w:rsidP="005E551C">
      <w:pPr>
        <w:pStyle w:val="Heading3"/>
      </w:pPr>
      <w:r>
        <w:t>Duration</w:t>
      </w:r>
    </w:p>
    <w:p w14:paraId="28DECCAE" w14:textId="166586AE" w:rsidR="002C7411" w:rsidRPr="007618CB" w:rsidRDefault="0062041B" w:rsidP="002C7411">
      <w:pPr>
        <w:rPr>
          <w:sz w:val="24"/>
          <w:szCs w:val="24"/>
        </w:rPr>
      </w:pPr>
      <w:r w:rsidRPr="007618CB">
        <w:rPr>
          <w:sz w:val="24"/>
          <w:szCs w:val="24"/>
        </w:rPr>
        <w:t>S</w:t>
      </w:r>
      <w:r w:rsidR="002C7411" w:rsidRPr="007618CB">
        <w:rPr>
          <w:sz w:val="24"/>
          <w:szCs w:val="24"/>
        </w:rPr>
        <w:t>py</w:t>
      </w:r>
      <w:r w:rsidRPr="007618CB">
        <w:rPr>
          <w:sz w:val="24"/>
          <w:szCs w:val="24"/>
        </w:rPr>
        <w:t>ing on a population</w:t>
      </w:r>
      <w:r w:rsidR="002C7411" w:rsidRPr="007618CB">
        <w:rPr>
          <w:sz w:val="24"/>
          <w:szCs w:val="24"/>
        </w:rPr>
        <w:t xml:space="preserve"> is not an event with a deadline. Pegasus</w:t>
      </w:r>
      <w:r w:rsidRPr="007618CB">
        <w:rPr>
          <w:sz w:val="24"/>
          <w:szCs w:val="24"/>
        </w:rPr>
        <w:t xml:space="preserve"> is proof that spyware can be</w:t>
      </w:r>
      <w:r w:rsidR="002C7411" w:rsidRPr="007618CB">
        <w:rPr>
          <w:sz w:val="24"/>
          <w:szCs w:val="24"/>
        </w:rPr>
        <w:t xml:space="preserve"> designed to operate indefinitely. There are limits which could impose indirect durations. If </w:t>
      </w:r>
      <w:r w:rsidR="000D1A1D" w:rsidRPr="007618CB">
        <w:rPr>
          <w:sz w:val="24"/>
          <w:szCs w:val="24"/>
        </w:rPr>
        <w:t xml:space="preserve">many smart devices were compromised, Pegasus’s ability to operate would effectively disappear. But given the likelihood that such an event would take place, I think it is reasonable to say that no, </w:t>
      </w:r>
      <w:r w:rsidRPr="007618CB">
        <w:rPr>
          <w:sz w:val="24"/>
          <w:szCs w:val="24"/>
        </w:rPr>
        <w:t>spying on a population does not have a duration</w:t>
      </w:r>
      <w:r w:rsidR="000D1A1D" w:rsidRPr="007618CB">
        <w:rPr>
          <w:sz w:val="24"/>
          <w:szCs w:val="24"/>
        </w:rPr>
        <w:t>.</w:t>
      </w:r>
    </w:p>
    <w:p w14:paraId="14594D88" w14:textId="39B3A81A" w:rsidR="005E551C" w:rsidRDefault="005E551C" w:rsidP="005E551C">
      <w:pPr>
        <w:pStyle w:val="Heading3"/>
      </w:pPr>
      <w:r>
        <w:t>Certainty</w:t>
      </w:r>
    </w:p>
    <w:p w14:paraId="3AEBC6E5" w14:textId="35F406BD" w:rsidR="000D1A1D" w:rsidRPr="007618CB" w:rsidRDefault="0062041B" w:rsidP="000D1A1D">
      <w:pPr>
        <w:rPr>
          <w:sz w:val="24"/>
          <w:szCs w:val="24"/>
        </w:rPr>
      </w:pPr>
      <w:r w:rsidRPr="007618CB">
        <w:rPr>
          <w:sz w:val="24"/>
          <w:szCs w:val="24"/>
        </w:rPr>
        <w:t xml:space="preserve">The intelligence industry is not a new concept. For the entirety of our history, humans have been spying on </w:t>
      </w:r>
      <w:r w:rsidR="00752EF2" w:rsidRPr="007618CB">
        <w:rPr>
          <w:sz w:val="24"/>
          <w:szCs w:val="24"/>
        </w:rPr>
        <w:t>each other</w:t>
      </w:r>
      <w:r w:rsidRPr="007618CB">
        <w:rPr>
          <w:sz w:val="24"/>
          <w:szCs w:val="24"/>
        </w:rPr>
        <w:t xml:space="preserve"> and gathering intelligence to base their decisions on in many indirect ways. </w:t>
      </w:r>
      <w:r w:rsidR="000D1A1D" w:rsidRPr="007618CB">
        <w:rPr>
          <w:sz w:val="24"/>
          <w:szCs w:val="24"/>
        </w:rPr>
        <w:t>Certainty is 100%.</w:t>
      </w:r>
    </w:p>
    <w:p w14:paraId="13A40BFC" w14:textId="3092B2C8" w:rsidR="005E551C" w:rsidRDefault="005E551C" w:rsidP="005E551C">
      <w:pPr>
        <w:pStyle w:val="Heading3"/>
      </w:pPr>
      <w:r w:rsidRPr="005E551C">
        <w:t>Propinquity</w:t>
      </w:r>
    </w:p>
    <w:p w14:paraId="1BBC4BAE" w14:textId="3F94FB16" w:rsidR="000D1A1D" w:rsidRPr="007618CB" w:rsidRDefault="0062041B" w:rsidP="000D1A1D">
      <w:pPr>
        <w:rPr>
          <w:sz w:val="24"/>
          <w:szCs w:val="24"/>
        </w:rPr>
      </w:pPr>
      <w:r w:rsidRPr="007618CB">
        <w:rPr>
          <w:sz w:val="24"/>
          <w:szCs w:val="24"/>
        </w:rPr>
        <w:t xml:space="preserve">Spying on someone is an extremely personal and immediate action. </w:t>
      </w:r>
      <w:r w:rsidR="00032C85" w:rsidRPr="007618CB">
        <w:rPr>
          <w:sz w:val="24"/>
          <w:szCs w:val="24"/>
        </w:rPr>
        <w:t xml:space="preserve">When it comes to spyware like Pegasus, it is the personal spart device which is being used to spy, which in some ways, is as </w:t>
      </w:r>
      <w:r w:rsidR="00032C85" w:rsidRPr="007618CB">
        <w:rPr>
          <w:sz w:val="24"/>
          <w:szCs w:val="24"/>
        </w:rPr>
        <w:lastRenderedPageBreak/>
        <w:t>close as you can get to a person in space. The surveillance itself is instantaneous. Also with Pegasus, there isn’t a delay between when you attempt to spy on someone and when the spying takes place. Propinquity is nearly 100% in both space and time.</w:t>
      </w:r>
    </w:p>
    <w:p w14:paraId="35B5F3B7" w14:textId="533854D7" w:rsidR="005E551C" w:rsidRDefault="005E551C" w:rsidP="005E551C">
      <w:pPr>
        <w:pStyle w:val="Heading3"/>
      </w:pPr>
      <w:r>
        <w:t>Fecundity</w:t>
      </w:r>
    </w:p>
    <w:p w14:paraId="04EFB41F" w14:textId="6DF023BD" w:rsidR="00032C85" w:rsidRPr="007618CB" w:rsidRDefault="00032C85" w:rsidP="00032C85">
      <w:pPr>
        <w:rPr>
          <w:sz w:val="24"/>
          <w:szCs w:val="24"/>
        </w:rPr>
      </w:pPr>
      <w:r w:rsidRPr="007618CB">
        <w:rPr>
          <w:sz w:val="24"/>
          <w:szCs w:val="24"/>
        </w:rPr>
        <w:t>Gathering intelligence will most definitely expand the capacity to spy. There are a few essential elements required to pursue anything in this world. Information is absolutely one of them. There is no obvious limit to the amount of useful information that can be obtained or used. It is up to us humans to decide when we should stop.</w:t>
      </w:r>
    </w:p>
    <w:p w14:paraId="47901157" w14:textId="547CEA17" w:rsidR="005E551C" w:rsidRDefault="005E551C" w:rsidP="005E551C">
      <w:pPr>
        <w:pStyle w:val="Heading3"/>
      </w:pPr>
      <w:r>
        <w:t>Purity</w:t>
      </w:r>
    </w:p>
    <w:p w14:paraId="523286E1" w14:textId="60AAD1D6" w:rsidR="00032C85" w:rsidRPr="007618CB" w:rsidRDefault="00032C85" w:rsidP="00032C85">
      <w:pPr>
        <w:rPr>
          <w:sz w:val="24"/>
          <w:szCs w:val="24"/>
        </w:rPr>
      </w:pPr>
      <w:r w:rsidRPr="007618CB">
        <w:rPr>
          <w:sz w:val="24"/>
          <w:szCs w:val="24"/>
        </w:rPr>
        <w:t xml:space="preserve">Spying itself is not a clear director of pleasure or pain. These feelings result from actions taken by humans. </w:t>
      </w:r>
      <w:r w:rsidR="00752EF2" w:rsidRPr="007618CB">
        <w:rPr>
          <w:sz w:val="24"/>
          <w:szCs w:val="24"/>
        </w:rPr>
        <w:t>Surveillance</w:t>
      </w:r>
      <w:r w:rsidRPr="007618CB">
        <w:rPr>
          <w:sz w:val="24"/>
          <w:szCs w:val="24"/>
        </w:rPr>
        <w:t xml:space="preserve"> provides new information that humans can use to make decisions and take actions. But </w:t>
      </w:r>
      <w:r w:rsidR="00752EF2" w:rsidRPr="007618CB">
        <w:rPr>
          <w:sz w:val="24"/>
          <w:szCs w:val="24"/>
        </w:rPr>
        <w:t>the “Purity” of surveillance is mainly neutral.</w:t>
      </w:r>
      <w:r w:rsidRPr="007618CB">
        <w:rPr>
          <w:sz w:val="24"/>
          <w:szCs w:val="24"/>
        </w:rPr>
        <w:t xml:space="preserve"> </w:t>
      </w:r>
      <w:r w:rsidR="00752EF2" w:rsidRPr="007618CB">
        <w:rPr>
          <w:sz w:val="24"/>
          <w:szCs w:val="24"/>
        </w:rPr>
        <w:t>This follows in part from the fact that surveillance is not meant to be recognized by those being spied on.</w:t>
      </w:r>
    </w:p>
    <w:p w14:paraId="12C4A146" w14:textId="2AEB9D01" w:rsidR="005E551C" w:rsidRDefault="005E551C" w:rsidP="005E551C">
      <w:pPr>
        <w:pStyle w:val="Heading3"/>
      </w:pPr>
      <w:r>
        <w:t>Extent</w:t>
      </w:r>
    </w:p>
    <w:p w14:paraId="1BE62292" w14:textId="3D1F3708" w:rsidR="00752EF2" w:rsidRPr="007618CB" w:rsidRDefault="00752EF2" w:rsidP="00752EF2">
      <w:pPr>
        <w:rPr>
          <w:sz w:val="24"/>
          <w:szCs w:val="24"/>
        </w:rPr>
      </w:pPr>
      <w:r w:rsidRPr="007618CB">
        <w:rPr>
          <w:sz w:val="24"/>
          <w:szCs w:val="24"/>
        </w:rPr>
        <w:t>This is a tricky one, although potentially billions of people could be spied upon, it is entirely possible that the actors responsibly choose to do nothing with the information they obtain. On the flip side, after spying on a single individual, a decision might be made that would impact potentially millions of people. The extent of nonconsensual surveillance is unclear.</w:t>
      </w:r>
    </w:p>
    <w:p w14:paraId="77AEC496" w14:textId="377519ED" w:rsidR="005E551C" w:rsidRDefault="005E551C" w:rsidP="005E551C">
      <w:pPr>
        <w:pStyle w:val="Heading2"/>
      </w:pPr>
      <w:r>
        <w:t>Conclusion</w:t>
      </w:r>
    </w:p>
    <w:p w14:paraId="70430D92" w14:textId="012DD411" w:rsidR="005E551C" w:rsidRPr="007618CB" w:rsidRDefault="00781EB7" w:rsidP="00415CA0">
      <w:pPr>
        <w:rPr>
          <w:sz w:val="24"/>
          <w:szCs w:val="24"/>
        </w:rPr>
      </w:pPr>
      <w:r w:rsidRPr="007618CB">
        <w:rPr>
          <w:sz w:val="24"/>
          <w:szCs w:val="24"/>
        </w:rPr>
        <w:t xml:space="preserve">Is it </w:t>
      </w:r>
      <w:r w:rsidRPr="007618CB">
        <w:rPr>
          <w:sz w:val="24"/>
          <w:szCs w:val="24"/>
        </w:rPr>
        <w:t>ethical for a government or public agency to spy on a population without their consent in the interest of national security</w:t>
      </w:r>
      <w:r w:rsidRPr="007618CB">
        <w:rPr>
          <w:sz w:val="24"/>
          <w:szCs w:val="24"/>
        </w:rPr>
        <w:t>? My conclusion is “No”. I present my argument below.</w:t>
      </w:r>
    </w:p>
    <w:p w14:paraId="7FF2C6D1" w14:textId="7BFA18E4" w:rsidR="00781EB7" w:rsidRDefault="00335E5C" w:rsidP="00781EB7">
      <w:pPr>
        <w:pStyle w:val="Heading3"/>
      </w:pPr>
      <w:r>
        <w:t>Purity and Offense vs Defense</w:t>
      </w:r>
    </w:p>
    <w:p w14:paraId="7DBCB1E1" w14:textId="2574DEDA" w:rsidR="00A92D9B" w:rsidRPr="00925AAF" w:rsidRDefault="00282A5B" w:rsidP="00335E5C">
      <w:pPr>
        <w:rPr>
          <w:sz w:val="24"/>
          <w:szCs w:val="24"/>
        </w:rPr>
      </w:pPr>
      <w:r w:rsidRPr="007618CB">
        <w:rPr>
          <w:sz w:val="24"/>
          <w:szCs w:val="24"/>
        </w:rPr>
        <w:t xml:space="preserve">Offense is the best defense, right? In the modern day global geo-political sphere, this concept expresses itself in many ways. Mass surveillance enables transnational repression, which is </w:t>
      </w:r>
      <w:r w:rsidR="00944F90">
        <w:rPr>
          <w:sz w:val="24"/>
          <w:szCs w:val="24"/>
        </w:rPr>
        <w:t xml:space="preserve">an </w:t>
      </w:r>
      <w:r w:rsidRPr="007618CB">
        <w:rPr>
          <w:sz w:val="24"/>
          <w:szCs w:val="24"/>
        </w:rPr>
        <w:t>act of “</w:t>
      </w:r>
      <w:r w:rsidRPr="007618CB">
        <w:rPr>
          <w:sz w:val="24"/>
          <w:szCs w:val="24"/>
        </w:rPr>
        <w:t>authoritarian governments targeting dissidents, journalists and activists outside of their sovereign borders to silence dissent.</w:t>
      </w:r>
      <w:r w:rsidRPr="007618CB">
        <w:rPr>
          <w:sz w:val="24"/>
          <w:szCs w:val="24"/>
        </w:rPr>
        <w:t xml:space="preserve">” (5) Pegasus, the main tool for surveillance being analyzed in this paper, is no exception to this </w:t>
      </w:r>
      <w:r w:rsidR="007F5FE8" w:rsidRPr="007618CB">
        <w:rPr>
          <w:sz w:val="24"/>
          <w:szCs w:val="24"/>
        </w:rPr>
        <w:t>rule.</w:t>
      </w:r>
      <w:r w:rsidRPr="007618CB">
        <w:rPr>
          <w:sz w:val="24"/>
          <w:szCs w:val="24"/>
        </w:rPr>
        <w:t xml:space="preserve"> </w:t>
      </w:r>
      <w:r w:rsidR="007F5FE8" w:rsidRPr="007618CB">
        <w:rPr>
          <w:bCs/>
          <w:sz w:val="24"/>
          <w:szCs w:val="24"/>
        </w:rPr>
        <w:t>“</w:t>
      </w:r>
      <w:r w:rsidR="007F5FE8" w:rsidRPr="007618CB">
        <w:rPr>
          <w:sz w:val="24"/>
          <w:szCs w:val="24"/>
        </w:rPr>
        <w:t>Lama Fakih, Crisis and Conflict director and head of the Beirut office at Human Rights Watch, was targeted with Pegasus spyware five times between April and August 2021.</w:t>
      </w:r>
      <w:r w:rsidR="007F5FE8" w:rsidRPr="007618CB">
        <w:rPr>
          <w:bCs/>
          <w:sz w:val="24"/>
          <w:szCs w:val="24"/>
        </w:rPr>
        <w:t>” (11)</w:t>
      </w:r>
      <w:r w:rsidR="007F5FE8" w:rsidRPr="007618CB">
        <w:rPr>
          <w:bCs/>
          <w:sz w:val="24"/>
          <w:szCs w:val="24"/>
        </w:rPr>
        <w:t xml:space="preserve"> Not only does the ability to spy on a population allow you to practice transnational repression, but it also provides the option to cripple said population’s ability to heal from any acts of oppression enacted upon it. There are an infinite number of ways for a group of people to be harmed. It is impossible to prepare for all of them. It is up to us to choose where to direct our efforts, and to try and minimize immediate harm in our attempts to prevent future harm. However, we have not made a good name for ourselves in this respect. “</w:t>
      </w:r>
      <w:r w:rsidR="007F5FE8" w:rsidRPr="007618CB">
        <w:rPr>
          <w:sz w:val="24"/>
          <w:szCs w:val="24"/>
        </w:rPr>
        <w:t xml:space="preserve">The UN Human Rights Council has indeed </w:t>
      </w:r>
      <w:proofErr w:type="spellStart"/>
      <w:r w:rsidR="007F5FE8" w:rsidRPr="007618CB">
        <w:rPr>
          <w:sz w:val="24"/>
          <w:szCs w:val="24"/>
        </w:rPr>
        <w:t>recognised</w:t>
      </w:r>
      <w:proofErr w:type="spellEnd"/>
      <w:r w:rsidR="007F5FE8" w:rsidRPr="007618CB">
        <w:rPr>
          <w:sz w:val="24"/>
          <w:szCs w:val="24"/>
        </w:rPr>
        <w:t xml:space="preserve"> that many states have used antiterrorism powers as a cynical legal pretext to curtail freedom of expression, </w:t>
      </w:r>
      <w:proofErr w:type="spellStart"/>
      <w:r w:rsidR="007F5FE8" w:rsidRPr="007618CB">
        <w:rPr>
          <w:sz w:val="24"/>
          <w:szCs w:val="24"/>
        </w:rPr>
        <w:t>legitimise</w:t>
      </w:r>
      <w:proofErr w:type="spellEnd"/>
      <w:r w:rsidR="007F5FE8" w:rsidRPr="007618CB">
        <w:rPr>
          <w:sz w:val="24"/>
          <w:szCs w:val="24"/>
        </w:rPr>
        <w:t xml:space="preserve"> torture and other ill-treatment, and exert a chilling effect on minorities, activists, and political opposition.” (12)</w:t>
      </w:r>
      <w:r w:rsidR="007F5FE8" w:rsidRPr="007618CB">
        <w:rPr>
          <w:sz w:val="24"/>
          <w:szCs w:val="24"/>
        </w:rPr>
        <w:t xml:space="preserve"> In fact, it seems we are promoting not only immediately harmful acts, but actively seeking ways to tear down our own tools and systems designed</w:t>
      </w:r>
      <w:r w:rsidR="00A92D9B" w:rsidRPr="007618CB">
        <w:rPr>
          <w:sz w:val="24"/>
          <w:szCs w:val="24"/>
        </w:rPr>
        <w:t xml:space="preserve"> for societal self-reflection. </w:t>
      </w:r>
      <w:r w:rsidR="00A92D9B" w:rsidRPr="007618CB">
        <w:rPr>
          <w:sz w:val="24"/>
          <w:szCs w:val="24"/>
        </w:rPr>
        <w:t>“</w:t>
      </w:r>
      <w:r w:rsidR="00A92D9B" w:rsidRPr="007618CB">
        <w:rPr>
          <w:bCs/>
          <w:sz w:val="24"/>
          <w:szCs w:val="24"/>
        </w:rPr>
        <w:t>Along with journalists, Pegasus revelations confirm that human rights defenders are one of</w:t>
      </w:r>
      <w:r w:rsidR="00A92D9B" w:rsidRPr="007618CB">
        <w:rPr>
          <w:sz w:val="24"/>
          <w:szCs w:val="24"/>
        </w:rPr>
        <w:t xml:space="preserve"> the key targets being subjected to secret surveillance.” (13)</w:t>
      </w:r>
      <w:r w:rsidR="00A92D9B" w:rsidRPr="007618CB">
        <w:rPr>
          <w:sz w:val="24"/>
          <w:szCs w:val="24"/>
        </w:rPr>
        <w:t xml:space="preserve"> In the face of mass surveillance having relatively neutral Purity, we have shown as agents of the tool, to strongly push for actions which cause immediate harm without being able to calculate the future harm we might be preventing.</w:t>
      </w:r>
    </w:p>
    <w:p w14:paraId="41A39A6C" w14:textId="339D54DD" w:rsidR="00335E5C" w:rsidRDefault="00335E5C" w:rsidP="00335E5C">
      <w:pPr>
        <w:pStyle w:val="Heading3"/>
      </w:pPr>
      <w:r>
        <w:t>Propinquity and Privacy</w:t>
      </w:r>
    </w:p>
    <w:p w14:paraId="66C3B1F0" w14:textId="073CB2E1" w:rsidR="00335E5C" w:rsidRPr="00925AAF" w:rsidRDefault="00A92D9B" w:rsidP="00335E5C">
      <w:pPr>
        <w:rPr>
          <w:sz w:val="24"/>
          <w:szCs w:val="24"/>
        </w:rPr>
      </w:pPr>
      <w:r w:rsidRPr="007618CB">
        <w:rPr>
          <w:sz w:val="24"/>
          <w:szCs w:val="24"/>
        </w:rPr>
        <w:t xml:space="preserve">There are ways to gather information which could help you defend against national threats that are less invasive and less powerful than Pegasus-like spyware. If those less invasive methods were the only players in this game, the act of spying on a population would be less psychologically damaging. But Pegasus is a fundamental part of the spyware industry, and this has a clear effect on the populations being spied on. </w:t>
      </w:r>
      <w:r w:rsidRPr="007618CB">
        <w:rPr>
          <w:sz w:val="24"/>
          <w:szCs w:val="24"/>
        </w:rPr>
        <w:t>“Short of not using a device, there is no way to prevent exploitation by a zero-click exploit; it's a weapon against which there is no defense.” (5)</w:t>
      </w:r>
      <w:r w:rsidRPr="007618CB">
        <w:rPr>
          <w:sz w:val="24"/>
          <w:szCs w:val="24"/>
        </w:rPr>
        <w:t xml:space="preserve"> </w:t>
      </w:r>
      <w:r w:rsidR="007618CB" w:rsidRPr="007618CB">
        <w:rPr>
          <w:sz w:val="24"/>
          <w:szCs w:val="24"/>
        </w:rPr>
        <w:t xml:space="preserve">Without beating around the bush, for most human beings, knowing that your </w:t>
      </w:r>
      <w:r w:rsidR="007618CB" w:rsidRPr="007618CB">
        <w:rPr>
          <w:sz w:val="24"/>
          <w:szCs w:val="24"/>
        </w:rPr>
        <w:lastRenderedPageBreak/>
        <w:t>primary connection to the world is being constantly monitored means a huge portion of your personal life is exposed. This introduces a huge happiness deficit for most people, which probably greatly outweighs the comfort they get from knowing that surveillance might help to prevent some kind of abstract threat to their society.</w:t>
      </w:r>
    </w:p>
    <w:p w14:paraId="2C4379EB" w14:textId="6126B8D1" w:rsidR="00EF3B3D" w:rsidRDefault="00781EB7" w:rsidP="00211874">
      <w:pPr>
        <w:pStyle w:val="Heading3"/>
      </w:pPr>
      <w:r>
        <w:t>Summary</w:t>
      </w:r>
    </w:p>
    <w:p w14:paraId="3C4496CE" w14:textId="56F4C52A" w:rsidR="00E54C74" w:rsidRPr="00925AAF" w:rsidRDefault="00944F90" w:rsidP="00925AAF">
      <w:pPr>
        <w:rPr>
          <w:sz w:val="24"/>
          <w:szCs w:val="24"/>
        </w:rPr>
      </w:pPr>
      <w:r>
        <w:rPr>
          <w:sz w:val="24"/>
          <w:szCs w:val="24"/>
        </w:rPr>
        <w:t>At</w:t>
      </w:r>
      <w:r w:rsidR="00992918" w:rsidRPr="007618CB">
        <w:rPr>
          <w:sz w:val="24"/>
          <w:szCs w:val="24"/>
        </w:rPr>
        <w:t xml:space="preserve"> the end of the day, we all</w:t>
      </w:r>
      <w:r>
        <w:rPr>
          <w:sz w:val="24"/>
          <w:szCs w:val="24"/>
        </w:rPr>
        <w:t xml:space="preserve"> </w:t>
      </w:r>
      <w:r w:rsidR="00992918" w:rsidRPr="007618CB">
        <w:rPr>
          <w:sz w:val="24"/>
          <w:szCs w:val="24"/>
        </w:rPr>
        <w:t>make</w:t>
      </w:r>
      <w:r w:rsidR="00F81CC1">
        <w:rPr>
          <w:sz w:val="24"/>
          <w:szCs w:val="24"/>
        </w:rPr>
        <w:t xml:space="preserve"> a</w:t>
      </w:r>
      <w:r w:rsidR="00992918" w:rsidRPr="007618CB">
        <w:rPr>
          <w:sz w:val="24"/>
          <w:szCs w:val="24"/>
        </w:rPr>
        <w:t xml:space="preserve"> choice. </w:t>
      </w:r>
      <w:r w:rsidR="00781EB7" w:rsidRPr="007618CB">
        <w:rPr>
          <w:sz w:val="24"/>
          <w:szCs w:val="24"/>
        </w:rPr>
        <w:t xml:space="preserve">To form an ethical framework, we must decide what we value. </w:t>
      </w:r>
      <w:r w:rsidR="00992918" w:rsidRPr="007618CB">
        <w:rPr>
          <w:sz w:val="24"/>
          <w:szCs w:val="24"/>
        </w:rPr>
        <w:t xml:space="preserve">Similarly, when it comes to the question of mass nonconsensual surveillance, we must make a choice. What aspects of this question will we focus on? How much value will we give each limb of our analysis? </w:t>
      </w:r>
      <w:r w:rsidR="00781EB7" w:rsidRPr="007618CB">
        <w:rPr>
          <w:sz w:val="24"/>
          <w:szCs w:val="24"/>
        </w:rPr>
        <w:t xml:space="preserve">If you decide that you value consistency, then all the “workable” ethical frameworks we have discussed in class would be considered valuable and useful for helping to analyze the ethics of many situations. But let’s say you don’t value consistency. Let’s say you and/or your surrounding society values inconsistency, chaos, and observing each moment without predisposition. In this case, </w:t>
      </w:r>
      <w:r w:rsidR="00992918" w:rsidRPr="007618CB">
        <w:rPr>
          <w:sz w:val="24"/>
          <w:szCs w:val="24"/>
        </w:rPr>
        <w:t>all</w:t>
      </w:r>
      <w:r w:rsidR="00781EB7" w:rsidRPr="007618CB">
        <w:rPr>
          <w:sz w:val="24"/>
          <w:szCs w:val="24"/>
        </w:rPr>
        <w:t xml:space="preserve"> the “workable” ethical frameworks we have covered would be considered useless, and harmful because the goal of a “workable” ethical framework is to be reusable because of its consistency. </w:t>
      </w:r>
      <w:r w:rsidR="00992918" w:rsidRPr="007618CB">
        <w:rPr>
          <w:sz w:val="24"/>
          <w:szCs w:val="24"/>
        </w:rPr>
        <w:t>I was forced to make a choice. I chose to view this question through the lens of Act Utilitarianism. This does not mean that I have found the answer to the question at heart. It means I have found a way to analyze it, and that analysis resulted in the claim that nonconsensual surveillance in the interest of national security is unethical.</w:t>
      </w:r>
    </w:p>
    <w:p w14:paraId="2E5A2F55" w14:textId="5599DB4B" w:rsidR="00E54C74" w:rsidRDefault="00F81CC1" w:rsidP="00C549D0">
      <w:pPr>
        <w:pStyle w:val="Heading1"/>
        <w:spacing w:before="120"/>
      </w:pPr>
      <w:r>
        <w:t>B</w:t>
      </w:r>
      <w:r w:rsidR="00E54C74">
        <w:t xml:space="preserve">eyond the </w:t>
      </w:r>
      <w:r>
        <w:t>S</w:t>
      </w:r>
      <w:r w:rsidR="00E54C74">
        <w:t>uperficial</w:t>
      </w:r>
    </w:p>
    <w:p w14:paraId="31CFD6F5" w14:textId="3252092D" w:rsidR="00F81CC1" w:rsidRPr="00F81CC1" w:rsidRDefault="00944F90" w:rsidP="00F81CC1">
      <w:pPr>
        <w:rPr>
          <w:sz w:val="24"/>
          <w:szCs w:val="24"/>
        </w:rPr>
      </w:pPr>
      <w:r>
        <w:rPr>
          <w:sz w:val="24"/>
          <w:szCs w:val="24"/>
        </w:rPr>
        <w:t>We</w:t>
      </w:r>
      <w:r w:rsidR="00F81CC1" w:rsidRPr="00F81CC1">
        <w:rPr>
          <w:sz w:val="24"/>
          <w:szCs w:val="24"/>
        </w:rPr>
        <w:t xml:space="preserve"> must not forget we play a role as in this world, and our actions, no matter how </w:t>
      </w:r>
      <w:r w:rsidRPr="00F81CC1">
        <w:rPr>
          <w:sz w:val="24"/>
          <w:szCs w:val="24"/>
        </w:rPr>
        <w:t>small,</w:t>
      </w:r>
      <w:r w:rsidR="00F81CC1" w:rsidRPr="00F81CC1">
        <w:rPr>
          <w:sz w:val="24"/>
          <w:szCs w:val="24"/>
        </w:rPr>
        <w:t xml:space="preserve"> influence difficult global issues such as mass surveillance.</w:t>
      </w:r>
    </w:p>
    <w:p w14:paraId="6AB401CD" w14:textId="7D7792B5" w:rsidR="005E551C" w:rsidRDefault="005E551C" w:rsidP="00F81CC1">
      <w:pPr>
        <w:pStyle w:val="Heading3"/>
      </w:pPr>
      <w:r>
        <w:t>The Role of a CS Major</w:t>
      </w:r>
    </w:p>
    <w:p w14:paraId="259187C0" w14:textId="1120C5B2" w:rsidR="00F81CC1" w:rsidRPr="00944F90" w:rsidRDefault="00FE7009" w:rsidP="00F81CC1">
      <w:pPr>
        <w:rPr>
          <w:sz w:val="24"/>
          <w:szCs w:val="24"/>
        </w:rPr>
      </w:pPr>
      <w:r w:rsidRPr="00FE7009">
        <w:rPr>
          <w:sz w:val="24"/>
          <w:szCs w:val="24"/>
        </w:rPr>
        <w:t>There may not have been any ill intent behind the development of Pegasus, but the products</w:t>
      </w:r>
      <w:r w:rsidR="00F81CC1" w:rsidRPr="00944F90">
        <w:rPr>
          <w:sz w:val="24"/>
          <w:szCs w:val="24"/>
        </w:rPr>
        <w:t xml:space="preserve">, systems, and tools we develop will undoubtedly be used by others. It is up to us to be aware of this. Technical providers in the industry must </w:t>
      </w:r>
      <w:r w:rsidR="00F81CC1" w:rsidRPr="00944F90">
        <w:rPr>
          <w:sz w:val="24"/>
          <w:szCs w:val="24"/>
        </w:rPr>
        <w:t>recognize that their products can most likely be used for harm. Ideally, business professionals in the industry would invest in defensive capabilities and safeguards before releasing a new product onto the market.</w:t>
      </w:r>
      <w:r w:rsidR="00A03276" w:rsidRPr="00944F90">
        <w:rPr>
          <w:sz w:val="24"/>
          <w:szCs w:val="24"/>
        </w:rPr>
        <w:t xml:space="preserve"> Dangerous actors will always exist and will always try to push their own agenda’s. It is up to the technical people of this world to understand this about reality. </w:t>
      </w:r>
      <w:r w:rsidR="00A03276" w:rsidRPr="00944F90">
        <w:rPr>
          <w:sz w:val="24"/>
          <w:szCs w:val="24"/>
        </w:rPr>
        <w:t>“Furthermore, as major US technology companies like Apple and Microsoft began automatically encrypting user communications in recent years, government agencies have sought alternative tools to bypass encryption.” (14)</w:t>
      </w:r>
      <w:r w:rsidR="00A03276" w:rsidRPr="00944F90">
        <w:rPr>
          <w:sz w:val="24"/>
          <w:szCs w:val="24"/>
        </w:rPr>
        <w:t xml:space="preserve"> Compared to the space of all potential national threats, the space of misuse for a piece of software is manageable. If computing professionals don’t put energy into developing defensive restrictions before releasing their products, the alternative is to try and heal the damage after it’s done. After witnessing how the damage caused by Pegasus was handled, it seems unlikely this will be effective. </w:t>
      </w:r>
      <w:r w:rsidR="00A03276" w:rsidRPr="00944F90">
        <w:rPr>
          <w:sz w:val="24"/>
          <w:szCs w:val="24"/>
        </w:rPr>
        <w:t>“Not one victim of spyware abuse has been awarded justice. Not one government has really been held accountable.” (15)</w:t>
      </w:r>
    </w:p>
    <w:p w14:paraId="27E54BE1" w14:textId="5D2A4199" w:rsidR="005E551C" w:rsidRDefault="005E551C" w:rsidP="00A03276">
      <w:pPr>
        <w:pStyle w:val="Heading3"/>
      </w:pPr>
      <w:r>
        <w:t>Reflection of a DigiPen Student</w:t>
      </w:r>
    </w:p>
    <w:p w14:paraId="65D99E82" w14:textId="38910567" w:rsidR="00925AAF" w:rsidRPr="00944F90" w:rsidRDefault="00944F90" w:rsidP="00944F90">
      <w:pPr>
        <w:rPr>
          <w:sz w:val="24"/>
          <w:szCs w:val="24"/>
        </w:rPr>
      </w:pPr>
      <w:r w:rsidRPr="00944F90">
        <w:rPr>
          <w:sz w:val="24"/>
          <w:szCs w:val="24"/>
        </w:rPr>
        <w:t>PDFs</w:t>
      </w:r>
      <w:r w:rsidR="00A03276" w:rsidRPr="00944F90">
        <w:rPr>
          <w:sz w:val="24"/>
          <w:szCs w:val="24"/>
        </w:rPr>
        <w:t xml:space="preserve"> are such a benign concept. Who would have thought that one day, a person, or multiple people would be harassed or murdered due to a</w:t>
      </w:r>
      <w:r w:rsidRPr="00944F90">
        <w:rPr>
          <w:sz w:val="24"/>
          <w:szCs w:val="24"/>
        </w:rPr>
        <w:t xml:space="preserve"> semi-sloppy implementation of a PDF parsing tool. It’s bizarre, but I think it suggests a brilliant point. Anything is possible, threats do not exist just because you can’t foresee them. Specifically, I have been reminded as I’ve studied the inner working of Pegasus that a computer is an open playground. We might try to simulate laws or rules, but each one of them is still just a creation of our own logic. And logic can be unwound.</w:t>
      </w:r>
    </w:p>
    <w:p w14:paraId="561BE5C7" w14:textId="77777777" w:rsidR="00944F90" w:rsidRDefault="00944F90" w:rsidP="00944F90"/>
    <w:p w14:paraId="2D848E3D" w14:textId="77777777" w:rsidR="00135126" w:rsidRDefault="00135126" w:rsidP="00944F90"/>
    <w:p w14:paraId="3E23DE27" w14:textId="77777777" w:rsidR="00135126" w:rsidRDefault="00135126" w:rsidP="00944F90"/>
    <w:p w14:paraId="1C171023" w14:textId="77777777" w:rsidR="00135126" w:rsidRDefault="00135126" w:rsidP="00944F90"/>
    <w:p w14:paraId="218A36CB" w14:textId="77777777" w:rsidR="00135126" w:rsidRDefault="00135126" w:rsidP="00944F90"/>
    <w:p w14:paraId="0B5CD2A1" w14:textId="77777777" w:rsidR="00135126" w:rsidRDefault="00135126" w:rsidP="00944F90"/>
    <w:p w14:paraId="122DE31E" w14:textId="77777777" w:rsidR="00135126" w:rsidRDefault="00135126" w:rsidP="00944F90"/>
    <w:p w14:paraId="033EFB37" w14:textId="77777777" w:rsidR="00135126" w:rsidRDefault="00135126" w:rsidP="00944F90"/>
    <w:p w14:paraId="5E6A385E" w14:textId="77777777" w:rsidR="00135126" w:rsidRDefault="00135126" w:rsidP="00944F90"/>
    <w:p w14:paraId="48AF2105" w14:textId="77777777" w:rsidR="00135126" w:rsidRDefault="00135126" w:rsidP="00944F90"/>
    <w:p w14:paraId="71C9C442" w14:textId="77777777" w:rsidR="00135126" w:rsidRPr="004B6763" w:rsidRDefault="00135126" w:rsidP="00944F90"/>
    <w:p w14:paraId="774E148B" w14:textId="77777777" w:rsidR="00E54C74" w:rsidRDefault="00E54C74" w:rsidP="00C549D0">
      <w:pPr>
        <w:pStyle w:val="Heading1"/>
        <w:spacing w:before="120"/>
      </w:pPr>
      <w:r>
        <w:t>REFERENCES</w:t>
      </w:r>
    </w:p>
    <w:p w14:paraId="31AF5A2F" w14:textId="0D606637" w:rsidR="0094305D" w:rsidRDefault="00B0141B" w:rsidP="0094305D">
      <w:pPr>
        <w:pStyle w:val="References"/>
      </w:pPr>
      <w:r w:rsidRPr="00B0141B">
        <w:t>Beer</w:t>
      </w:r>
      <w:r>
        <w:t>, Ian</w:t>
      </w:r>
      <w:r w:rsidRPr="00B0141B">
        <w:t xml:space="preserve"> </w:t>
      </w:r>
      <w:r>
        <w:t>and Bowman,</w:t>
      </w:r>
      <w:r w:rsidRPr="00B0141B">
        <w:t xml:space="preserve"> Groß</w:t>
      </w:r>
      <w:r>
        <w:t xml:space="preserve">., </w:t>
      </w:r>
      <w:r w:rsidRPr="00B0141B">
        <w:t>Samuel</w:t>
      </w:r>
      <w:r w:rsidR="0094305D">
        <w:t xml:space="preserve">. </w:t>
      </w:r>
      <w:r>
        <w:t>2021</w:t>
      </w:r>
      <w:r w:rsidR="0094305D">
        <w:t>.</w:t>
      </w:r>
      <w:r>
        <w:t xml:space="preserve"> A deep dive into an NSO zero-click iMessage exploit: remote code execution.</w:t>
      </w:r>
      <w:r w:rsidR="0094305D">
        <w:t xml:space="preserve"> </w:t>
      </w:r>
      <w:r>
        <w:rPr>
          <w:i/>
          <w:iCs/>
        </w:rPr>
        <w:t>Google Project Zero</w:t>
      </w:r>
      <w:r w:rsidR="0094305D">
        <w:rPr>
          <w:i/>
          <w:iCs/>
        </w:rPr>
        <w:t>.</w:t>
      </w:r>
      <w:r w:rsidR="0094305D">
        <w:t xml:space="preserve"> (</w:t>
      </w:r>
      <w:r>
        <w:t>Dec</w:t>
      </w:r>
      <w:r w:rsidR="0094305D">
        <w:t xml:space="preserve">. </w:t>
      </w:r>
      <w:r>
        <w:t>2021</w:t>
      </w:r>
      <w:r w:rsidR="0094305D">
        <w:t>).</w:t>
      </w:r>
      <w:r>
        <w:t xml:space="preserve"> </w:t>
      </w:r>
      <w:r w:rsidR="0094305D">
        <w:t>DOI=</w:t>
      </w:r>
      <w:hyperlink r:id="rId17" w:history="1">
        <w:r w:rsidRPr="00B0141B">
          <w:rPr>
            <w:rStyle w:val="Hyperlink"/>
            <w:u w:val="none"/>
          </w:rPr>
          <w:t>https://projectzero.g</w:t>
        </w:r>
        <w:r w:rsidRPr="00B0141B">
          <w:rPr>
            <w:rStyle w:val="Hyperlink"/>
            <w:u w:val="none"/>
          </w:rPr>
          <w:t>o</w:t>
        </w:r>
        <w:r w:rsidRPr="00B0141B">
          <w:rPr>
            <w:rStyle w:val="Hyperlink"/>
            <w:u w:val="none"/>
          </w:rPr>
          <w:t>ogle/2021/12/a-deep-dive-into-nso-zero-click.html (5)</w:t>
        </w:r>
      </w:hyperlink>
      <w:r w:rsidR="0094305D" w:rsidRPr="00B0141B">
        <w:t>.</w:t>
      </w:r>
    </w:p>
    <w:p w14:paraId="529527A6" w14:textId="170A71B2" w:rsidR="00B0141B" w:rsidRDefault="00B0141B" w:rsidP="0094305D">
      <w:pPr>
        <w:pStyle w:val="References"/>
      </w:pPr>
      <w:r w:rsidRPr="00B0141B">
        <w:t>Beer</w:t>
      </w:r>
      <w:r>
        <w:t>, Ian</w:t>
      </w:r>
      <w:r w:rsidRPr="00B0141B">
        <w:t xml:space="preserve"> </w:t>
      </w:r>
      <w:r>
        <w:t>and Bowman,</w:t>
      </w:r>
      <w:r w:rsidRPr="00B0141B">
        <w:t xml:space="preserve"> Groß</w:t>
      </w:r>
      <w:r>
        <w:t xml:space="preserve">., </w:t>
      </w:r>
      <w:r w:rsidRPr="00B0141B">
        <w:t>Samuel</w:t>
      </w:r>
      <w:r>
        <w:t xml:space="preserve">. 2022. FORCEDENTRY: Sandbox escape. </w:t>
      </w:r>
      <w:r>
        <w:rPr>
          <w:i/>
          <w:iCs/>
        </w:rPr>
        <w:t>Google Project Zero.</w:t>
      </w:r>
      <w:r>
        <w:t xml:space="preserve"> (Mar. 2022). DOI=</w:t>
      </w:r>
      <w:hyperlink r:id="rId18" w:history="1">
        <w:r w:rsidRPr="00B0141B">
          <w:rPr>
            <w:rStyle w:val="Hyperlink"/>
            <w:u w:val="none"/>
          </w:rPr>
          <w:t>https://support.apple.com/g</w:t>
        </w:r>
        <w:r w:rsidRPr="00B0141B">
          <w:rPr>
            <w:rStyle w:val="Hyperlink"/>
            <w:u w:val="none"/>
          </w:rPr>
          <w:t>u</w:t>
        </w:r>
        <w:r w:rsidRPr="00B0141B">
          <w:rPr>
            <w:rStyle w:val="Hyperlink"/>
            <w:u w:val="none"/>
          </w:rPr>
          <w:t>ide/security/blastdoor-for-messages-and-ids-secd3c881cee/web (6)</w:t>
        </w:r>
      </w:hyperlink>
    </w:p>
    <w:p w14:paraId="7D1CAB0A" w14:textId="61824321" w:rsidR="00450CC5" w:rsidRDefault="00450CC5" w:rsidP="00450CC5">
      <w:pPr>
        <w:pStyle w:val="References"/>
      </w:pPr>
      <w:r w:rsidRPr="00450CC5">
        <w:t>Lozovsky</w:t>
      </w:r>
      <w:r w:rsidRPr="00B0141B">
        <w:t>eer</w:t>
      </w:r>
      <w:r>
        <w:t xml:space="preserve">, </w:t>
      </w:r>
      <w:r w:rsidRPr="00450CC5">
        <w:t>Ilya</w:t>
      </w:r>
      <w:r>
        <w:t xml:space="preserve">. 2021. Where NSO group came from – and why it’s just the tip of the iceberg. </w:t>
      </w:r>
      <w:r>
        <w:rPr>
          <w:i/>
          <w:iCs/>
        </w:rPr>
        <w:t>The Pegasus Project.</w:t>
      </w:r>
      <w:r>
        <w:t xml:space="preserve"> (Jul. 2021). DOI=</w:t>
      </w:r>
      <w:hyperlink r:id="rId19" w:history="1">
        <w:r>
          <w:rPr>
            <w:rStyle w:val="Hyperlink"/>
            <w:u w:val="none"/>
          </w:rPr>
          <w:t>https://www.occrp.org/en/project/the-pegasus-project/where-nso-group-came-from-and-why-its-just-the-tip-of-the-iceberg (7)</w:t>
        </w:r>
      </w:hyperlink>
    </w:p>
    <w:p w14:paraId="6C3A27CB" w14:textId="21992F19" w:rsidR="002F4E01" w:rsidRDefault="002F4E01" w:rsidP="00450CC5">
      <w:pPr>
        <w:pStyle w:val="References"/>
      </w:pPr>
      <w:r>
        <w:t xml:space="preserve">Kirchgaessner, Stephanie, Lewis, Paul, Pegg, David, Cutler, Sam, Lakhani, Nina, Safi, Michael. 2021. Revealed: leak uncovers global abuse of cyber-surveillance weapon. </w:t>
      </w:r>
      <w:r>
        <w:rPr>
          <w:i/>
          <w:iCs/>
        </w:rPr>
        <w:t>The Pegasus Project.</w:t>
      </w:r>
      <w:r>
        <w:t xml:space="preserve"> (Jul. 2021). DOI=</w:t>
      </w:r>
      <w:hyperlink r:id="rId20" w:history="1">
        <w:r w:rsidRPr="002F4E01">
          <w:rPr>
            <w:rStyle w:val="Hyperlink"/>
            <w:u w:val="none"/>
          </w:rPr>
          <w:t>https://www.theguardian.com/world/2021/jul/18/revealed-leak-uncovers-global-abuse-of-cyber-surveillance-weapon-nso-group-pegasus (4)</w:t>
        </w:r>
      </w:hyperlink>
    </w:p>
    <w:p w14:paraId="237430F9" w14:textId="424E9457" w:rsidR="006C3804" w:rsidRDefault="006C3804" w:rsidP="006C3804">
      <w:pPr>
        <w:pStyle w:val="References"/>
      </w:pPr>
      <w:hyperlink r:id="rId21" w:history="1">
        <w:r w:rsidRPr="006C3804">
          <w:rPr>
            <w:rStyle w:val="Hyperlink"/>
            <w:u w:val="none"/>
          </w:rPr>
          <w:t>https://for</w:t>
        </w:r>
        <w:r w:rsidRPr="006C3804">
          <w:rPr>
            <w:rStyle w:val="Hyperlink"/>
            <w:u w:val="none"/>
          </w:rPr>
          <w:t>b</w:t>
        </w:r>
        <w:r w:rsidRPr="006C3804">
          <w:rPr>
            <w:rStyle w:val="Hyperlink"/>
            <w:u w:val="none"/>
          </w:rPr>
          <w:t>iddenstories.org/the-rise-and-fall-of-nso-group/ (3)</w:t>
        </w:r>
      </w:hyperlink>
    </w:p>
    <w:p w14:paraId="7589B4A3" w14:textId="09DE9807" w:rsidR="002B4E71" w:rsidRDefault="002B4E71" w:rsidP="002B4E71">
      <w:pPr>
        <w:pStyle w:val="References"/>
      </w:pPr>
      <w:hyperlink r:id="rId22" w:history="1">
        <w:r>
          <w:rPr>
            <w:rStyle w:val="Hyperlink"/>
            <w:u w:val="none"/>
          </w:rPr>
          <w:t>https://www.reuters.com/sustainability/society-equity/us-court-orders-spyware-company-nso-stop-targeting-whatsapp-reduces-damages-2025-10-1</w:t>
        </w:r>
        <w:r>
          <w:rPr>
            <w:rStyle w:val="Hyperlink"/>
            <w:u w:val="none"/>
          </w:rPr>
          <w:t>8</w:t>
        </w:r>
        <w:r>
          <w:rPr>
            <w:rStyle w:val="Hyperlink"/>
            <w:u w:val="none"/>
          </w:rPr>
          <w:t>/ (8)</w:t>
        </w:r>
      </w:hyperlink>
    </w:p>
    <w:p w14:paraId="2A3F4D9D" w14:textId="052B8F6E" w:rsidR="00666FDD" w:rsidRDefault="00666FDD" w:rsidP="00666FDD">
      <w:pPr>
        <w:pStyle w:val="References"/>
      </w:pPr>
      <w:hyperlink r:id="rId23" w:history="1">
        <w:r>
          <w:rPr>
            <w:rStyle w:val="Hyperlink"/>
            <w:u w:val="none"/>
          </w:rPr>
          <w:t>https://en.wikipedia.org/wiki/En</w:t>
        </w:r>
        <w:r>
          <w:rPr>
            <w:rStyle w:val="Hyperlink"/>
            <w:u w:val="none"/>
          </w:rPr>
          <w:t>t</w:t>
        </w:r>
        <w:r>
          <w:rPr>
            <w:rStyle w:val="Hyperlink"/>
            <w:u w:val="none"/>
          </w:rPr>
          <w:t>ity_List (9)</w:t>
        </w:r>
      </w:hyperlink>
    </w:p>
    <w:p w14:paraId="4A91F08B" w14:textId="480A6716" w:rsidR="00C549D0" w:rsidRPr="00F235DA" w:rsidRDefault="00C94A9B" w:rsidP="0027342C">
      <w:pPr>
        <w:pStyle w:val="References"/>
        <w:rPr>
          <w:b/>
          <w:sz w:val="24"/>
        </w:rPr>
      </w:pPr>
      <w:hyperlink r:id="rId24" w:history="1">
        <w:r w:rsidRPr="00C94A9B">
          <w:rPr>
            <w:rStyle w:val="Hyperlink"/>
            <w:u w:val="none"/>
          </w:rPr>
          <w:t>https://www.brookings.edu/articles/lessons-for-policymakers-from-the-nso-g</w:t>
        </w:r>
        <w:r w:rsidRPr="00C94A9B">
          <w:rPr>
            <w:rStyle w:val="Hyperlink"/>
            <w:u w:val="none"/>
          </w:rPr>
          <w:t>r</w:t>
        </w:r>
        <w:r w:rsidRPr="00C94A9B">
          <w:rPr>
            <w:rStyle w:val="Hyperlink"/>
            <w:u w:val="none"/>
          </w:rPr>
          <w:t>oup-saga/ (10)</w:t>
        </w:r>
      </w:hyperlink>
    </w:p>
    <w:p w14:paraId="3117F2F2" w14:textId="1F87E89F" w:rsidR="00F235DA" w:rsidRDefault="00F235DA" w:rsidP="00F235DA">
      <w:pPr>
        <w:pStyle w:val="References"/>
      </w:pPr>
      <w:hyperlink r:id="rId25" w:history="1">
        <w:r w:rsidRPr="00F235DA">
          <w:rPr>
            <w:rStyle w:val="Hyperlink"/>
            <w:u w:val="none"/>
          </w:rPr>
          <w:t>https://www.hrw.org/news/2022/01/26/human-rights-watch-among-pegasus-spywar</w:t>
        </w:r>
        <w:r w:rsidRPr="00F235DA">
          <w:rPr>
            <w:rStyle w:val="Hyperlink"/>
            <w:u w:val="none"/>
          </w:rPr>
          <w:t>e</w:t>
        </w:r>
        <w:r w:rsidRPr="00F235DA">
          <w:rPr>
            <w:rStyle w:val="Hyperlink"/>
            <w:u w:val="none"/>
          </w:rPr>
          <w:t>-targets (11)</w:t>
        </w:r>
      </w:hyperlink>
    </w:p>
    <w:p w14:paraId="7CE1B422" w14:textId="35EB6B26" w:rsidR="00F235DA" w:rsidRDefault="00F235DA" w:rsidP="00F235DA">
      <w:pPr>
        <w:pStyle w:val="References"/>
      </w:pPr>
      <w:hyperlink r:id="rId26" w:history="1">
        <w:r w:rsidRPr="00F235DA">
          <w:rPr>
            <w:rStyle w:val="Hyperlink"/>
            <w:u w:val="none"/>
          </w:rPr>
          <w:t>https://www.europarl.europa.eu/RegData/etudes/STUD/2022/740514/IPOL_STU(2022)740514_E</w:t>
        </w:r>
        <w:r w:rsidRPr="00F235DA">
          <w:rPr>
            <w:rStyle w:val="Hyperlink"/>
            <w:u w:val="none"/>
          </w:rPr>
          <w:t>N</w:t>
        </w:r>
        <w:r w:rsidRPr="00F235DA">
          <w:rPr>
            <w:rStyle w:val="Hyperlink"/>
            <w:u w:val="none"/>
          </w:rPr>
          <w:t>.pdf (12)</w:t>
        </w:r>
      </w:hyperlink>
    </w:p>
    <w:p w14:paraId="269716B3" w14:textId="1E61D11E" w:rsidR="00F235DA" w:rsidRDefault="00F235DA" w:rsidP="00F235DA">
      <w:pPr>
        <w:pStyle w:val="References"/>
      </w:pPr>
      <w:hyperlink r:id="rId27" w:history="1">
        <w:r>
          <w:rPr>
            <w:rStyle w:val="Hyperlink"/>
          </w:rPr>
          <w:t>https://rm.</w:t>
        </w:r>
        <w:r>
          <w:rPr>
            <w:rStyle w:val="Hyperlink"/>
          </w:rPr>
          <w:t>c</w:t>
        </w:r>
        <w:r>
          <w:rPr>
            <w:rStyle w:val="Hyperlink"/>
          </w:rPr>
          <w:t>oe.int/pegasus-spyware-report-en/1680a6f5d8 (13)</w:t>
        </w:r>
      </w:hyperlink>
    </w:p>
    <w:p w14:paraId="6E656E8E" w14:textId="09CD5F14" w:rsidR="00F235DA" w:rsidRDefault="00F235DA" w:rsidP="00F235DA">
      <w:pPr>
        <w:pStyle w:val="References"/>
      </w:pPr>
      <w:hyperlink r:id="rId28" w:history="1">
        <w:r>
          <w:rPr>
            <w:rStyle w:val="Hyperlink"/>
          </w:rPr>
          <w:t>https://gjia.georgetown.edu/2024/09/0</w:t>
        </w:r>
        <w:r>
          <w:rPr>
            <w:rStyle w:val="Hyperlink"/>
          </w:rPr>
          <w:t>4</w:t>
        </w:r>
        <w:r>
          <w:rPr>
            <w:rStyle w:val="Hyperlink"/>
          </w:rPr>
          <w:t>/cyber-mercenaries-limiting-government-use-of-commercial-spyware/ (14)</w:t>
        </w:r>
      </w:hyperlink>
    </w:p>
    <w:p w14:paraId="5C3B7B8D" w14:textId="70F2C006" w:rsidR="00652F0D" w:rsidRDefault="00652F0D" w:rsidP="00652F0D">
      <w:pPr>
        <w:pStyle w:val="References"/>
      </w:pPr>
      <w:hyperlink r:id="rId29" w:history="1">
        <w:r>
          <w:rPr>
            <w:rStyle w:val="Hyperlink"/>
          </w:rPr>
          <w:t>https://www.theguardian.com/world/2023/may/09/eu-parliament-rep</w:t>
        </w:r>
        <w:r>
          <w:rPr>
            <w:rStyle w:val="Hyperlink"/>
          </w:rPr>
          <w:t>o</w:t>
        </w:r>
        <w:r>
          <w:rPr>
            <w:rStyle w:val="Hyperlink"/>
          </w:rPr>
          <w:t>rt-calls-for-tighter-regulation-of-spyware (15)</w:t>
        </w:r>
      </w:hyperlink>
    </w:p>
    <w:p w14:paraId="3DAB38A6" w14:textId="64E8F50F" w:rsidR="0058652D" w:rsidRPr="00F235DA" w:rsidRDefault="0058652D" w:rsidP="0058652D">
      <w:pPr>
        <w:pStyle w:val="References"/>
      </w:pPr>
      <w:hyperlink r:id="rId30" w:history="1">
        <w:r>
          <w:rPr>
            <w:rStyle w:val="Hyperlink"/>
          </w:rPr>
          <w:t>https://arabcenterdc.org/resource/the-full-story-behind-the-nso-hack-the-israeli-military-allied-surveillance-industry-and-transnational-repression/ (2)</w:t>
        </w:r>
      </w:hyperlink>
    </w:p>
    <w:p w14:paraId="52C3E5D5" w14:textId="77777777" w:rsidR="00C549D0" w:rsidRDefault="00C549D0">
      <w:pPr>
        <w:spacing w:after="0"/>
        <w:rPr>
          <w:b/>
          <w:sz w:val="24"/>
        </w:rPr>
      </w:pPr>
    </w:p>
    <w:p w14:paraId="1936D455" w14:textId="77777777" w:rsidR="00C549D0" w:rsidRDefault="00C549D0">
      <w:pPr>
        <w:spacing w:after="0"/>
        <w:rPr>
          <w:b/>
          <w:sz w:val="24"/>
        </w:rPr>
      </w:pPr>
    </w:p>
    <w:p w14:paraId="30628C5F" w14:textId="77777777" w:rsidR="00C549D0" w:rsidRDefault="00C549D0">
      <w:pPr>
        <w:spacing w:after="0"/>
        <w:rPr>
          <w:b/>
          <w:sz w:val="24"/>
        </w:rPr>
      </w:pPr>
    </w:p>
    <w:p w14:paraId="2CC30EEE" w14:textId="77777777" w:rsidR="00C549D0" w:rsidRDefault="00C549D0">
      <w:pPr>
        <w:spacing w:after="0"/>
        <w:rPr>
          <w:b/>
          <w:sz w:val="24"/>
        </w:rPr>
      </w:pPr>
    </w:p>
    <w:p w14:paraId="42E42629" w14:textId="77777777" w:rsidR="00C549D0" w:rsidRDefault="00C549D0">
      <w:pPr>
        <w:spacing w:after="0"/>
        <w:rPr>
          <w:b/>
          <w:sz w:val="24"/>
        </w:rPr>
      </w:pPr>
    </w:p>
    <w:p w14:paraId="118E7E80" w14:textId="77777777" w:rsidR="00C549D0" w:rsidRDefault="00C549D0">
      <w:pPr>
        <w:spacing w:after="0"/>
        <w:rPr>
          <w:b/>
          <w:sz w:val="24"/>
        </w:rPr>
      </w:pPr>
    </w:p>
    <w:p w14:paraId="2DA1242D" w14:textId="77777777" w:rsidR="00C549D0" w:rsidRDefault="00C549D0">
      <w:pPr>
        <w:spacing w:after="0"/>
        <w:rPr>
          <w:b/>
          <w:sz w:val="24"/>
        </w:rPr>
      </w:pPr>
    </w:p>
    <w:p w14:paraId="7FF86953" w14:textId="77777777" w:rsidR="00C549D0" w:rsidRDefault="00C549D0">
      <w:pPr>
        <w:spacing w:after="0"/>
        <w:rPr>
          <w:b/>
          <w:sz w:val="24"/>
        </w:rPr>
      </w:pPr>
    </w:p>
    <w:p w14:paraId="6D8258AB" w14:textId="77777777" w:rsidR="00C549D0" w:rsidRDefault="00C549D0">
      <w:pPr>
        <w:spacing w:after="0"/>
        <w:rPr>
          <w:b/>
          <w:sz w:val="24"/>
        </w:rPr>
      </w:pPr>
    </w:p>
    <w:p w14:paraId="0DE0AB90" w14:textId="77777777" w:rsidR="00C549D0" w:rsidRDefault="00C549D0">
      <w:pPr>
        <w:spacing w:after="0"/>
        <w:rPr>
          <w:b/>
          <w:sz w:val="24"/>
        </w:rPr>
      </w:pPr>
    </w:p>
    <w:p w14:paraId="6838293F" w14:textId="77777777" w:rsidR="00C549D0" w:rsidRDefault="00C549D0">
      <w:pPr>
        <w:spacing w:after="0"/>
        <w:rPr>
          <w:b/>
          <w:sz w:val="24"/>
        </w:rPr>
      </w:pPr>
    </w:p>
    <w:p w14:paraId="27BF4903" w14:textId="77777777" w:rsidR="00C549D0" w:rsidRDefault="00C549D0">
      <w:pPr>
        <w:spacing w:after="0"/>
        <w:rPr>
          <w:b/>
          <w:sz w:val="24"/>
        </w:rPr>
      </w:pPr>
    </w:p>
    <w:p w14:paraId="4C2BF719" w14:textId="77777777" w:rsidR="00C549D0" w:rsidRDefault="00C549D0">
      <w:pPr>
        <w:spacing w:after="0"/>
        <w:rPr>
          <w:b/>
          <w:sz w:val="24"/>
        </w:rPr>
      </w:pPr>
    </w:p>
    <w:p w14:paraId="77112F17" w14:textId="77777777" w:rsidR="00C549D0" w:rsidRDefault="00C549D0">
      <w:pPr>
        <w:spacing w:after="0"/>
        <w:rPr>
          <w:b/>
          <w:sz w:val="24"/>
        </w:rPr>
      </w:pPr>
    </w:p>
    <w:p w14:paraId="1A617CEE" w14:textId="77777777" w:rsidR="00C549D0" w:rsidRDefault="00C549D0">
      <w:pPr>
        <w:spacing w:after="0"/>
        <w:rPr>
          <w:b/>
          <w:sz w:val="24"/>
        </w:rPr>
      </w:pPr>
    </w:p>
    <w:p w14:paraId="5C1FD3F0" w14:textId="77777777" w:rsidR="00C549D0" w:rsidRDefault="00C549D0">
      <w:pPr>
        <w:spacing w:after="0"/>
        <w:rPr>
          <w:b/>
          <w:sz w:val="24"/>
        </w:rPr>
      </w:pPr>
    </w:p>
    <w:p w14:paraId="7BCA13C1" w14:textId="77777777" w:rsidR="00C549D0" w:rsidRDefault="00C549D0">
      <w:pPr>
        <w:spacing w:after="0"/>
        <w:rPr>
          <w:b/>
          <w:sz w:val="24"/>
        </w:rPr>
      </w:pPr>
    </w:p>
    <w:p w14:paraId="40BDFF97" w14:textId="77777777" w:rsidR="00C549D0" w:rsidRDefault="00C549D0">
      <w:pPr>
        <w:spacing w:after="0"/>
        <w:rPr>
          <w:b/>
          <w:sz w:val="24"/>
        </w:rPr>
      </w:pPr>
    </w:p>
    <w:p w14:paraId="15F32EB6" w14:textId="77777777" w:rsidR="00C549D0" w:rsidRDefault="00C549D0">
      <w:pPr>
        <w:spacing w:after="0"/>
        <w:rPr>
          <w:b/>
          <w:sz w:val="24"/>
        </w:rPr>
      </w:pPr>
    </w:p>
    <w:p w14:paraId="7F280484" w14:textId="77777777" w:rsidR="00C549D0" w:rsidRDefault="00C549D0">
      <w:pPr>
        <w:spacing w:after="0"/>
        <w:rPr>
          <w:b/>
          <w:sz w:val="24"/>
        </w:rPr>
      </w:pPr>
    </w:p>
    <w:p w14:paraId="30444547" w14:textId="77777777" w:rsidR="00C549D0" w:rsidRDefault="00C549D0">
      <w:pPr>
        <w:spacing w:after="0"/>
        <w:rPr>
          <w:b/>
          <w:sz w:val="24"/>
        </w:rPr>
      </w:pPr>
    </w:p>
    <w:p w14:paraId="356ADE2C" w14:textId="77777777" w:rsidR="00C549D0" w:rsidRDefault="00C549D0">
      <w:pPr>
        <w:spacing w:after="0"/>
        <w:rPr>
          <w:b/>
          <w:sz w:val="24"/>
        </w:rPr>
      </w:pPr>
    </w:p>
    <w:p w14:paraId="4CBCAC3B" w14:textId="77777777" w:rsidR="00C549D0" w:rsidRDefault="00C549D0">
      <w:pPr>
        <w:spacing w:after="0"/>
        <w:rPr>
          <w:b/>
          <w:sz w:val="24"/>
        </w:rPr>
      </w:pPr>
    </w:p>
    <w:p w14:paraId="07DF594E" w14:textId="77777777" w:rsidR="00C549D0" w:rsidRDefault="00C549D0">
      <w:pPr>
        <w:spacing w:after="0"/>
        <w:rPr>
          <w:b/>
          <w:sz w:val="24"/>
        </w:rPr>
      </w:pPr>
    </w:p>
    <w:p w14:paraId="0D6402E0" w14:textId="77777777" w:rsidR="00C549D0" w:rsidRDefault="00C549D0">
      <w:pPr>
        <w:spacing w:after="0"/>
        <w:rPr>
          <w:b/>
          <w:sz w:val="24"/>
        </w:rPr>
      </w:pPr>
    </w:p>
    <w:p w14:paraId="2E8CD475" w14:textId="77777777" w:rsidR="00C549D0" w:rsidRDefault="00C549D0">
      <w:pPr>
        <w:spacing w:after="0"/>
        <w:rPr>
          <w:b/>
          <w:sz w:val="24"/>
        </w:rPr>
      </w:pPr>
    </w:p>
    <w:p w14:paraId="2675EA49" w14:textId="77777777" w:rsidR="00C549D0" w:rsidRDefault="00C549D0">
      <w:pPr>
        <w:spacing w:after="0"/>
        <w:rPr>
          <w:b/>
          <w:sz w:val="24"/>
        </w:rPr>
      </w:pPr>
    </w:p>
    <w:p w14:paraId="4BFE718C" w14:textId="77777777" w:rsidR="00C549D0" w:rsidRDefault="00C549D0">
      <w:pPr>
        <w:spacing w:after="0"/>
        <w:rPr>
          <w:b/>
          <w:sz w:val="24"/>
        </w:rPr>
      </w:pPr>
    </w:p>
    <w:p w14:paraId="523C7DBF" w14:textId="77777777" w:rsidR="00C549D0" w:rsidRDefault="00C549D0">
      <w:pPr>
        <w:spacing w:after="0"/>
        <w:rPr>
          <w:b/>
          <w:sz w:val="24"/>
        </w:rPr>
      </w:pPr>
    </w:p>
    <w:p w14:paraId="1E9B9478" w14:textId="77777777" w:rsidR="00C549D0" w:rsidRDefault="00C549D0">
      <w:pPr>
        <w:spacing w:after="0"/>
        <w:rPr>
          <w:b/>
          <w:sz w:val="24"/>
        </w:rPr>
      </w:pPr>
    </w:p>
    <w:p w14:paraId="5446C373" w14:textId="77777777" w:rsidR="00C549D0" w:rsidRDefault="00C549D0">
      <w:pPr>
        <w:spacing w:after="0"/>
        <w:rPr>
          <w:b/>
          <w:sz w:val="24"/>
        </w:rPr>
      </w:pPr>
    </w:p>
    <w:p w14:paraId="55D5571E" w14:textId="77777777" w:rsidR="00C549D0" w:rsidRDefault="00C549D0">
      <w:pPr>
        <w:spacing w:after="0"/>
        <w:rPr>
          <w:b/>
          <w:sz w:val="24"/>
        </w:rPr>
      </w:pPr>
    </w:p>
    <w:p w14:paraId="52FA630E" w14:textId="77777777" w:rsidR="00C549D0" w:rsidRDefault="00C549D0">
      <w:pPr>
        <w:spacing w:after="0"/>
        <w:rPr>
          <w:b/>
          <w:sz w:val="24"/>
        </w:rPr>
      </w:pPr>
    </w:p>
    <w:p w14:paraId="06E57304" w14:textId="77777777" w:rsidR="00C549D0" w:rsidRDefault="00C549D0">
      <w:pPr>
        <w:spacing w:after="0"/>
        <w:rPr>
          <w:b/>
          <w:sz w:val="24"/>
        </w:rPr>
      </w:pPr>
    </w:p>
    <w:p w14:paraId="02BAC166" w14:textId="77777777" w:rsidR="00C549D0" w:rsidRDefault="00C549D0">
      <w:pPr>
        <w:spacing w:after="0"/>
        <w:rPr>
          <w:b/>
          <w:sz w:val="24"/>
        </w:rPr>
      </w:pPr>
    </w:p>
    <w:p w14:paraId="208A3FCE" w14:textId="77777777" w:rsidR="00C549D0" w:rsidRDefault="00C549D0">
      <w:pPr>
        <w:spacing w:after="0"/>
        <w:rPr>
          <w:b/>
          <w:sz w:val="24"/>
        </w:rPr>
      </w:pPr>
    </w:p>
    <w:p w14:paraId="13C08089" w14:textId="77777777" w:rsidR="00C549D0" w:rsidRDefault="00C549D0">
      <w:pPr>
        <w:spacing w:after="0"/>
        <w:rPr>
          <w:b/>
          <w:sz w:val="24"/>
        </w:rPr>
      </w:pPr>
    </w:p>
    <w:p w14:paraId="044D400C" w14:textId="77777777" w:rsidR="00C549D0" w:rsidRDefault="00C549D0">
      <w:pPr>
        <w:spacing w:after="0"/>
        <w:rPr>
          <w:b/>
          <w:sz w:val="24"/>
        </w:rPr>
      </w:pPr>
    </w:p>
    <w:p w14:paraId="3F4F051F" w14:textId="77777777" w:rsidR="00C549D0" w:rsidRDefault="00C549D0">
      <w:pPr>
        <w:spacing w:after="0"/>
        <w:rPr>
          <w:b/>
          <w:sz w:val="24"/>
        </w:rPr>
      </w:pPr>
    </w:p>
    <w:p w14:paraId="4F834CCF" w14:textId="77777777" w:rsidR="00C549D0" w:rsidRDefault="00C549D0">
      <w:pPr>
        <w:spacing w:after="0"/>
        <w:rPr>
          <w:b/>
          <w:sz w:val="24"/>
        </w:rPr>
      </w:pPr>
    </w:p>
    <w:p w14:paraId="0CA75331" w14:textId="77777777" w:rsidR="00C549D0" w:rsidRDefault="00C549D0">
      <w:pPr>
        <w:spacing w:after="0"/>
        <w:rPr>
          <w:b/>
          <w:sz w:val="24"/>
        </w:rPr>
      </w:pPr>
    </w:p>
    <w:p w14:paraId="4DC5B531" w14:textId="77777777" w:rsidR="00C549D0" w:rsidRDefault="00C549D0">
      <w:pPr>
        <w:spacing w:after="0"/>
        <w:rPr>
          <w:b/>
          <w:sz w:val="24"/>
        </w:rPr>
      </w:pPr>
    </w:p>
    <w:p w14:paraId="02D10CED" w14:textId="77777777" w:rsidR="00C549D0" w:rsidRDefault="00C549D0">
      <w:pPr>
        <w:spacing w:after="0"/>
        <w:rPr>
          <w:b/>
          <w:sz w:val="24"/>
        </w:rPr>
      </w:pPr>
    </w:p>
    <w:p w14:paraId="241FBC75" w14:textId="77777777" w:rsidR="00C549D0" w:rsidRDefault="00C549D0">
      <w:pPr>
        <w:spacing w:after="0"/>
        <w:rPr>
          <w:b/>
          <w:sz w:val="24"/>
        </w:rPr>
      </w:pPr>
    </w:p>
    <w:p w14:paraId="03FC3373" w14:textId="77777777" w:rsidR="00C549D0" w:rsidRDefault="00C549D0">
      <w:pPr>
        <w:spacing w:after="0"/>
        <w:rPr>
          <w:b/>
          <w:sz w:val="24"/>
        </w:rPr>
      </w:pPr>
    </w:p>
    <w:p w14:paraId="4699E798" w14:textId="77777777" w:rsidR="00C549D0" w:rsidRDefault="00C549D0">
      <w:pPr>
        <w:spacing w:after="0"/>
        <w:rPr>
          <w:b/>
          <w:sz w:val="24"/>
        </w:rPr>
      </w:pPr>
    </w:p>
    <w:p w14:paraId="29CEDB89" w14:textId="77777777" w:rsidR="00C549D0" w:rsidRDefault="00C549D0">
      <w:pPr>
        <w:spacing w:after="0"/>
        <w:rPr>
          <w:b/>
          <w:sz w:val="24"/>
        </w:rPr>
      </w:pPr>
    </w:p>
    <w:p w14:paraId="57314B78" w14:textId="77777777" w:rsidR="00C549D0" w:rsidRDefault="00C549D0">
      <w:pPr>
        <w:spacing w:after="0"/>
        <w:rPr>
          <w:b/>
          <w:sz w:val="24"/>
        </w:rPr>
      </w:pPr>
    </w:p>
    <w:p w14:paraId="58DC2E2B" w14:textId="77777777" w:rsidR="00C549D0" w:rsidRDefault="00C549D0">
      <w:pPr>
        <w:spacing w:after="0"/>
        <w:rPr>
          <w:b/>
          <w:sz w:val="24"/>
        </w:rPr>
      </w:pPr>
    </w:p>
    <w:p w14:paraId="7216292D" w14:textId="77777777" w:rsidR="00C549D0" w:rsidRDefault="00C549D0">
      <w:pPr>
        <w:spacing w:after="0"/>
        <w:rPr>
          <w:b/>
          <w:sz w:val="24"/>
        </w:rPr>
      </w:pPr>
    </w:p>
    <w:p w14:paraId="643340BB" w14:textId="77777777" w:rsidR="00C549D0" w:rsidRDefault="00C549D0">
      <w:pPr>
        <w:spacing w:after="0"/>
        <w:rPr>
          <w:b/>
          <w:sz w:val="24"/>
        </w:rPr>
      </w:pPr>
    </w:p>
    <w:p w14:paraId="4D0ADB8F" w14:textId="77777777" w:rsidR="00C549D0" w:rsidRDefault="00C549D0">
      <w:pPr>
        <w:spacing w:after="0"/>
        <w:rPr>
          <w:b/>
          <w:sz w:val="24"/>
        </w:rPr>
      </w:pPr>
    </w:p>
    <w:p w14:paraId="7235C25F" w14:textId="77777777" w:rsidR="00C549D0" w:rsidRDefault="00C549D0">
      <w:pPr>
        <w:spacing w:after="0"/>
        <w:rPr>
          <w:b/>
          <w:sz w:val="24"/>
        </w:rPr>
      </w:pPr>
    </w:p>
    <w:p w14:paraId="19B1F8D0" w14:textId="77777777" w:rsidR="00C549D0" w:rsidRDefault="00C549D0">
      <w:pPr>
        <w:spacing w:after="0"/>
        <w:rPr>
          <w:b/>
          <w:sz w:val="24"/>
        </w:rPr>
      </w:pPr>
    </w:p>
    <w:p w14:paraId="18840E6F" w14:textId="77777777" w:rsidR="00C549D0" w:rsidRDefault="00C549D0">
      <w:pPr>
        <w:spacing w:after="0"/>
        <w:rPr>
          <w:b/>
          <w:sz w:val="24"/>
        </w:rPr>
      </w:pPr>
    </w:p>
    <w:p w14:paraId="00763DA4" w14:textId="77777777" w:rsidR="00C549D0" w:rsidRDefault="00C549D0">
      <w:pPr>
        <w:spacing w:after="0"/>
        <w:rPr>
          <w:b/>
          <w:sz w:val="24"/>
        </w:rPr>
      </w:pPr>
    </w:p>
    <w:p w14:paraId="27B860A7" w14:textId="77777777" w:rsidR="00C549D0" w:rsidRDefault="00C549D0">
      <w:pPr>
        <w:spacing w:after="0"/>
        <w:rPr>
          <w:b/>
          <w:sz w:val="24"/>
        </w:rPr>
      </w:pPr>
    </w:p>
    <w:p w14:paraId="04675CAE" w14:textId="77777777" w:rsidR="00C549D0" w:rsidRDefault="00C549D0">
      <w:pPr>
        <w:spacing w:after="0"/>
        <w:rPr>
          <w:b/>
          <w:sz w:val="24"/>
        </w:rPr>
      </w:pPr>
    </w:p>
    <w:p w14:paraId="223E5567" w14:textId="77777777" w:rsidR="00C549D0" w:rsidRDefault="00C549D0">
      <w:pPr>
        <w:spacing w:after="0"/>
        <w:rPr>
          <w:b/>
          <w:sz w:val="24"/>
        </w:rPr>
      </w:pPr>
    </w:p>
    <w:p w14:paraId="78EDC2C4" w14:textId="77777777" w:rsidR="00C549D0" w:rsidRDefault="00C549D0">
      <w:pPr>
        <w:spacing w:after="0"/>
        <w:rPr>
          <w:b/>
          <w:sz w:val="24"/>
        </w:rPr>
      </w:pPr>
    </w:p>
    <w:p w14:paraId="7DCFAD86" w14:textId="77777777" w:rsidR="00C549D0" w:rsidRDefault="00C549D0">
      <w:pPr>
        <w:spacing w:after="0"/>
        <w:rPr>
          <w:b/>
          <w:sz w:val="24"/>
        </w:rPr>
      </w:pPr>
    </w:p>
    <w:p w14:paraId="0B467C32" w14:textId="77777777" w:rsidR="00C549D0" w:rsidRDefault="00C549D0">
      <w:pPr>
        <w:spacing w:after="0"/>
        <w:rPr>
          <w:b/>
          <w:sz w:val="24"/>
        </w:rPr>
      </w:pPr>
    </w:p>
    <w:p w14:paraId="5AB29695" w14:textId="77777777" w:rsidR="00C549D0" w:rsidRDefault="00C549D0">
      <w:pPr>
        <w:spacing w:after="0"/>
        <w:rPr>
          <w:b/>
          <w:sz w:val="24"/>
        </w:rPr>
      </w:pPr>
    </w:p>
    <w:p w14:paraId="2A82E4E9" w14:textId="77777777" w:rsidR="00C549D0" w:rsidRDefault="00C549D0">
      <w:pPr>
        <w:spacing w:after="0"/>
        <w:rPr>
          <w:b/>
          <w:sz w:val="24"/>
        </w:rPr>
      </w:pPr>
    </w:p>
    <w:p w14:paraId="30B649B6" w14:textId="77777777" w:rsidR="00C549D0" w:rsidRDefault="00C549D0">
      <w:pPr>
        <w:spacing w:after="0"/>
        <w:rPr>
          <w:b/>
          <w:sz w:val="24"/>
        </w:rPr>
      </w:pPr>
    </w:p>
    <w:p w14:paraId="381554A9" w14:textId="77777777" w:rsidR="00C549D0" w:rsidRDefault="00C549D0">
      <w:pPr>
        <w:spacing w:after="0"/>
        <w:rPr>
          <w:b/>
          <w:sz w:val="24"/>
        </w:rPr>
      </w:pPr>
    </w:p>
    <w:p w14:paraId="128848F6" w14:textId="77777777" w:rsidR="00C549D0" w:rsidRDefault="00C549D0">
      <w:pPr>
        <w:spacing w:after="0"/>
        <w:rPr>
          <w:b/>
          <w:sz w:val="24"/>
        </w:rPr>
      </w:pPr>
    </w:p>
    <w:p w14:paraId="68F13993" w14:textId="77777777" w:rsidR="00E54C74" w:rsidRDefault="00E54C74">
      <w:pPr>
        <w:spacing w:after="0"/>
        <w:rPr>
          <w:b/>
          <w:sz w:val="24"/>
        </w:rPr>
      </w:pPr>
    </w:p>
    <w:p w14:paraId="2DA19523" w14:textId="77777777" w:rsidR="00E54C74" w:rsidRDefault="00E54C74">
      <w:pPr>
        <w:spacing w:after="0"/>
        <w:rPr>
          <w:b/>
          <w:sz w:val="24"/>
        </w:rPr>
      </w:pPr>
    </w:p>
    <w:p w14:paraId="00364727" w14:textId="77777777" w:rsidR="00E54C74" w:rsidRDefault="00E54C74">
      <w:pPr>
        <w:spacing w:after="0"/>
        <w:rPr>
          <w:b/>
          <w:sz w:val="24"/>
        </w:rPr>
      </w:pPr>
    </w:p>
    <w:p w14:paraId="3DF66BF0" w14:textId="77777777" w:rsidR="00C549D0" w:rsidRDefault="00C549D0">
      <w:pPr>
        <w:spacing w:after="0"/>
        <w:rPr>
          <w:b/>
          <w:sz w:val="24"/>
        </w:rPr>
      </w:pPr>
    </w:p>
    <w:p w14:paraId="24EC7B56" w14:textId="77777777" w:rsidR="00C549D0" w:rsidRDefault="00C549D0">
      <w:pPr>
        <w:spacing w:after="0"/>
        <w:rPr>
          <w:b/>
          <w:sz w:val="24"/>
        </w:rPr>
      </w:pPr>
    </w:p>
    <w:p w14:paraId="1AF3E158" w14:textId="77777777" w:rsidR="00C549D0" w:rsidRDefault="00C549D0">
      <w:pPr>
        <w:spacing w:after="0"/>
        <w:rPr>
          <w:b/>
          <w:sz w:val="24"/>
        </w:rPr>
      </w:pPr>
    </w:p>
    <w:p w14:paraId="622337D3" w14:textId="77777777" w:rsidR="00C549D0" w:rsidRDefault="00C549D0">
      <w:pPr>
        <w:spacing w:after="0"/>
        <w:rPr>
          <w:b/>
          <w:sz w:val="24"/>
        </w:rPr>
      </w:pPr>
    </w:p>
    <w:p w14:paraId="2C2465C1" w14:textId="77777777" w:rsidR="00C549D0" w:rsidRDefault="00C549D0">
      <w:pPr>
        <w:spacing w:after="0"/>
        <w:rPr>
          <w:b/>
          <w:sz w:val="24"/>
        </w:rPr>
      </w:pPr>
    </w:p>
    <w:p w14:paraId="0DA0CD40" w14:textId="77777777" w:rsidR="00C549D0" w:rsidRDefault="00C549D0">
      <w:pPr>
        <w:spacing w:after="0"/>
        <w:rPr>
          <w:b/>
          <w:sz w:val="24"/>
        </w:rPr>
      </w:pPr>
    </w:p>
    <w:p w14:paraId="1D4ADA17" w14:textId="77777777" w:rsidR="00C549D0" w:rsidRDefault="00C549D0">
      <w:pPr>
        <w:spacing w:after="0"/>
        <w:rPr>
          <w:b/>
          <w:sz w:val="24"/>
        </w:rPr>
      </w:pPr>
    </w:p>
    <w:p w14:paraId="42EB2240" w14:textId="77777777" w:rsidR="00C549D0" w:rsidRDefault="00C549D0">
      <w:pPr>
        <w:spacing w:after="0"/>
        <w:rPr>
          <w:b/>
          <w:sz w:val="24"/>
        </w:rPr>
      </w:pPr>
    </w:p>
    <w:p w14:paraId="496FAF1C" w14:textId="77777777" w:rsidR="00C549D0" w:rsidRDefault="00C549D0">
      <w:pPr>
        <w:spacing w:after="0"/>
        <w:rPr>
          <w:b/>
          <w:sz w:val="24"/>
        </w:rPr>
      </w:pPr>
    </w:p>
    <w:p w14:paraId="28796A47" w14:textId="77777777" w:rsidR="00C549D0" w:rsidRDefault="00C549D0">
      <w:pPr>
        <w:spacing w:after="0"/>
        <w:rPr>
          <w:b/>
          <w:sz w:val="24"/>
        </w:rPr>
      </w:pPr>
    </w:p>
    <w:p w14:paraId="6CEC1CE3" w14:textId="77777777" w:rsidR="00C549D0" w:rsidRDefault="00C549D0">
      <w:pPr>
        <w:spacing w:after="0"/>
        <w:rPr>
          <w:b/>
          <w:sz w:val="24"/>
        </w:rPr>
      </w:pPr>
    </w:p>
    <w:p w14:paraId="2E2BF587" w14:textId="77777777" w:rsidR="00C549D0" w:rsidRDefault="00C549D0">
      <w:pPr>
        <w:spacing w:after="0"/>
        <w:rPr>
          <w:b/>
          <w:sz w:val="24"/>
        </w:rPr>
      </w:pPr>
    </w:p>
    <w:p w14:paraId="5BAC9202" w14:textId="77777777" w:rsidR="00C549D0" w:rsidRDefault="00C549D0">
      <w:pPr>
        <w:spacing w:after="0"/>
        <w:rPr>
          <w:b/>
          <w:sz w:val="24"/>
        </w:rPr>
      </w:pPr>
    </w:p>
    <w:p w14:paraId="3642B4E7" w14:textId="77777777" w:rsidR="00C549D0" w:rsidRDefault="00C549D0">
      <w:pPr>
        <w:spacing w:after="0"/>
        <w:rPr>
          <w:b/>
          <w:sz w:val="24"/>
        </w:rPr>
      </w:pPr>
    </w:p>
    <w:p w14:paraId="2DA00447" w14:textId="77777777" w:rsidR="00C549D0" w:rsidRDefault="00C549D0">
      <w:pPr>
        <w:spacing w:after="0"/>
        <w:rPr>
          <w:b/>
          <w:sz w:val="24"/>
        </w:rPr>
      </w:pPr>
    </w:p>
    <w:p w14:paraId="5EB91DB5" w14:textId="77777777" w:rsidR="00C549D0" w:rsidRDefault="00C549D0">
      <w:pPr>
        <w:spacing w:after="0"/>
        <w:rPr>
          <w:b/>
          <w:sz w:val="24"/>
        </w:rPr>
      </w:pPr>
    </w:p>
    <w:p w14:paraId="14D2CDB8" w14:textId="77777777" w:rsidR="00C549D0" w:rsidRDefault="00C549D0">
      <w:pPr>
        <w:spacing w:after="0"/>
        <w:rPr>
          <w:b/>
          <w:sz w:val="24"/>
        </w:rPr>
      </w:pPr>
    </w:p>
    <w:p w14:paraId="64F9D06B" w14:textId="77777777" w:rsidR="00C549D0" w:rsidRDefault="00C549D0">
      <w:pPr>
        <w:spacing w:after="0"/>
        <w:rPr>
          <w:b/>
          <w:sz w:val="24"/>
        </w:rPr>
      </w:pPr>
    </w:p>
    <w:p w14:paraId="29365021" w14:textId="77777777" w:rsidR="00C549D0" w:rsidRDefault="00C549D0">
      <w:pPr>
        <w:spacing w:after="0"/>
        <w:rPr>
          <w:b/>
          <w:sz w:val="24"/>
        </w:rPr>
      </w:pPr>
    </w:p>
    <w:p w14:paraId="37F8F705" w14:textId="77777777" w:rsidR="00C549D0" w:rsidRDefault="00C549D0">
      <w:pPr>
        <w:spacing w:after="0"/>
        <w:rPr>
          <w:b/>
          <w:sz w:val="24"/>
        </w:rPr>
      </w:pPr>
    </w:p>
    <w:p w14:paraId="7A152B91" w14:textId="77777777" w:rsidR="00C549D0" w:rsidRDefault="00C549D0">
      <w:pPr>
        <w:spacing w:after="0"/>
        <w:rPr>
          <w:b/>
          <w:sz w:val="24"/>
        </w:rPr>
      </w:pPr>
    </w:p>
    <w:p w14:paraId="2E6422E2" w14:textId="77777777" w:rsidR="00C549D0" w:rsidRDefault="00C549D0">
      <w:pPr>
        <w:spacing w:after="0"/>
        <w:rPr>
          <w:b/>
          <w:sz w:val="24"/>
        </w:rPr>
      </w:pPr>
    </w:p>
    <w:p w14:paraId="210687FE" w14:textId="77777777" w:rsidR="00C549D0" w:rsidRDefault="00C549D0">
      <w:pPr>
        <w:spacing w:after="0"/>
        <w:rPr>
          <w:b/>
          <w:sz w:val="24"/>
        </w:rPr>
      </w:pPr>
    </w:p>
    <w:p w14:paraId="02BB5ADC" w14:textId="77777777" w:rsidR="00C549D0" w:rsidRDefault="00C549D0">
      <w:pPr>
        <w:spacing w:after="0"/>
        <w:rPr>
          <w:b/>
          <w:sz w:val="24"/>
        </w:rPr>
      </w:pPr>
    </w:p>
    <w:p w14:paraId="5E8CC4A2" w14:textId="77777777" w:rsidR="00C549D0" w:rsidRDefault="00C549D0">
      <w:pPr>
        <w:spacing w:after="0"/>
        <w:rPr>
          <w:b/>
          <w:sz w:val="24"/>
        </w:rPr>
      </w:pPr>
    </w:p>
    <w:p w14:paraId="61920578" w14:textId="77777777" w:rsidR="00C549D0" w:rsidRDefault="00C549D0">
      <w:pPr>
        <w:spacing w:after="0"/>
        <w:rPr>
          <w:b/>
          <w:sz w:val="24"/>
        </w:rPr>
      </w:pPr>
    </w:p>
    <w:p w14:paraId="2EFAAE57" w14:textId="77777777" w:rsidR="00C549D0" w:rsidRDefault="00C549D0">
      <w:pPr>
        <w:spacing w:after="0"/>
        <w:rPr>
          <w:b/>
          <w:sz w:val="24"/>
        </w:rPr>
      </w:pPr>
    </w:p>
    <w:p w14:paraId="108BD298" w14:textId="77777777" w:rsidR="00C549D0" w:rsidRDefault="00C549D0">
      <w:pPr>
        <w:spacing w:after="0"/>
        <w:rPr>
          <w:b/>
          <w:sz w:val="24"/>
        </w:rPr>
      </w:pPr>
    </w:p>
    <w:p w14:paraId="1F21478C" w14:textId="77777777" w:rsidR="00C549D0" w:rsidRDefault="00C549D0">
      <w:pPr>
        <w:spacing w:after="0"/>
        <w:rPr>
          <w:b/>
          <w:sz w:val="24"/>
        </w:rPr>
      </w:pPr>
    </w:p>
    <w:p w14:paraId="7530C1D2" w14:textId="77777777" w:rsidR="00C549D0" w:rsidRDefault="00C549D0">
      <w:pPr>
        <w:spacing w:after="0"/>
        <w:rPr>
          <w:b/>
          <w:sz w:val="24"/>
        </w:rPr>
      </w:pPr>
    </w:p>
    <w:p w14:paraId="130FE937" w14:textId="77777777" w:rsidR="00C549D0" w:rsidRDefault="00C549D0">
      <w:pPr>
        <w:spacing w:after="0"/>
        <w:rPr>
          <w:b/>
          <w:sz w:val="24"/>
        </w:rPr>
      </w:pPr>
    </w:p>
    <w:p w14:paraId="1D10E083" w14:textId="77777777" w:rsidR="00C549D0" w:rsidRDefault="00C549D0">
      <w:pPr>
        <w:spacing w:after="0"/>
        <w:rPr>
          <w:b/>
          <w:sz w:val="24"/>
        </w:rPr>
      </w:pPr>
    </w:p>
    <w:p w14:paraId="2BF1E8FE" w14:textId="77777777" w:rsidR="00C549D0" w:rsidRDefault="00C549D0">
      <w:pPr>
        <w:spacing w:after="0"/>
        <w:rPr>
          <w:b/>
          <w:sz w:val="24"/>
        </w:rPr>
      </w:pPr>
    </w:p>
    <w:p w14:paraId="3B8EFF33" w14:textId="77777777" w:rsidR="00C549D0" w:rsidRDefault="00C549D0">
      <w:pPr>
        <w:spacing w:after="0"/>
        <w:rPr>
          <w:b/>
          <w:sz w:val="24"/>
        </w:rPr>
      </w:pPr>
    </w:p>
    <w:p w14:paraId="49C8F7CA" w14:textId="235F0049" w:rsidR="008B197E" w:rsidRDefault="008B197E">
      <w:pPr>
        <w:spacing w:after="0"/>
      </w:pPr>
      <w:r>
        <w:rPr>
          <w:b/>
          <w:sz w:val="24"/>
        </w:rPr>
        <w:t>ABSTRACT</w:t>
      </w:r>
    </w:p>
    <w:p w14:paraId="3DD6CC36" w14:textId="77777777" w:rsidR="008B197E" w:rsidRDefault="008B197E">
      <w:pPr>
        <w:pStyle w:val="Abstract"/>
      </w:pPr>
      <w:r>
        <w:t xml:space="preserve">In this paper, we describe the formatting guidelines for ACM SIG Proceedings.  </w:t>
      </w:r>
    </w:p>
    <w:p w14:paraId="7465068F" w14:textId="77777777" w:rsidR="008B197E" w:rsidRDefault="008B197E">
      <w:pPr>
        <w:spacing w:before="120" w:after="0"/>
      </w:pPr>
      <w:r>
        <w:rPr>
          <w:b/>
          <w:sz w:val="24"/>
        </w:rPr>
        <w:t>C</w:t>
      </w:r>
      <w:r w:rsidR="00787583">
        <w:rPr>
          <w:b/>
          <w:sz w:val="24"/>
        </w:rPr>
        <w:t>CS Concep</w:t>
      </w:r>
      <w:r>
        <w:rPr>
          <w:b/>
          <w:sz w:val="24"/>
        </w:rPr>
        <w:t>t</w:t>
      </w:r>
      <w:r w:rsidR="00787583">
        <w:rPr>
          <w:b/>
          <w:sz w:val="24"/>
        </w:rPr>
        <w:t>s</w:t>
      </w:r>
    </w:p>
    <w:p w14:paraId="62B99F12" w14:textId="77777777" w:rsidR="00B91AA9" w:rsidRDefault="00B606DF">
      <w:pPr>
        <w:spacing w:after="120"/>
        <w:rPr>
          <w:rFonts w:ascii="Times" w:hAnsi="Times" w:cs="Times"/>
        </w:rPr>
      </w:pPr>
      <w:r w:rsidRPr="0097314F">
        <w:rPr>
          <w:szCs w:val="18"/>
        </w:rPr>
        <w:t>• </w:t>
      </w:r>
      <w:r w:rsidRPr="0097314F">
        <w:rPr>
          <w:rStyle w:val="Strong"/>
          <w:szCs w:val="18"/>
        </w:rPr>
        <w:t>Information systems</w:t>
      </w:r>
      <w:r w:rsidR="005D28A1" w:rsidRPr="00CF7F78">
        <w:rPr>
          <w:rFonts w:ascii="MS Mincho" w:eastAsia="MS Mincho" w:hAnsi="MS Mincho" w:cs="MS Mincho"/>
          <w:b/>
          <w:bCs/>
          <w:sz w:val="16"/>
          <w:szCs w:val="16"/>
        </w:rPr>
        <w:t>➝</w:t>
      </w:r>
      <w:r w:rsidRPr="0097314F">
        <w:rPr>
          <w:rStyle w:val="Strong"/>
          <w:szCs w:val="18"/>
        </w:rPr>
        <w:t>Database management system engines</w:t>
      </w:r>
      <w:r w:rsidRPr="0097314F">
        <w:rPr>
          <w:szCs w:val="18"/>
        </w:rPr>
        <w:t xml:space="preserve">   • </w:t>
      </w:r>
      <w:r w:rsidRPr="0097314F">
        <w:rPr>
          <w:rStyle w:val="Strong"/>
          <w:szCs w:val="18"/>
        </w:rPr>
        <w:t>Computing methodologies</w:t>
      </w:r>
      <w:r w:rsidR="005D28A1" w:rsidRPr="00CF7F78">
        <w:rPr>
          <w:rFonts w:ascii="MS Mincho" w:eastAsia="MS Mincho" w:hAnsi="MS Mincho" w:cs="MS Mincho"/>
          <w:b/>
          <w:bCs/>
          <w:sz w:val="16"/>
          <w:szCs w:val="16"/>
        </w:rPr>
        <w:t>➝</w:t>
      </w:r>
      <w:r w:rsidRPr="0097314F">
        <w:rPr>
          <w:rStyle w:val="Strong"/>
          <w:szCs w:val="18"/>
        </w:rPr>
        <w:t>Massively parallel and high-performance simulations</w:t>
      </w:r>
      <w:r>
        <w:rPr>
          <w:rStyle w:val="Strong"/>
          <w:szCs w:val="18"/>
        </w:rPr>
        <w:t>.</w:t>
      </w:r>
      <w:r w:rsidR="008B197E">
        <w:rPr>
          <w:i/>
          <w:iCs/>
        </w:rPr>
        <w:t xml:space="preserve"> </w:t>
      </w:r>
      <w:r w:rsidR="008B197E">
        <w:t>This is just an example, please use the correct category and subject descriptors for your submission</w:t>
      </w:r>
      <w:r w:rsidR="008B197E">
        <w:rPr>
          <w:i/>
          <w:iCs/>
        </w:rPr>
        <w:t>.</w:t>
      </w:r>
      <w:r w:rsidR="00B91AA9">
        <w:rPr>
          <w:rFonts w:ascii="Times" w:hAnsi="Times" w:cs="Times"/>
        </w:rPr>
        <w:t xml:space="preserve"> The ACM Computing </w:t>
      </w:r>
      <w:r w:rsidR="008B197E">
        <w:rPr>
          <w:rFonts w:ascii="Times" w:hAnsi="Times" w:cs="Times"/>
        </w:rPr>
        <w:t>Classification</w:t>
      </w:r>
      <w:r>
        <w:rPr>
          <w:rFonts w:ascii="Times" w:hAnsi="Times" w:cs="Times"/>
        </w:rPr>
        <w:t xml:space="preserve"> </w:t>
      </w:r>
      <w:r w:rsidR="008B197E">
        <w:rPr>
          <w:rFonts w:ascii="Times" w:hAnsi="Times" w:cs="Times"/>
        </w:rPr>
        <w:t>Scheme:</w:t>
      </w:r>
    </w:p>
    <w:p w14:paraId="061870F3" w14:textId="77777777" w:rsidR="008B197E" w:rsidRDefault="00B606DF">
      <w:pPr>
        <w:spacing w:after="120"/>
        <w:rPr>
          <w:i/>
          <w:iCs/>
        </w:rPr>
      </w:pPr>
      <w:hyperlink r:id="rId31" w:history="1">
        <w:r>
          <w:rPr>
            <w:rStyle w:val="Hyperlink"/>
            <w:rFonts w:ascii="Times" w:hAnsi="Times" w:cs="Times"/>
          </w:rPr>
          <w:t>http://www.acm.org/about/class/class/2012</w:t>
        </w:r>
      </w:hyperlink>
      <w:r>
        <w:rPr>
          <w:rFonts w:ascii="Times" w:hAnsi="Times" w:cs="Times"/>
        </w:rPr>
        <w:t xml:space="preserve">. </w:t>
      </w:r>
      <w:r>
        <w:t xml:space="preserve">Please read the </w:t>
      </w:r>
      <w:hyperlink r:id="rId32" w:tooltip="CCSdoc" w:history="1">
        <w:r>
          <w:rPr>
            <w:rStyle w:val="Hyperlink"/>
          </w:rPr>
          <w:t>HOW TO CLASSIFY WORKS USING ACM'S COMPUTING CLASSIFICATION SYSTEM</w:t>
        </w:r>
      </w:hyperlink>
      <w:r>
        <w:t xml:space="preserve"> for instructions on how to classify your document using the 2012 ACM Computing Classification System and insert the index terms into your Microsoft Word source file.</w:t>
      </w:r>
    </w:p>
    <w:p w14:paraId="72B1D3F8" w14:textId="77777777" w:rsidR="008B197E" w:rsidRDefault="008B197E">
      <w:pPr>
        <w:spacing w:before="120" w:after="0"/>
      </w:pPr>
      <w:r>
        <w:rPr>
          <w:b/>
          <w:sz w:val="24"/>
        </w:rPr>
        <w:t>Keywords</w:t>
      </w:r>
    </w:p>
    <w:p w14:paraId="2B1DCC0D" w14:textId="77777777" w:rsidR="008B197E" w:rsidRDefault="008B197E">
      <w:pPr>
        <w:spacing w:after="120"/>
      </w:pPr>
      <w:r>
        <w:t>Keywords are your own designated keywords</w:t>
      </w:r>
      <w:r w:rsidR="004D68FC">
        <w:t xml:space="preserve"> separated by semicolons (“;”)</w:t>
      </w:r>
      <w:r>
        <w:t>.</w:t>
      </w:r>
    </w:p>
    <w:p w14:paraId="3129EB69" w14:textId="77777777" w:rsidR="008B197E" w:rsidRDefault="008B197E">
      <w:pPr>
        <w:pStyle w:val="Heading1"/>
        <w:spacing w:before="120"/>
      </w:pPr>
      <w:r>
        <w:t>INTRODUCTION</w:t>
      </w:r>
    </w:p>
    <w:p w14:paraId="3038E912" w14:textId="77777777" w:rsidR="008B197E" w:rsidRDefault="008B197E">
      <w:pPr>
        <w:pStyle w:val="BodyTextIndent"/>
        <w:spacing w:after="120"/>
        <w:ind w:firstLine="0"/>
      </w:pPr>
      <w:r>
        <w:t>The proceedings are the records of the conference. ACM hopes to give these conference by-products a single, high-quality appearance. To do this, we ask that authors follow some simple guidelines. In essence, we ask you to make your paper look exactly like this document. The easiest way to do this is simply to download a template from [2], and replace the content with your own material.</w:t>
      </w:r>
    </w:p>
    <w:p w14:paraId="12522DC9" w14:textId="77777777" w:rsidR="008B197E" w:rsidRDefault="008B197E">
      <w:pPr>
        <w:pStyle w:val="Heading1"/>
        <w:spacing w:before="120"/>
      </w:pPr>
      <w:r>
        <w:t>PAGE SIZE</w:t>
      </w:r>
    </w:p>
    <w:p w14:paraId="75B32E1D" w14:textId="77777777" w:rsidR="008B197E" w:rsidRDefault="008B197E">
      <w:pPr>
        <w:pStyle w:val="BodyTextIndent"/>
        <w:spacing w:after="120"/>
        <w:ind w:firstLine="0"/>
      </w:pPr>
      <w:r>
        <w:t>All material on each page shoul</w:t>
      </w:r>
      <w:r w:rsidR="00E26518">
        <w:t>d fit within a rectangle of 18</w:t>
      </w:r>
      <w:r w:rsidR="0069356A">
        <w:t xml:space="preserve"> </w:t>
      </w:r>
      <w:r w:rsidR="00E26518">
        <w:t>×</w:t>
      </w:r>
      <w:r w:rsidR="0069356A">
        <w:t xml:space="preserve"> </w:t>
      </w:r>
      <w:r w:rsidR="00E26518">
        <w:t>23.5 cm (7"</w:t>
      </w:r>
      <w:r w:rsidR="0069356A">
        <w:t xml:space="preserve"> </w:t>
      </w:r>
      <w:r w:rsidR="00E26518">
        <w:t>×</w:t>
      </w:r>
      <w:r w:rsidR="0069356A">
        <w:t xml:space="preserve"> </w:t>
      </w:r>
      <w:r>
        <w:t>9.25"), cent</w:t>
      </w:r>
      <w:r w:rsidR="00A105B5">
        <w:t>ered on the page, beginning 1.9</w:t>
      </w:r>
      <w:r>
        <w:t xml:space="preserve"> cm (</w:t>
      </w:r>
      <w:r w:rsidR="001E4A9D">
        <w:t>0.75</w:t>
      </w:r>
      <w:r>
        <w:t>") from the top of the page and ending with 2.54 cm (1") from the bottom.  The right and lef</w:t>
      </w:r>
      <w:r w:rsidR="00E26518">
        <w:t>t margins should be 1.9 cm (.75"</w:t>
      </w:r>
      <w:r>
        <w:t xml:space="preserve">).  </w:t>
      </w:r>
      <w:r>
        <w:br w:type="column"/>
      </w:r>
      <w:r>
        <w:lastRenderedPageBreak/>
        <w:t>The text should be in two 8.45 cm (3.33") columns with a .83 cm (.33") gutter.</w:t>
      </w:r>
    </w:p>
    <w:p w14:paraId="75FD1447" w14:textId="77777777" w:rsidR="008B197E" w:rsidRDefault="008B197E">
      <w:pPr>
        <w:pStyle w:val="Heading1"/>
        <w:spacing w:before="120"/>
      </w:pPr>
      <w:r>
        <w:t>TYPESET TEXT</w:t>
      </w:r>
    </w:p>
    <w:p w14:paraId="08FFF0D7" w14:textId="77777777" w:rsidR="008B197E" w:rsidRDefault="008B197E">
      <w:pPr>
        <w:pStyle w:val="Heading2"/>
        <w:spacing w:before="0"/>
      </w:pPr>
      <w:smartTag w:uri="urn:schemas-microsoft-com:office:smarttags" w:element="place">
        <w:smartTag w:uri="urn:schemas-microsoft-com:office:smarttags" w:element="City">
          <w:r>
            <w:t>Normal</w:t>
          </w:r>
        </w:smartTag>
      </w:smartTag>
      <w:r>
        <w:t xml:space="preserve"> or Body Text</w:t>
      </w:r>
    </w:p>
    <w:p w14:paraId="5DC7241F" w14:textId="77777777" w:rsidR="008B197E" w:rsidRDefault="00C7584B">
      <w:pPr>
        <w:pStyle w:val="BodyText"/>
        <w:framePr w:h="1977" w:hRule="exact" w:wrap="around" w:y="12605"/>
      </w:pPr>
      <w:r>
        <w:t xml:space="preserve">SAMPLE: </w:t>
      </w:r>
      <w:r w:rsidR="008B197E">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To copy otherwise, or republish, to post on servers or to redistribute to lists, requires prior specific permission and/or a fee.</w:t>
      </w:r>
    </w:p>
    <w:p w14:paraId="3BC1A60F" w14:textId="77777777" w:rsidR="008B197E" w:rsidRDefault="008B197E">
      <w:pPr>
        <w:framePr w:w="4680" w:h="1977" w:hRule="exact" w:hSpace="187" w:wrap="around" w:vAnchor="page" w:hAnchor="page" w:x="1155" w:y="12605" w:anchorLock="1"/>
        <w:spacing w:after="0"/>
        <w:rPr>
          <w:sz w:val="16"/>
        </w:rPr>
      </w:pPr>
      <w:r>
        <w:rPr>
          <w:i/>
          <w:iCs/>
          <w:sz w:val="16"/>
        </w:rPr>
        <w:t>Conference’</w:t>
      </w:r>
      <w:r w:rsidR="00CD7EC6">
        <w:rPr>
          <w:i/>
          <w:iCs/>
          <w:sz w:val="16"/>
        </w:rPr>
        <w:t>10</w:t>
      </w:r>
      <w:r w:rsidR="0009634A">
        <w:rPr>
          <w:sz w:val="16"/>
        </w:rPr>
        <w:t>, Month 1–2, 2010</w:t>
      </w:r>
      <w:r>
        <w:rPr>
          <w:sz w:val="16"/>
        </w:rPr>
        <w:t>, City, State, Country.</w:t>
      </w:r>
    </w:p>
    <w:p w14:paraId="0F0C5D67" w14:textId="77777777" w:rsidR="008B197E" w:rsidRDefault="008B197E">
      <w:pPr>
        <w:framePr w:w="4680" w:h="1977" w:hRule="exact" w:hSpace="187" w:wrap="around" w:vAnchor="page" w:hAnchor="page" w:x="1155" w:y="12605" w:anchorLock="1"/>
        <w:spacing w:after="0"/>
        <w:rPr>
          <w:sz w:val="16"/>
        </w:rPr>
      </w:pPr>
      <w:r>
        <w:rPr>
          <w:sz w:val="16"/>
        </w:rPr>
        <w:t>Copyright 2</w:t>
      </w:r>
      <w:r w:rsidR="00CD7EC6">
        <w:rPr>
          <w:sz w:val="16"/>
        </w:rPr>
        <w:t>010</w:t>
      </w:r>
      <w:r w:rsidR="00CB4646">
        <w:rPr>
          <w:sz w:val="16"/>
        </w:rPr>
        <w:t xml:space="preserve"> ACM 1-58113-000-0/00/0010</w:t>
      </w:r>
      <w:r w:rsidR="00375299">
        <w:rPr>
          <w:sz w:val="16"/>
        </w:rPr>
        <w:t xml:space="preserve"> </w:t>
      </w:r>
      <w:r w:rsidR="00F5619A">
        <w:rPr>
          <w:sz w:val="16"/>
        </w:rPr>
        <w:t>…$15</w:t>
      </w:r>
      <w:r>
        <w:rPr>
          <w:sz w:val="16"/>
        </w:rPr>
        <w:t>.00.</w:t>
      </w:r>
    </w:p>
    <w:p w14:paraId="6867E4A0" w14:textId="77777777" w:rsidR="008B197E" w:rsidRDefault="0027698B">
      <w:pPr>
        <w:framePr w:w="4680" w:h="1977" w:hRule="exact" w:hSpace="187" w:wrap="around" w:vAnchor="page" w:hAnchor="page" w:x="1155" w:y="12605" w:anchorLock="1"/>
        <w:rPr>
          <w:iCs/>
        </w:rPr>
      </w:pPr>
      <w:r>
        <w:t xml:space="preserve">DOI: </w:t>
      </w:r>
      <w:r w:rsidR="00787583" w:rsidRPr="00787583">
        <w:rPr>
          <w:sz w:val="22"/>
          <w:szCs w:val="22"/>
        </w:rPr>
        <w:t>http://dx.doi.org/10.1145/12345.</w:t>
      </w:r>
      <w:r w:rsidR="00787583">
        <w:rPr>
          <w:sz w:val="22"/>
          <w:szCs w:val="22"/>
        </w:rPr>
        <w:t>67890</w:t>
      </w:r>
    </w:p>
    <w:p w14:paraId="74BAAE68" w14:textId="77777777" w:rsidR="008B197E" w:rsidRDefault="008B197E">
      <w:pPr>
        <w:pStyle w:val="BodyTextIndent"/>
        <w:spacing w:after="120"/>
        <w:ind w:firstLine="0"/>
      </w:pPr>
      <w: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14:paraId="38C1B548" w14:textId="77777777" w:rsidR="008B197E" w:rsidRDefault="008B197E">
      <w:pPr>
        <w:pStyle w:val="Heading2"/>
        <w:spacing w:before="120"/>
      </w:pPr>
      <w:r>
        <w:t>Title and Authors</w:t>
      </w:r>
    </w:p>
    <w:p w14:paraId="7A545B67" w14:textId="77777777" w:rsidR="008B197E" w:rsidRDefault="008B197E">
      <w:pPr>
        <w:spacing w:after="120"/>
      </w:pPr>
      <w:r>
        <w:t>The title (Helvetica 18-point bold), authors' names (Helvetica 12-point) and affiliations (Helvetica 10-point) run across the full width of the page – one column wide. We also recommend phone number (Helvetica 10-point) and e-mail address (Helvetica 12-point). See the top of this page for three addresses. If only one address is needed, center all address text. For two addresses, use two centered tabs, and so on. For more than three authors, you may have to improvise.</w:t>
      </w:r>
      <w:r>
        <w:rPr>
          <w:rStyle w:val="FootnoteReference"/>
        </w:rPr>
        <w:footnoteReference w:id="1"/>
      </w:r>
    </w:p>
    <w:p w14:paraId="11436CDE" w14:textId="77777777" w:rsidR="008B197E" w:rsidRDefault="008B197E">
      <w:pPr>
        <w:pStyle w:val="Heading2"/>
        <w:spacing w:before="120"/>
      </w:pPr>
      <w:r>
        <w:t>First Page Copyright Notice</w:t>
      </w:r>
    </w:p>
    <w:p w14:paraId="62B42A3B" w14:textId="77777777" w:rsidR="008B197E" w:rsidRDefault="008B197E">
      <w:pPr>
        <w:pStyle w:val="BodyTextIndent"/>
        <w:spacing w:after="120"/>
        <w:ind w:firstLine="0"/>
      </w:pPr>
      <w:r>
        <w:t>Please leave 3.81 cm (1.5") of blank text box at the bottom of the left column of the first page for the copyright notice.</w:t>
      </w:r>
    </w:p>
    <w:p w14:paraId="34C5125E" w14:textId="77777777" w:rsidR="008B197E" w:rsidRDefault="008B197E">
      <w:pPr>
        <w:pStyle w:val="Heading2"/>
        <w:spacing w:before="120"/>
      </w:pPr>
      <w:r>
        <w:t>Subsequent Pages</w:t>
      </w:r>
    </w:p>
    <w:p w14:paraId="075E806F" w14:textId="77777777" w:rsidR="008B197E" w:rsidRDefault="008B197E">
      <w:pPr>
        <w:pStyle w:val="BodyTextIndent"/>
        <w:spacing w:after="120"/>
        <w:ind w:firstLine="0"/>
      </w:pPr>
      <w:r>
        <w:t>For pages other than the first page, start at the top of the page, and continue in double-column format.  The two columns on the last page should be as close to equal length as possible.</w:t>
      </w:r>
    </w:p>
    <w:p w14:paraId="4F71E576" w14:textId="77777777" w:rsidR="008B197E" w:rsidRDefault="008B197E">
      <w:pPr>
        <w:pStyle w:val="BodyTextIndent"/>
        <w:ind w:firstLine="0"/>
      </w:pPr>
    </w:p>
    <w:p w14:paraId="5F7CB01D" w14:textId="77777777" w:rsidR="008B197E" w:rsidRDefault="008B197E">
      <w:pPr>
        <w:pStyle w:val="Caption"/>
        <w:keepNext/>
      </w:pPr>
      <w:r>
        <w:t xml:space="preserve">Table </w:t>
      </w:r>
      <w:fldSimple w:instr=" SEQ Table \* ARABIC ">
        <w:r w:rsidR="00E26518">
          <w:rPr>
            <w:noProof/>
          </w:rPr>
          <w:t>1</w:t>
        </w:r>
      </w:fldSimple>
      <w:r>
        <w:t>. Table captions should be placed above the table</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1211"/>
        <w:gridCol w:w="962"/>
        <w:gridCol w:w="1406"/>
        <w:gridCol w:w="1216"/>
      </w:tblGrid>
      <w:tr w:rsidR="008B197E" w14:paraId="5719598C" w14:textId="77777777">
        <w:trPr>
          <w:trHeight w:val="310"/>
        </w:trPr>
        <w:tc>
          <w:tcPr>
            <w:tcW w:w="1211" w:type="dxa"/>
            <w:vAlign w:val="center"/>
          </w:tcPr>
          <w:p w14:paraId="4D7D36FB" w14:textId="77777777" w:rsidR="008B197E" w:rsidRDefault="008B197E">
            <w:pPr>
              <w:pStyle w:val="BodyTextIndent"/>
              <w:ind w:firstLine="0"/>
              <w:jc w:val="center"/>
              <w:rPr>
                <w:b/>
                <w:bCs/>
              </w:rPr>
            </w:pPr>
            <w:r>
              <w:rPr>
                <w:b/>
                <w:bCs/>
              </w:rPr>
              <w:t>Graphics</w:t>
            </w:r>
          </w:p>
        </w:tc>
        <w:tc>
          <w:tcPr>
            <w:tcW w:w="962" w:type="dxa"/>
            <w:vAlign w:val="center"/>
          </w:tcPr>
          <w:p w14:paraId="57B30AFB" w14:textId="77777777" w:rsidR="008B197E" w:rsidRDefault="008B197E">
            <w:pPr>
              <w:pStyle w:val="BodyTextIndent"/>
              <w:ind w:firstLine="0"/>
              <w:jc w:val="center"/>
              <w:rPr>
                <w:b/>
                <w:bCs/>
              </w:rPr>
            </w:pPr>
            <w:r>
              <w:rPr>
                <w:b/>
                <w:bCs/>
              </w:rPr>
              <w:t>Top</w:t>
            </w:r>
          </w:p>
        </w:tc>
        <w:tc>
          <w:tcPr>
            <w:tcW w:w="1406" w:type="dxa"/>
            <w:vAlign w:val="center"/>
          </w:tcPr>
          <w:p w14:paraId="0AB92A2F" w14:textId="77777777" w:rsidR="008B197E" w:rsidRDefault="008B197E">
            <w:pPr>
              <w:pStyle w:val="BodyTextIndent"/>
              <w:ind w:firstLine="0"/>
              <w:jc w:val="center"/>
              <w:rPr>
                <w:b/>
                <w:bCs/>
              </w:rPr>
            </w:pPr>
            <w:r>
              <w:rPr>
                <w:b/>
                <w:bCs/>
              </w:rPr>
              <w:t>In-between</w:t>
            </w:r>
          </w:p>
        </w:tc>
        <w:tc>
          <w:tcPr>
            <w:tcW w:w="1216" w:type="dxa"/>
            <w:vAlign w:val="center"/>
          </w:tcPr>
          <w:p w14:paraId="7C940F3C" w14:textId="77777777" w:rsidR="008B197E" w:rsidRDefault="008B197E">
            <w:pPr>
              <w:pStyle w:val="BodyTextIndent"/>
              <w:ind w:firstLine="0"/>
              <w:jc w:val="center"/>
              <w:rPr>
                <w:b/>
                <w:bCs/>
              </w:rPr>
            </w:pPr>
            <w:r>
              <w:rPr>
                <w:b/>
                <w:bCs/>
              </w:rPr>
              <w:t>Bottom</w:t>
            </w:r>
          </w:p>
        </w:tc>
      </w:tr>
      <w:tr w:rsidR="008B197E" w14:paraId="0891EB54" w14:textId="77777777">
        <w:trPr>
          <w:trHeight w:val="310"/>
        </w:trPr>
        <w:tc>
          <w:tcPr>
            <w:tcW w:w="1211" w:type="dxa"/>
            <w:vAlign w:val="center"/>
          </w:tcPr>
          <w:p w14:paraId="028D274E" w14:textId="77777777" w:rsidR="008B197E" w:rsidRDefault="008B197E">
            <w:pPr>
              <w:pStyle w:val="BodyTextIndent"/>
              <w:ind w:firstLine="0"/>
              <w:jc w:val="center"/>
            </w:pPr>
            <w:r>
              <w:t>Tables</w:t>
            </w:r>
          </w:p>
        </w:tc>
        <w:tc>
          <w:tcPr>
            <w:tcW w:w="962" w:type="dxa"/>
            <w:vAlign w:val="center"/>
          </w:tcPr>
          <w:p w14:paraId="7C298DD6" w14:textId="77777777" w:rsidR="008B197E" w:rsidRDefault="008B197E">
            <w:pPr>
              <w:pStyle w:val="BodyTextIndent"/>
              <w:ind w:firstLine="0"/>
              <w:jc w:val="center"/>
            </w:pPr>
            <w:r>
              <w:t>End</w:t>
            </w:r>
          </w:p>
        </w:tc>
        <w:tc>
          <w:tcPr>
            <w:tcW w:w="1406" w:type="dxa"/>
            <w:vAlign w:val="center"/>
          </w:tcPr>
          <w:p w14:paraId="613334EB" w14:textId="77777777" w:rsidR="008B197E" w:rsidRDefault="008B197E">
            <w:pPr>
              <w:pStyle w:val="BodyTextIndent"/>
              <w:ind w:firstLine="0"/>
              <w:jc w:val="center"/>
            </w:pPr>
            <w:r>
              <w:t>Last</w:t>
            </w:r>
          </w:p>
        </w:tc>
        <w:tc>
          <w:tcPr>
            <w:tcW w:w="1216" w:type="dxa"/>
            <w:vAlign w:val="center"/>
          </w:tcPr>
          <w:p w14:paraId="0481F49D" w14:textId="77777777" w:rsidR="008B197E" w:rsidRDefault="008B197E">
            <w:pPr>
              <w:pStyle w:val="BodyTextIndent"/>
              <w:ind w:firstLine="0"/>
              <w:jc w:val="center"/>
            </w:pPr>
            <w:r>
              <w:t>First</w:t>
            </w:r>
          </w:p>
        </w:tc>
      </w:tr>
      <w:tr w:rsidR="008B197E" w14:paraId="482AB927" w14:textId="77777777">
        <w:trPr>
          <w:trHeight w:val="341"/>
        </w:trPr>
        <w:tc>
          <w:tcPr>
            <w:tcW w:w="1211" w:type="dxa"/>
            <w:vAlign w:val="center"/>
          </w:tcPr>
          <w:p w14:paraId="60FDA325" w14:textId="77777777" w:rsidR="008B197E" w:rsidRDefault="008B197E">
            <w:pPr>
              <w:pStyle w:val="BodyTextIndent"/>
              <w:ind w:firstLine="0"/>
              <w:jc w:val="center"/>
            </w:pPr>
            <w:r>
              <w:t>Figures</w:t>
            </w:r>
          </w:p>
        </w:tc>
        <w:tc>
          <w:tcPr>
            <w:tcW w:w="962" w:type="dxa"/>
            <w:vAlign w:val="center"/>
          </w:tcPr>
          <w:p w14:paraId="7D68B407" w14:textId="77777777" w:rsidR="008B197E" w:rsidRDefault="008B197E">
            <w:pPr>
              <w:pStyle w:val="BodyTextIndent"/>
              <w:ind w:firstLine="0"/>
              <w:jc w:val="center"/>
            </w:pPr>
            <w:r>
              <w:t>Good</w:t>
            </w:r>
          </w:p>
        </w:tc>
        <w:tc>
          <w:tcPr>
            <w:tcW w:w="1406" w:type="dxa"/>
            <w:vAlign w:val="center"/>
          </w:tcPr>
          <w:p w14:paraId="34CF7ED5" w14:textId="77777777" w:rsidR="008B197E" w:rsidRDefault="008B197E">
            <w:pPr>
              <w:pStyle w:val="BodyTextIndent"/>
              <w:ind w:firstLine="0"/>
              <w:jc w:val="center"/>
            </w:pPr>
            <w:r>
              <w:t>Similar</w:t>
            </w:r>
          </w:p>
        </w:tc>
        <w:tc>
          <w:tcPr>
            <w:tcW w:w="1216" w:type="dxa"/>
            <w:vAlign w:val="center"/>
          </w:tcPr>
          <w:p w14:paraId="174188D3" w14:textId="77777777" w:rsidR="008B197E" w:rsidRDefault="008B197E">
            <w:pPr>
              <w:pStyle w:val="BodyTextIndent"/>
              <w:ind w:firstLine="0"/>
              <w:jc w:val="center"/>
            </w:pPr>
            <w:r>
              <w:t>Very well</w:t>
            </w:r>
          </w:p>
        </w:tc>
      </w:tr>
    </w:tbl>
    <w:p w14:paraId="2A0DF758" w14:textId="77777777" w:rsidR="008B197E" w:rsidRDefault="008B197E">
      <w:pPr>
        <w:pStyle w:val="BodyTextIndent"/>
        <w:ind w:firstLine="0"/>
      </w:pPr>
    </w:p>
    <w:p w14:paraId="74D6AD34" w14:textId="77777777" w:rsidR="008B197E" w:rsidRDefault="008B197E">
      <w:pPr>
        <w:pStyle w:val="Heading2"/>
        <w:spacing w:before="120"/>
      </w:pPr>
      <w:r>
        <w:t>References and Citations</w:t>
      </w:r>
    </w:p>
    <w:p w14:paraId="6ABF939B" w14:textId="77777777" w:rsidR="008B197E" w:rsidRDefault="008B197E">
      <w:pPr>
        <w:spacing w:after="120"/>
      </w:pPr>
      <w:r>
        <w:t>Footnotes should be Times New Roman 9-point, and justified to the full width of the column.</w:t>
      </w:r>
    </w:p>
    <w:p w14:paraId="528E9AEB" w14:textId="77777777" w:rsidR="008B197E" w:rsidRDefault="008B197E">
      <w:pPr>
        <w:spacing w:after="120"/>
      </w:pPr>
      <w:r>
        <w:t xml:space="preserve">Use the </w:t>
      </w:r>
      <w:r w:rsidR="00172159">
        <w:t xml:space="preserve">“ACM Reference format” </w:t>
      </w:r>
      <w:r>
        <w:t xml:space="preserve">for references – that is, a numbered list at the end of the </w:t>
      </w:r>
      <w:smartTag w:uri="urn:schemas-microsoft-com:office:smarttags" w:element="PersonName">
        <w:r>
          <w:t>art</w:t>
        </w:r>
      </w:smartTag>
      <w:r>
        <w:t>icle, ordered alphabetically</w:t>
      </w:r>
      <w:r w:rsidR="000355F6">
        <w:t xml:space="preserve"> and formatted accordingly</w:t>
      </w:r>
      <w:r w:rsidR="00172159">
        <w:t xml:space="preserve">. </w:t>
      </w:r>
      <w:r w:rsidR="000355F6">
        <w:t>See</w:t>
      </w:r>
      <w:r>
        <w:t xml:space="preserve"> examples </w:t>
      </w:r>
      <w:r w:rsidR="000355F6">
        <w:t xml:space="preserve">of some typical reference types, in the new “ACM Reference format”, </w:t>
      </w:r>
      <w:r>
        <w:t xml:space="preserve">at the end of this document. Within this template, use the style named </w:t>
      </w:r>
      <w:r w:rsidRPr="000355F6">
        <w:rPr>
          <w:i/>
        </w:rPr>
        <w:t>references</w:t>
      </w:r>
      <w:r w:rsidR="000355F6">
        <w:t xml:space="preserve"> for the text</w:t>
      </w:r>
      <w:r>
        <w:t>.</w:t>
      </w:r>
      <w:r w:rsidR="000355F6">
        <w:t xml:space="preserve"> Acceptable abbreviations, for journal names, can be found here: </w:t>
      </w:r>
      <w:hyperlink r:id="rId33" w:history="1">
        <w:r w:rsidR="000355F6" w:rsidRPr="000B7E0E">
          <w:rPr>
            <w:rStyle w:val="Hyperlink"/>
          </w:rPr>
          <w:t>http://library.caltech.edu/reference/abbreviations/</w:t>
        </w:r>
      </w:hyperlink>
      <w:r w:rsidR="00DA70EA">
        <w:t xml:space="preserve">. Word may try to automatically ‘underline’ hotlinks in your </w:t>
      </w:r>
      <w:r w:rsidR="00DA70EA">
        <w:t>references, the correct style is NO underlining.</w:t>
      </w:r>
    </w:p>
    <w:p w14:paraId="43D9FBA4" w14:textId="77777777" w:rsidR="008B197E" w:rsidRDefault="008B197E">
      <w:pPr>
        <w:spacing w:after="120"/>
      </w:pPr>
      <w:r>
        <w:t>The references are also in 9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be acknowledged, not referenced  (e.g., “[Robertson, personal communication]”).</w:t>
      </w:r>
    </w:p>
    <w:p w14:paraId="1C97AD5A" w14:textId="77777777" w:rsidR="008B197E" w:rsidRDefault="008B197E">
      <w:pPr>
        <w:pStyle w:val="Heading2"/>
        <w:spacing w:before="120"/>
      </w:pPr>
      <w:r>
        <w:t>Page Numbering, Headers and Footers</w:t>
      </w:r>
    </w:p>
    <w:p w14:paraId="01E22952" w14:textId="77777777" w:rsidR="008B197E" w:rsidRDefault="008B197E">
      <w:pPr>
        <w:pStyle w:val="BodyTextIndent"/>
        <w:spacing w:after="120"/>
        <w:ind w:firstLine="0"/>
      </w:pPr>
      <w:r>
        <w:t>Do not include headers, footers or page numbers in your submission. These will be added when the publications are assembled.</w:t>
      </w:r>
    </w:p>
    <w:p w14:paraId="5C57D72D" w14:textId="77777777" w:rsidR="008B197E" w:rsidRDefault="008B197E">
      <w:pPr>
        <w:pStyle w:val="Heading1"/>
        <w:spacing w:before="120"/>
      </w:pPr>
      <w:r>
        <w:t>FIGURES/CAPTIONS</w:t>
      </w:r>
    </w:p>
    <w:p w14:paraId="30E6AF85" w14:textId="77777777" w:rsidR="008B197E" w:rsidRDefault="008B197E">
      <w:pPr>
        <w:spacing w:after="120"/>
      </w:pPr>
      <w:r>
        <w:t>Place Tables/Figures/Images in text as close to the reference as possible (see Figure 1).  It may extend across both columns to a maximum width of 17.78 cm (7”).</w:t>
      </w:r>
    </w:p>
    <w:p w14:paraId="1CE84774" w14:textId="77777777" w:rsidR="008B197E" w:rsidRDefault="008B197E">
      <w:pPr>
        <w:spacing w:after="120"/>
      </w:pPr>
      <w: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14:paraId="1609E138" w14:textId="77777777" w:rsidR="008B197E" w:rsidRDefault="008B197E">
      <w:pPr>
        <w:pStyle w:val="Heading1"/>
        <w:spacing w:before="120"/>
      </w:pPr>
      <w:r>
        <w:t>SECTIONS</w:t>
      </w:r>
    </w:p>
    <w:p w14:paraId="1411DE0A" w14:textId="77777777" w:rsidR="002D2C9C" w:rsidRDefault="002D2C9C">
      <w:pPr>
        <w:pStyle w:val="BodyTextIndent"/>
        <w:spacing w:after="120"/>
        <w:ind w:firstLine="0"/>
        <w:rPr>
          <w:rFonts w:cs="Miriam"/>
          <w:b/>
          <w:bCs/>
          <w:szCs w:val="18"/>
          <w:lang w:eastAsia="en-AU"/>
        </w:rPr>
      </w:pPr>
    </w:p>
    <w:p w14:paraId="0C7FDE0F" w14:textId="77777777" w:rsidR="002D2C9C" w:rsidRDefault="002D2C9C">
      <w:pPr>
        <w:pStyle w:val="BodyTextIndent"/>
        <w:spacing w:after="120"/>
        <w:ind w:firstLine="0"/>
        <w:rPr>
          <w:rFonts w:cs="Miriam"/>
          <w:b/>
          <w:bCs/>
          <w:szCs w:val="18"/>
          <w:lang w:eastAsia="en-AU"/>
        </w:rPr>
      </w:pPr>
    </w:p>
    <w:p w14:paraId="2076904F" w14:textId="77777777" w:rsidR="002D2C9C" w:rsidRDefault="002D2C9C">
      <w:pPr>
        <w:pStyle w:val="BodyTextIndent"/>
        <w:spacing w:after="120"/>
        <w:ind w:firstLine="0"/>
        <w:rPr>
          <w:rFonts w:cs="Miriam"/>
          <w:b/>
          <w:bCs/>
          <w:szCs w:val="18"/>
          <w:lang w:eastAsia="en-AU"/>
        </w:rPr>
      </w:pPr>
    </w:p>
    <w:p w14:paraId="7F8AFCA3" w14:textId="77777777" w:rsidR="008B197E" w:rsidRDefault="009D7B5B">
      <w:pPr>
        <w:pStyle w:val="BodyTextIndent"/>
        <w:spacing w:after="120"/>
        <w:ind w:firstLine="0"/>
      </w:pPr>
      <w:r>
        <w:rPr>
          <w:noProof/>
          <w:sz w:val="20"/>
        </w:rPr>
        <mc:AlternateContent>
          <mc:Choice Requires="wpg">
            <w:drawing>
              <wp:anchor distT="0" distB="0" distL="114300" distR="114300" simplePos="0" relativeHeight="251657728" behindDoc="0" locked="0" layoutInCell="1" allowOverlap="1" wp14:anchorId="607B5F80" wp14:editId="780B960D">
                <wp:simplePos x="0" y="0"/>
                <wp:positionH relativeFrom="column">
                  <wp:posOffset>3366135</wp:posOffset>
                </wp:positionH>
                <wp:positionV relativeFrom="paragraph">
                  <wp:posOffset>-5213985</wp:posOffset>
                </wp:positionV>
                <wp:extent cx="3086100" cy="1828800"/>
                <wp:effectExtent l="0" t="0" r="0" b="0"/>
                <wp:wrapSquare wrapText="bothSides"/>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0" cy="1828800"/>
                          <a:chOff x="6381" y="1444"/>
                          <a:chExt cx="4860" cy="2880"/>
                        </a:xfrm>
                      </wpg:grpSpPr>
                      <pic:pic xmlns:pic="http://schemas.openxmlformats.org/drawingml/2006/picture">
                        <pic:nvPicPr>
                          <pic:cNvPr id="2" name="Picture 3" descr="VRH-after"/>
                          <pic:cNvPicPr preferRelativeResize="0">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6381" y="1444"/>
                            <a:ext cx="4860" cy="2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4"/>
                        <wps:cNvSpPr txBox="1">
                          <a:spLocks noChangeArrowheads="1"/>
                        </wps:cNvSpPr>
                        <wps:spPr bwMode="auto">
                          <a:xfrm>
                            <a:off x="6561" y="3792"/>
                            <a:ext cx="4598" cy="5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E678F7" w14:textId="77777777" w:rsidR="00A105B5" w:rsidRDefault="00A105B5">
                              <w:pPr>
                                <w:pStyle w:val="Caption"/>
                              </w:pPr>
                              <w:r>
                                <w:t>Figure 1. Insert caption to place caption below figure.</w:t>
                              </w:r>
                            </w:p>
                            <w:p w14:paraId="76BB92A3" w14:textId="77777777" w:rsidR="00A105B5" w:rsidRDefault="00A105B5">
                              <w:pPr>
                                <w:pStyle w:val="Caption"/>
                              </w:pPr>
                            </w:p>
                            <w:p w14:paraId="14F5819C" w14:textId="77777777" w:rsidR="00A105B5" w:rsidRDefault="00A105B5">
                              <w:pPr>
                                <w:pStyle w:val="Caption"/>
                              </w:pPr>
                              <w:r>
                                <w:t>.</w:t>
                              </w:r>
                            </w:p>
                            <w:p w14:paraId="297A0408" w14:textId="77777777" w:rsidR="00A105B5" w:rsidRDefault="00A105B5">
                              <w:pPr>
                                <w:rPr>
                                  <w:lang w:val="en-AU"/>
                                </w:rPr>
                              </w:pPr>
                            </w:p>
                            <w:p w14:paraId="48F96FE3" w14:textId="77777777" w:rsidR="00A105B5" w:rsidRDefault="00A105B5">
                              <w:pPr>
                                <w:rPr>
                                  <w:lang w:val="en-AU"/>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7B5F80" id="Group 6" o:spid="_x0000_s1026" style="position:absolute;left:0;text-align:left;margin-left:265.05pt;margin-top:-410.55pt;width:243pt;height:2in;z-index:251657728" coordorigin="6381,1444" coordsize="4860,2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VRH-after" style="position:absolute;left:6381;top:1444;width:4860;height:24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">
                  <v:imagedata r:id="rId35" o:title="VRH-after"/>
                </v:shape>
                <v:shapetype id="_x0000_t202" coordsize="21600,21600" o:spt="202" path="m,l,21600r21600,l21600,xe">
                  <v:stroke joinstyle="miter"/>
                  <v:path gradientshapeok="t" o:connecttype="rect"/>
                </v:shapetype>
                <v:shape id="Text Box 4" o:spid="_x0000_s1028" type="#_x0000_t202" style="position:absolute;left:6561;top:3792;width:4598;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7AE678F7" w14:textId="77777777" w:rsidR="00A105B5" w:rsidRDefault="00A105B5">
                        <w:pPr>
                          <w:pStyle w:val="Caption"/>
                        </w:pPr>
                        <w:r>
                          <w:t>Figure 1. Insert caption to place caption below figure.</w:t>
                        </w:r>
                      </w:p>
                      <w:p w14:paraId="76BB92A3" w14:textId="77777777" w:rsidR="00A105B5" w:rsidRDefault="00A105B5">
                        <w:pPr>
                          <w:pStyle w:val="Caption"/>
                        </w:pPr>
                      </w:p>
                      <w:p w14:paraId="14F5819C" w14:textId="77777777" w:rsidR="00A105B5" w:rsidRDefault="00A105B5">
                        <w:pPr>
                          <w:pStyle w:val="Caption"/>
                        </w:pPr>
                        <w:r>
                          <w:t>.</w:t>
                        </w:r>
                      </w:p>
                      <w:p w14:paraId="297A0408" w14:textId="77777777" w:rsidR="00A105B5" w:rsidRDefault="00A105B5">
                        <w:pPr>
                          <w:rPr>
                            <w:lang w:val="en-AU"/>
                          </w:rPr>
                        </w:pPr>
                      </w:p>
                      <w:p w14:paraId="48F96FE3" w14:textId="77777777" w:rsidR="00A105B5" w:rsidRDefault="00A105B5">
                        <w:pPr>
                          <w:rPr>
                            <w:lang w:val="en-AU"/>
                          </w:rPr>
                        </w:pPr>
                      </w:p>
                    </w:txbxContent>
                  </v:textbox>
                </v:shape>
                <w10:wrap type="square"/>
              </v:group>
            </w:pict>
          </mc:Fallback>
        </mc:AlternateContent>
      </w:r>
      <w:r w:rsidR="008B197E">
        <w:t>The heading of a section should be in Times New Roman 12-point bold in all-capitals flush left with an additional 6-points of white space above the section head.  Sections and subsequent sub- sections should be numbered and flush left. For a section head and a subsection head together (such as Section 3 and subsection 3.1), use no additional space above the subsection head.</w:t>
      </w:r>
    </w:p>
    <w:p w14:paraId="120B0688" w14:textId="77777777" w:rsidR="008B197E" w:rsidRDefault="008B197E">
      <w:pPr>
        <w:pStyle w:val="Heading2"/>
        <w:spacing w:before="120"/>
      </w:pPr>
      <w:r>
        <w:t>Subsections</w:t>
      </w:r>
    </w:p>
    <w:p w14:paraId="4C06590F" w14:textId="77777777" w:rsidR="008B197E" w:rsidRDefault="008B197E">
      <w:pPr>
        <w:spacing w:after="120"/>
      </w:pPr>
      <w:r>
        <w:t xml:space="preserve">The heading of subsections should be in Times New Roman 12-point bold with only the initial letters capitalized. (Note: For subsections and subsubsections, a word like </w:t>
      </w:r>
      <w:r>
        <w:rPr>
          <w:i/>
        </w:rPr>
        <w:t>the</w:t>
      </w:r>
      <w:r>
        <w:t xml:space="preserve"> or </w:t>
      </w:r>
      <w:r>
        <w:rPr>
          <w:i/>
        </w:rPr>
        <w:t>a</w:t>
      </w:r>
      <w:r>
        <w:t xml:space="preserve"> is not capitalized unless it is the first word of the header.)</w:t>
      </w:r>
    </w:p>
    <w:p w14:paraId="2A93837F" w14:textId="77777777" w:rsidR="008B197E" w:rsidRDefault="008B197E">
      <w:pPr>
        <w:pStyle w:val="Heading3"/>
        <w:spacing w:before="120"/>
      </w:pPr>
      <w:r>
        <w:t>Subsubsections</w:t>
      </w:r>
    </w:p>
    <w:p w14:paraId="782859F4" w14:textId="77777777" w:rsidR="008B197E" w:rsidRDefault="008B197E">
      <w:pPr>
        <w:pStyle w:val="BodyTextIndent"/>
        <w:spacing w:after="120"/>
        <w:ind w:firstLine="0"/>
      </w:pPr>
      <w:r>
        <w:t>The heading for subsubsections should be in Times New Roman 11-point italic with initial letters capitalized and 6-points of white space above the subsubsection head.</w:t>
      </w:r>
    </w:p>
    <w:p w14:paraId="3F0FD609" w14:textId="77777777" w:rsidR="008B197E" w:rsidRDefault="008B197E">
      <w:pPr>
        <w:pStyle w:val="Heading4"/>
        <w:spacing w:before="120"/>
      </w:pPr>
      <w:r>
        <w:t>Subsubsections</w:t>
      </w:r>
    </w:p>
    <w:p w14:paraId="5D92DC6D" w14:textId="77777777" w:rsidR="008B197E" w:rsidRDefault="008B197E">
      <w:pPr>
        <w:pStyle w:val="BodyTextIndent"/>
        <w:spacing w:after="120"/>
        <w:ind w:firstLine="0"/>
      </w:pPr>
      <w:r>
        <w:t>The heading for subsubsections should be in Times New Roman 11-point italic with initial letters capitalized.</w:t>
      </w:r>
    </w:p>
    <w:p w14:paraId="661F3489" w14:textId="77777777" w:rsidR="008B197E" w:rsidRDefault="008B197E">
      <w:pPr>
        <w:pStyle w:val="Heading4"/>
        <w:spacing w:before="120"/>
      </w:pPr>
      <w:r>
        <w:t>Subsubsections</w:t>
      </w:r>
    </w:p>
    <w:p w14:paraId="562F5E09" w14:textId="77777777" w:rsidR="008B197E" w:rsidRDefault="008B197E">
      <w:pPr>
        <w:pStyle w:val="BodyTextIndent"/>
        <w:spacing w:after="120"/>
        <w:ind w:firstLine="0"/>
      </w:pPr>
      <w:r>
        <w:t>The heading for subsubsections should be in Times New Roman 11-point italic with initial letters capitalized.</w:t>
      </w:r>
    </w:p>
    <w:p w14:paraId="7237592E" w14:textId="77777777" w:rsidR="008B197E" w:rsidRDefault="008B197E">
      <w:pPr>
        <w:pStyle w:val="Heading1"/>
        <w:spacing w:before="120"/>
      </w:pPr>
      <w:r>
        <w:lastRenderedPageBreak/>
        <w:t>ACKNOWLEDGMENTS</w:t>
      </w:r>
    </w:p>
    <w:p w14:paraId="506538B7" w14:textId="77777777" w:rsidR="008B197E" w:rsidRDefault="008B197E">
      <w:pPr>
        <w:pStyle w:val="BodyTextIndent"/>
        <w:spacing w:after="120"/>
        <w:ind w:firstLine="0"/>
      </w:pPr>
      <w:r>
        <w:t>Our thanks to ACM SIGCHI for allowing us to modify templates they had developed.</w:t>
      </w:r>
    </w:p>
    <w:p w14:paraId="563D99D3" w14:textId="77777777" w:rsidR="008B197E" w:rsidRDefault="008B197E">
      <w:pPr>
        <w:pStyle w:val="Heading1"/>
        <w:spacing w:before="120"/>
      </w:pPr>
      <w:r>
        <w:t>REFERENCES</w:t>
      </w:r>
    </w:p>
    <w:p w14:paraId="14430939" w14:textId="77777777" w:rsidR="006A044B" w:rsidRDefault="006A044B">
      <w:pPr>
        <w:pStyle w:val="References"/>
      </w:pPr>
      <w:r>
        <w:t xml:space="preserve">Bowman, M., Debray, S. K., and Peterson, L. L. 1993. Reasoning about naming systems. </w:t>
      </w:r>
      <w:r>
        <w:rPr>
          <w:i/>
          <w:iCs/>
        </w:rPr>
        <w:t>ACM Trans. Program. Lang. Syst.</w:t>
      </w:r>
      <w:r>
        <w:t xml:space="preserve"> 15, 5 (Nov. 1993), 795-825. DOI= </w:t>
      </w:r>
      <w:hyperlink r:id="rId36" w:history="1">
        <w:r w:rsidR="00DA70EA" w:rsidRPr="00DA70EA">
          <w:rPr>
            <w:rStyle w:val="Hyperlink"/>
            <w:u w:val="none"/>
          </w:rPr>
          <w:t>http://doi.acm.org/10.1145/161468.16147</w:t>
        </w:r>
      </w:hyperlink>
      <w:r>
        <w:t xml:space="preserve">. </w:t>
      </w:r>
    </w:p>
    <w:p w14:paraId="6AC593D1" w14:textId="77777777" w:rsidR="008B197E" w:rsidRDefault="006A044B">
      <w:pPr>
        <w:pStyle w:val="References"/>
      </w:pPr>
      <w:r>
        <w:t>Ding, W. and Marchionini, G. 1997</w:t>
      </w:r>
      <w:r w:rsidR="00474255">
        <w:t>.</w:t>
      </w:r>
      <w:r>
        <w:t xml:space="preserve"> </w:t>
      </w:r>
      <w:r>
        <w:rPr>
          <w:i/>
          <w:iCs/>
        </w:rPr>
        <w:t>A Study on Video Browsing Strategies</w:t>
      </w:r>
      <w:r>
        <w:t xml:space="preserve">. Technical Report. </w:t>
      </w:r>
      <w:smartTag w:uri="urn:schemas-microsoft-com:office:smarttags" w:element="PlaceType">
        <w:r>
          <w:t>University</w:t>
        </w:r>
      </w:smartTag>
      <w:r>
        <w:t xml:space="preserve"> of </w:t>
      </w:r>
      <w:smartTag w:uri="urn:schemas-microsoft-com:office:smarttags" w:element="PlaceName">
        <w:r>
          <w:t>Maryland</w:t>
        </w:r>
      </w:smartTag>
      <w:r>
        <w:t xml:space="preserve"> at </w:t>
      </w:r>
      <w:smartTag w:uri="urn:schemas-microsoft-com:office:smarttags" w:element="place">
        <w:smartTag w:uri="urn:schemas-microsoft-com:office:smarttags" w:element="City">
          <w:r>
            <w:t>College Park</w:t>
          </w:r>
        </w:smartTag>
      </w:smartTag>
      <w:r>
        <w:t>.</w:t>
      </w:r>
      <w:r w:rsidR="008B197E">
        <w:t xml:space="preserve"> </w:t>
      </w:r>
    </w:p>
    <w:p w14:paraId="38C49709" w14:textId="77777777" w:rsidR="006A044B" w:rsidRDefault="006A044B">
      <w:pPr>
        <w:pStyle w:val="References"/>
      </w:pPr>
      <w:r>
        <w:t xml:space="preserve">Fröhlich, B. and Plate, J. 2000. The cubic mouse: a new device for three-dimensional input. In </w:t>
      </w:r>
      <w:smartTag w:uri="urn:schemas-microsoft-com:office:smarttags" w:element="PersonName">
        <w:r>
          <w:rPr>
            <w:i/>
            <w:iCs/>
          </w:rPr>
          <w:t>Proceedings</w:t>
        </w:r>
      </w:smartTag>
      <w:r>
        <w:rPr>
          <w:i/>
          <w:iCs/>
        </w:rPr>
        <w:t xml:space="preserve"> of the SIGCHI Conference on Human Factors in Computing Systems</w:t>
      </w:r>
      <w:r>
        <w:t xml:space="preserve"> (</w:t>
      </w:r>
      <w:smartTag w:uri="urn:schemas-microsoft-com:office:smarttags" w:element="City">
        <w:r>
          <w:t>The Hague</w:t>
        </w:r>
      </w:smartTag>
      <w:r>
        <w:t xml:space="preserve">, The </w:t>
      </w:r>
      <w:smartTag w:uri="urn:schemas-microsoft-com:office:smarttags" w:element="place">
        <w:smartTag w:uri="urn:schemas-microsoft-com:office:smarttags" w:element="country-region">
          <w:r>
            <w:t>Netherlands</w:t>
          </w:r>
        </w:smartTag>
      </w:smartTag>
      <w:r>
        <w:t xml:space="preserve">, April 01 - 06, 2000). CHI '00.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526-531. DOI= </w:t>
      </w:r>
      <w:hyperlink r:id="rId37" w:history="1">
        <w:r w:rsidRPr="00DA70EA">
          <w:rPr>
            <w:rStyle w:val="Hyperlink"/>
            <w:u w:val="none"/>
          </w:rPr>
          <w:t>http://doi.acm.org/10.1145/332040.332491</w:t>
        </w:r>
      </w:hyperlink>
      <w:r>
        <w:t>.</w:t>
      </w:r>
    </w:p>
    <w:p w14:paraId="68E31380" w14:textId="77777777" w:rsidR="006A044B" w:rsidRDefault="006A044B">
      <w:pPr>
        <w:pStyle w:val="References"/>
      </w:pPr>
      <w:r>
        <w:t>Tavel, P. 2007</w:t>
      </w:r>
      <w:r w:rsidR="00474255">
        <w:t>.</w:t>
      </w:r>
      <w:r>
        <w:t xml:space="preserve"> </w:t>
      </w:r>
      <w:r>
        <w:rPr>
          <w:i/>
          <w:iCs/>
        </w:rPr>
        <w:t>Modeling and Simulation Design</w:t>
      </w:r>
      <w:r w:rsidR="002D6A57">
        <w:t xml:space="preserve">. AK Peters Ltd., </w:t>
      </w:r>
      <w:smartTag w:uri="urn:schemas-microsoft-com:office:smarttags" w:element="place">
        <w:smartTag w:uri="urn:schemas-microsoft-com:office:smarttags" w:element="City">
          <w:r w:rsidR="002D6A57">
            <w:t>Natick</w:t>
          </w:r>
        </w:smartTag>
        <w:r w:rsidR="002D6A57">
          <w:t xml:space="preserve">, </w:t>
        </w:r>
        <w:smartTag w:uri="urn:schemas-microsoft-com:office:smarttags" w:element="State">
          <w:r w:rsidR="002D6A57">
            <w:t>MA</w:t>
          </w:r>
        </w:smartTag>
      </w:smartTag>
      <w:r w:rsidR="002D6A57">
        <w:t>.</w:t>
      </w:r>
    </w:p>
    <w:p w14:paraId="6A701088" w14:textId="77777777" w:rsidR="006A044B" w:rsidRDefault="006A044B">
      <w:pPr>
        <w:pStyle w:val="References"/>
      </w:pPr>
      <w:r>
        <w:t>Sannella, M. J. 1994</w:t>
      </w:r>
      <w:r w:rsidR="00D3292B">
        <w:t>.</w:t>
      </w:r>
      <w:r>
        <w:t xml:space="preserve"> </w:t>
      </w:r>
      <w:r>
        <w:rPr>
          <w:i/>
          <w:iCs/>
        </w:rPr>
        <w:t>Constraint Satisfaction and Debugging for Interactive User Interfaces</w:t>
      </w:r>
      <w:r>
        <w:t xml:space="preserve">. Doctoral Thesis. UMI Order Number: UMI Order No. GAX95-09398.,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Washington</w:t>
          </w:r>
        </w:smartTag>
      </w:smartTag>
      <w:r>
        <w:t xml:space="preserve">. </w:t>
      </w:r>
    </w:p>
    <w:p w14:paraId="683714FC" w14:textId="77777777" w:rsidR="006A044B" w:rsidRDefault="006A044B" w:rsidP="007C08CF">
      <w:pPr>
        <w:pStyle w:val="References"/>
      </w:pPr>
      <w:r>
        <w:t xml:space="preserve">Forman, G. 2003. An extensive empirical study of feature selection metrics for text classification. </w:t>
      </w:r>
      <w:r>
        <w:rPr>
          <w:i/>
          <w:iCs/>
        </w:rPr>
        <w:t>J. Mach. Learn. Res.</w:t>
      </w:r>
      <w:r>
        <w:t xml:space="preserve"> 3 (Mar. 2003), 1289-1305. </w:t>
      </w:r>
    </w:p>
    <w:p w14:paraId="242CF0C0" w14:textId="77777777" w:rsidR="007C08CF" w:rsidRDefault="006A044B" w:rsidP="006A044B">
      <w:pPr>
        <w:pStyle w:val="References"/>
      </w:pPr>
      <w:r>
        <w:t xml:space="preserve">Brown, L. D., Hua, H., and Gao, C. 2003. A widget framework for augmented interaction in SCAPE. In </w:t>
      </w:r>
      <w:smartTag w:uri="urn:schemas-microsoft-com:office:smarttags" w:element="PersonName">
        <w:r>
          <w:rPr>
            <w:i/>
            <w:iCs/>
          </w:rPr>
          <w:t>Proceedings</w:t>
        </w:r>
      </w:smartTag>
      <w:r>
        <w:rPr>
          <w:i/>
          <w:iCs/>
        </w:rPr>
        <w:t xml:space="preserve"> of the 16t</w:t>
      </w:r>
      <w:r w:rsidR="002D6A57">
        <w:rPr>
          <w:i/>
          <w:iCs/>
        </w:rPr>
        <w:t>h Annual ACM Symposium on User I</w:t>
      </w:r>
      <w:r>
        <w:rPr>
          <w:i/>
          <w:iCs/>
        </w:rPr>
        <w:t>nterface Software and Technology</w:t>
      </w:r>
      <w:r>
        <w:t xml:space="preserve"> (</w:t>
      </w:r>
      <w:smartTag w:uri="urn:schemas-microsoft-com:office:smarttags" w:element="place">
        <w:smartTag w:uri="urn:schemas-microsoft-com:office:smarttags" w:element="City">
          <w:smartTag w:uri="urn:schemas-microsoft-com:office:smarttags" w:element="PersonName">
            <w:r>
              <w:t>Van</w:t>
            </w:r>
          </w:smartTag>
          <w:r>
            <w:t>couver</w:t>
          </w:r>
        </w:smartTag>
        <w:r>
          <w:t xml:space="preserve">, </w:t>
        </w:r>
        <w:smartTag w:uri="urn:schemas-microsoft-com:office:smarttags" w:element="country-region">
          <w:r>
            <w:t>Canada</w:t>
          </w:r>
        </w:smartTag>
      </w:smartTag>
      <w:r>
        <w:t xml:space="preserve">, November 02 - 05, 2003). UIST '03.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1-10. DOI= </w:t>
      </w:r>
      <w:hyperlink r:id="rId38" w:history="1">
        <w:r w:rsidRPr="00DA70EA">
          <w:rPr>
            <w:rStyle w:val="Hyperlink"/>
            <w:u w:val="none"/>
          </w:rPr>
          <w:t>http://doi.acm.org/10.1145/964696.964697</w:t>
        </w:r>
      </w:hyperlink>
      <w:r>
        <w:t>.</w:t>
      </w:r>
      <w:r w:rsidR="00DA70EA">
        <w:br/>
      </w:r>
    </w:p>
    <w:p w14:paraId="6B1CAA1F" w14:textId="77777777" w:rsidR="00DA70EA" w:rsidRDefault="00DA70EA" w:rsidP="00DA70EA">
      <w:pPr>
        <w:pStyle w:val="References"/>
      </w:pPr>
      <w:r>
        <w:t xml:space="preserve">Yu, Y. T. and Lau, M. F. 2006. A comparison of MC/DC, MUMCUT and several other coverage criteria for logical decisions. </w:t>
      </w:r>
      <w:r>
        <w:rPr>
          <w:i/>
          <w:iCs/>
        </w:rPr>
        <w:t>J. Syst. Softw.</w:t>
      </w:r>
      <w:r>
        <w:t xml:space="preserve"> 79, 5 (May. 2006), 577-590. DOI= </w:t>
      </w:r>
      <w:hyperlink r:id="rId39" w:history="1">
        <w:r w:rsidRPr="00DA70EA">
          <w:rPr>
            <w:rStyle w:val="Hyperlink"/>
            <w:u w:val="none"/>
          </w:rPr>
          <w:t>http://dx.doi.org/10.1016/j.jss.2005.05.030</w:t>
        </w:r>
      </w:hyperlink>
      <w:r w:rsidR="000A6043">
        <w:t>.</w:t>
      </w:r>
      <w:r w:rsidR="000A6043">
        <w:br/>
      </w:r>
    </w:p>
    <w:p w14:paraId="45B76631" w14:textId="77777777" w:rsidR="007C08CF" w:rsidRDefault="00DA70EA" w:rsidP="007C08CF">
      <w:pPr>
        <w:pStyle w:val="References"/>
      </w:pPr>
      <w:r>
        <w:t xml:space="preserve">Spector, A. Z. 1989. Achieving application requirements. In </w:t>
      </w:r>
      <w:r>
        <w:rPr>
          <w:i/>
          <w:iCs/>
        </w:rPr>
        <w:t>Distributed Systems</w:t>
      </w:r>
      <w:r>
        <w:t xml:space="preserve">, </w:t>
      </w:r>
      <w:smartTag w:uri="urn:schemas-microsoft-com:office:smarttags" w:element="place">
        <w:r>
          <w:t>S. Mullender</w:t>
        </w:r>
      </w:smartTag>
      <w:r w:rsidR="0061710B">
        <w:t>, Ed. ACM</w:t>
      </w:r>
      <w:r>
        <w:t xml:space="preserve"> Press Frontier Series.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19-33. DOI= </w:t>
      </w:r>
      <w:hyperlink r:id="rId40" w:history="1">
        <w:r w:rsidRPr="00DA70EA">
          <w:rPr>
            <w:rStyle w:val="Hyperlink"/>
            <w:u w:val="none"/>
          </w:rPr>
          <w:t>http://doi.acm.org/10.1145/90417.90738</w:t>
        </w:r>
      </w:hyperlink>
      <w:r>
        <w:t>.</w:t>
      </w:r>
    </w:p>
    <w:p w14:paraId="27D83441" w14:textId="77777777" w:rsidR="008B197E" w:rsidRDefault="008B197E">
      <w:pPr>
        <w:pStyle w:val="References"/>
        <w:numPr>
          <w:ilvl w:val="0"/>
          <w:numId w:val="0"/>
        </w:numPr>
      </w:pPr>
    </w:p>
    <w:p w14:paraId="2C595BE9" w14:textId="77777777" w:rsidR="008B197E" w:rsidRDefault="008B197E">
      <w:pPr>
        <w:pStyle w:val="References"/>
        <w:numPr>
          <w:ilvl w:val="0"/>
          <w:numId w:val="0"/>
        </w:numPr>
        <w:ind w:left="360" w:hanging="360"/>
      </w:pPr>
    </w:p>
    <w:p w14:paraId="7B27B941" w14:textId="77777777" w:rsidR="008B197E" w:rsidRDefault="008B197E">
      <w:pPr>
        <w:pStyle w:val="References"/>
        <w:numPr>
          <w:ilvl w:val="0"/>
          <w:numId w:val="0"/>
        </w:numPr>
        <w:ind w:left="360" w:hanging="360"/>
        <w:sectPr w:rsidR="008B197E" w:rsidSect="003B4153">
          <w:type w:val="continuous"/>
          <w:pgSz w:w="12240" w:h="15840" w:code="1"/>
          <w:pgMar w:top="1080" w:right="1080" w:bottom="1440" w:left="1080" w:header="720" w:footer="720" w:gutter="0"/>
          <w:cols w:num="2" w:space="475"/>
        </w:sectPr>
      </w:pPr>
    </w:p>
    <w:p w14:paraId="3DFAFAFC" w14:textId="77777777" w:rsidR="008B197E" w:rsidRDefault="008B197E">
      <w:pPr>
        <w:pStyle w:val="Paper-Title"/>
      </w:pPr>
      <w:r>
        <w:t>Columns on Last Page Should Be Made As Close As Possible to Equal Length</w:t>
      </w: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6B9C" w14:textId="77777777" w:rsidR="00BC0011" w:rsidRDefault="00BC0011">
      <w:r>
        <w:separator/>
      </w:r>
    </w:p>
  </w:endnote>
  <w:endnote w:type="continuationSeparator" w:id="0">
    <w:p w14:paraId="7602AD81" w14:textId="77777777" w:rsidR="00BC0011" w:rsidRDefault="00BC0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Linux Biolinum">
    <w:altName w:val="Times New Roman"/>
    <w:charset w:val="00"/>
    <w:family w:val="auto"/>
    <w:pitch w:val="variable"/>
    <w:sig w:usb0="E0000AFF" w:usb1="5000E5FB" w:usb2="00000020" w:usb3="00000000" w:csb0="000001B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511F"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42DA92"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CCDE" w14:textId="77777777" w:rsidR="00BC0011" w:rsidRDefault="00BC0011">
      <w:r>
        <w:separator/>
      </w:r>
    </w:p>
  </w:footnote>
  <w:footnote w:type="continuationSeparator" w:id="0">
    <w:p w14:paraId="4B97186E" w14:textId="77777777" w:rsidR="00BC0011" w:rsidRDefault="00BC0011">
      <w:r>
        <w:continuationSeparator/>
      </w:r>
    </w:p>
  </w:footnote>
  <w:footnote w:id="1">
    <w:p w14:paraId="219CD8AA" w14:textId="77777777" w:rsidR="00A105B5" w:rsidRDefault="00A105B5">
      <w:pPr>
        <w:pStyle w:val="FootnoteText"/>
      </w:pPr>
      <w:r>
        <w:rPr>
          <w:rStyle w:val="FootnoteReference"/>
        </w:rPr>
        <w:footnoteRef/>
      </w:r>
      <w: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7F0B4D"/>
    <w:multiLevelType w:val="multilevel"/>
    <w:tmpl w:val="4D6825E8"/>
    <w:numStyleLink w:val="111111"/>
  </w:abstractNum>
  <w:abstractNum w:abstractNumId="2"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3"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C818B6"/>
    <w:multiLevelType w:val="hybridMultilevel"/>
    <w:tmpl w:val="382E8FA6"/>
    <w:lvl w:ilvl="0" w:tplc="240A04F2">
      <w:start w:val="7"/>
      <w:numFmt w:val="bullet"/>
      <w:lvlText w:val="-"/>
      <w:lvlJc w:val="left"/>
      <w:pPr>
        <w:ind w:left="792" w:hanging="360"/>
      </w:pPr>
      <w:rPr>
        <w:rFonts w:ascii="Linux Libertine O" w:eastAsia="Times New Roman" w:hAnsi="Linux Libertine O" w:cs="Linux Libertine O"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688874345">
    <w:abstractNumId w:val="0"/>
  </w:num>
  <w:num w:numId="2" w16cid:durableId="1353605154">
    <w:abstractNumId w:val="7"/>
  </w:num>
  <w:num w:numId="3" w16cid:durableId="2103061886">
    <w:abstractNumId w:val="6"/>
  </w:num>
  <w:num w:numId="4" w16cid:durableId="2001494427">
    <w:abstractNumId w:val="5"/>
  </w:num>
  <w:num w:numId="5" w16cid:durableId="248393896">
    <w:abstractNumId w:val="1"/>
  </w:num>
  <w:num w:numId="6" w16cid:durableId="2040273720">
    <w:abstractNumId w:val="2"/>
  </w:num>
  <w:num w:numId="7" w16cid:durableId="2114089285">
    <w:abstractNumId w:val="3"/>
  </w:num>
  <w:num w:numId="8" w16cid:durableId="1241871091">
    <w:abstractNumId w:val="4"/>
  </w:num>
  <w:num w:numId="9" w16cid:durableId="1153134775">
    <w:abstractNumId w:val="0"/>
  </w:num>
  <w:num w:numId="10" w16cid:durableId="580063900">
    <w:abstractNumId w:val="0"/>
  </w:num>
  <w:num w:numId="11" w16cid:durableId="784429421">
    <w:abstractNumId w:val="0"/>
  </w:num>
  <w:num w:numId="12" w16cid:durableId="482966815">
    <w:abstractNumId w:val="0"/>
  </w:num>
  <w:num w:numId="13" w16cid:durableId="741102769">
    <w:abstractNumId w:val="0"/>
  </w:num>
  <w:num w:numId="14" w16cid:durableId="1968390907">
    <w:abstractNumId w:val="0"/>
  </w:num>
  <w:num w:numId="15" w16cid:durableId="2014793345">
    <w:abstractNumId w:val="0"/>
  </w:num>
  <w:num w:numId="16" w16cid:durableId="1735279550">
    <w:abstractNumId w:val="0"/>
  </w:num>
  <w:num w:numId="17" w16cid:durableId="1955821176">
    <w:abstractNumId w:val="0"/>
  </w:num>
  <w:num w:numId="18" w16cid:durableId="106071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16D54"/>
    <w:rsid w:val="00032C85"/>
    <w:rsid w:val="000355F6"/>
    <w:rsid w:val="000415DD"/>
    <w:rsid w:val="0009634A"/>
    <w:rsid w:val="000A6043"/>
    <w:rsid w:val="000D1A1D"/>
    <w:rsid w:val="000F02A6"/>
    <w:rsid w:val="001211DC"/>
    <w:rsid w:val="00135126"/>
    <w:rsid w:val="001378B9"/>
    <w:rsid w:val="001578EE"/>
    <w:rsid w:val="00160904"/>
    <w:rsid w:val="00172159"/>
    <w:rsid w:val="001A317E"/>
    <w:rsid w:val="001E4A9D"/>
    <w:rsid w:val="00206035"/>
    <w:rsid w:val="00211874"/>
    <w:rsid w:val="0025742D"/>
    <w:rsid w:val="00257F94"/>
    <w:rsid w:val="0027342C"/>
    <w:rsid w:val="00276401"/>
    <w:rsid w:val="0027698B"/>
    <w:rsid w:val="00282A5B"/>
    <w:rsid w:val="002B4E71"/>
    <w:rsid w:val="002C7411"/>
    <w:rsid w:val="002D2C9C"/>
    <w:rsid w:val="002D3466"/>
    <w:rsid w:val="002D6A57"/>
    <w:rsid w:val="002F4E01"/>
    <w:rsid w:val="00335E5C"/>
    <w:rsid w:val="00362812"/>
    <w:rsid w:val="00367190"/>
    <w:rsid w:val="00375299"/>
    <w:rsid w:val="00377A65"/>
    <w:rsid w:val="003B4153"/>
    <w:rsid w:val="003E3258"/>
    <w:rsid w:val="00415CA0"/>
    <w:rsid w:val="00422A79"/>
    <w:rsid w:val="00442F80"/>
    <w:rsid w:val="00450CC5"/>
    <w:rsid w:val="00474255"/>
    <w:rsid w:val="004861E0"/>
    <w:rsid w:val="004A21B5"/>
    <w:rsid w:val="004D68FC"/>
    <w:rsid w:val="004F075F"/>
    <w:rsid w:val="00571CED"/>
    <w:rsid w:val="00574152"/>
    <w:rsid w:val="005842F9"/>
    <w:rsid w:val="0058652D"/>
    <w:rsid w:val="005B6A93"/>
    <w:rsid w:val="005D28A1"/>
    <w:rsid w:val="005E1570"/>
    <w:rsid w:val="005E534D"/>
    <w:rsid w:val="005E551C"/>
    <w:rsid w:val="00603A4D"/>
    <w:rsid w:val="0061710B"/>
    <w:rsid w:val="0062041B"/>
    <w:rsid w:val="0062758A"/>
    <w:rsid w:val="00652F0D"/>
    <w:rsid w:val="00666FDD"/>
    <w:rsid w:val="0068547D"/>
    <w:rsid w:val="0069356A"/>
    <w:rsid w:val="006A044B"/>
    <w:rsid w:val="006A1FA3"/>
    <w:rsid w:val="006B525E"/>
    <w:rsid w:val="006C3804"/>
    <w:rsid w:val="006D451E"/>
    <w:rsid w:val="006E1A25"/>
    <w:rsid w:val="00702594"/>
    <w:rsid w:val="0072154D"/>
    <w:rsid w:val="00721E0C"/>
    <w:rsid w:val="007352F0"/>
    <w:rsid w:val="00737114"/>
    <w:rsid w:val="00752EF2"/>
    <w:rsid w:val="007618CB"/>
    <w:rsid w:val="00763CEF"/>
    <w:rsid w:val="00781EB7"/>
    <w:rsid w:val="00787583"/>
    <w:rsid w:val="00793DF2"/>
    <w:rsid w:val="007A5BAC"/>
    <w:rsid w:val="007C08CF"/>
    <w:rsid w:val="007C3600"/>
    <w:rsid w:val="007C6409"/>
    <w:rsid w:val="007E7838"/>
    <w:rsid w:val="007F5FE8"/>
    <w:rsid w:val="0081688C"/>
    <w:rsid w:val="00834425"/>
    <w:rsid w:val="008407A2"/>
    <w:rsid w:val="00852918"/>
    <w:rsid w:val="008536AF"/>
    <w:rsid w:val="0087408B"/>
    <w:rsid w:val="0087467E"/>
    <w:rsid w:val="008B0897"/>
    <w:rsid w:val="008B197E"/>
    <w:rsid w:val="008B1A77"/>
    <w:rsid w:val="008C3937"/>
    <w:rsid w:val="008F7414"/>
    <w:rsid w:val="009051A2"/>
    <w:rsid w:val="0091339B"/>
    <w:rsid w:val="00925AAF"/>
    <w:rsid w:val="00941EFD"/>
    <w:rsid w:val="0094305D"/>
    <w:rsid w:val="00944F90"/>
    <w:rsid w:val="00992918"/>
    <w:rsid w:val="00992A85"/>
    <w:rsid w:val="009B701B"/>
    <w:rsid w:val="009C0481"/>
    <w:rsid w:val="009D7B5B"/>
    <w:rsid w:val="009F334B"/>
    <w:rsid w:val="00A03276"/>
    <w:rsid w:val="00A105B5"/>
    <w:rsid w:val="00A44037"/>
    <w:rsid w:val="00A51EF2"/>
    <w:rsid w:val="00A60B73"/>
    <w:rsid w:val="00A6644F"/>
    <w:rsid w:val="00A66E61"/>
    <w:rsid w:val="00A92D9B"/>
    <w:rsid w:val="00AA718F"/>
    <w:rsid w:val="00AE2664"/>
    <w:rsid w:val="00B0141B"/>
    <w:rsid w:val="00B23314"/>
    <w:rsid w:val="00B606DF"/>
    <w:rsid w:val="00B63F89"/>
    <w:rsid w:val="00B80944"/>
    <w:rsid w:val="00B91AA9"/>
    <w:rsid w:val="00BC0011"/>
    <w:rsid w:val="00BC4C60"/>
    <w:rsid w:val="00BF3697"/>
    <w:rsid w:val="00C26377"/>
    <w:rsid w:val="00C3550F"/>
    <w:rsid w:val="00C52FB8"/>
    <w:rsid w:val="00C549D0"/>
    <w:rsid w:val="00C7584B"/>
    <w:rsid w:val="00C94A9B"/>
    <w:rsid w:val="00CA1E45"/>
    <w:rsid w:val="00CB4646"/>
    <w:rsid w:val="00CC70B8"/>
    <w:rsid w:val="00CD1381"/>
    <w:rsid w:val="00CD7EC6"/>
    <w:rsid w:val="00CE5858"/>
    <w:rsid w:val="00CF7E80"/>
    <w:rsid w:val="00D07E36"/>
    <w:rsid w:val="00D3292B"/>
    <w:rsid w:val="00DA70EA"/>
    <w:rsid w:val="00DB5062"/>
    <w:rsid w:val="00DB7AD4"/>
    <w:rsid w:val="00DD5873"/>
    <w:rsid w:val="00DE69E4"/>
    <w:rsid w:val="00E26518"/>
    <w:rsid w:val="00E277BE"/>
    <w:rsid w:val="00E3178B"/>
    <w:rsid w:val="00E423DE"/>
    <w:rsid w:val="00E4377B"/>
    <w:rsid w:val="00E52D37"/>
    <w:rsid w:val="00E54C74"/>
    <w:rsid w:val="00E55270"/>
    <w:rsid w:val="00E94F95"/>
    <w:rsid w:val="00EA6772"/>
    <w:rsid w:val="00EC1F6A"/>
    <w:rsid w:val="00ED3D93"/>
    <w:rsid w:val="00ED53ED"/>
    <w:rsid w:val="00EF3B3D"/>
    <w:rsid w:val="00F235DA"/>
    <w:rsid w:val="00F34659"/>
    <w:rsid w:val="00F50B82"/>
    <w:rsid w:val="00F5619A"/>
    <w:rsid w:val="00F81CC1"/>
    <w:rsid w:val="00F96495"/>
    <w:rsid w:val="00FE0322"/>
    <w:rsid w:val="00FE7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erson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2D5F99C"/>
  <w15:docId w15:val="{E15F3BD5-85F1-4C90-9B7D-E767E45B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paragraph" w:styleId="ListParagraph">
    <w:name w:val="List Paragraph"/>
    <w:qFormat/>
    <w:rsid w:val="00E54C74"/>
    <w:pPr>
      <w:numPr>
        <w:numId w:val="6"/>
      </w:numPr>
      <w:shd w:val="clear" w:color="auto" w:fill="FFFFFF"/>
      <w:tabs>
        <w:tab w:val="left" w:pos="480"/>
      </w:tabs>
      <w:spacing w:before="120" w:after="120" w:line="270" w:lineRule="atLeast"/>
      <w:ind w:left="0" w:firstLine="0"/>
      <w:contextualSpacing/>
      <w:jc w:val="both"/>
    </w:pPr>
    <w:rPr>
      <w:rFonts w:ascii="Linux Libertine O" w:eastAsia="Cambria" w:hAnsi="Linux Libertine O" w:cs="Linux Libertine O"/>
      <w:sz w:val="18"/>
    </w:rPr>
  </w:style>
  <w:style w:type="paragraph" w:customStyle="1" w:styleId="Head1">
    <w:name w:val="Head1"/>
    <w:basedOn w:val="Heading1"/>
    <w:next w:val="Para"/>
    <w:qFormat/>
    <w:rsid w:val="00E54C74"/>
    <w:pPr>
      <w:keepLines/>
      <w:numPr>
        <w:numId w:val="7"/>
      </w:numPr>
      <w:tabs>
        <w:tab w:val="left" w:pos="240"/>
        <w:tab w:val="num" w:pos="360"/>
      </w:tabs>
      <w:spacing w:before="320" w:after="60" w:line="225" w:lineRule="atLeast"/>
      <w:ind w:left="0" w:firstLine="0"/>
    </w:pPr>
    <w:rPr>
      <w:rFonts w:ascii="Linux Biolinum O" w:hAnsi="Linux Biolinum O" w:cs="Linux Biolinum O"/>
      <w:bCs/>
      <w:caps/>
      <w:kern w:val="0"/>
      <w:sz w:val="18"/>
    </w:rPr>
  </w:style>
  <w:style w:type="paragraph" w:customStyle="1" w:styleId="Head2">
    <w:name w:val="Head2"/>
    <w:basedOn w:val="Heading2"/>
    <w:next w:val="Para"/>
    <w:qFormat/>
    <w:rsid w:val="00E54C74"/>
    <w:pPr>
      <w:keepLines/>
      <w:numPr>
        <w:numId w:val="7"/>
      </w:numPr>
      <w:tabs>
        <w:tab w:val="num" w:pos="360"/>
      </w:tabs>
      <w:spacing w:before="240" w:after="60" w:line="225" w:lineRule="atLeast"/>
      <w:ind w:left="0" w:firstLine="0"/>
    </w:pPr>
    <w:rPr>
      <w:rFonts w:ascii="Linux Biolinum O" w:hAnsi="Linux Biolinum O" w:cs="Linux Biolinum O"/>
      <w:bCs/>
      <w:kern w:val="0"/>
      <w:sz w:val="18"/>
    </w:rPr>
  </w:style>
  <w:style w:type="paragraph" w:customStyle="1" w:styleId="Para">
    <w:name w:val="Para"/>
    <w:basedOn w:val="Normal"/>
    <w:next w:val="ParaContinue"/>
    <w:rsid w:val="00E54C74"/>
    <w:pPr>
      <w:spacing w:after="0" w:line="270" w:lineRule="atLeast"/>
      <w:ind w:firstLine="240"/>
    </w:pPr>
    <w:rPr>
      <w:rFonts w:ascii="Linux Libertine O" w:eastAsia="Cambria" w:hAnsi="Linux Libertine O" w:cs="Linux Libertine O"/>
      <w:szCs w:val="24"/>
      <w:lang w:eastAsia="ja-JP"/>
    </w:rPr>
  </w:style>
  <w:style w:type="paragraph" w:customStyle="1" w:styleId="Affiliation">
    <w:name w:val="Affiliation"/>
    <w:rsid w:val="00E54C74"/>
    <w:pPr>
      <w:spacing w:before="60" w:line="297" w:lineRule="atLeast"/>
    </w:pPr>
    <w:rPr>
      <w:rFonts w:ascii="Linux Libertine O" w:hAnsi="Linux Libertine O" w:cs="Linux Libertine O"/>
      <w:sz w:val="18"/>
    </w:rPr>
  </w:style>
  <w:style w:type="paragraph" w:customStyle="1" w:styleId="Titledocument">
    <w:name w:val="Title_document"/>
    <w:link w:val="TitledocumentChar"/>
    <w:rsid w:val="00E54C74"/>
    <w:pPr>
      <w:spacing w:line="360" w:lineRule="atLeast"/>
    </w:pPr>
    <w:rPr>
      <w:rFonts w:ascii="Linux Biolinum O" w:hAnsi="Linux Biolinum O" w:cs="Linux Biolinum O"/>
      <w:b/>
      <w:bCs/>
      <w:sz w:val="24"/>
    </w:rPr>
  </w:style>
  <w:style w:type="paragraph" w:customStyle="1" w:styleId="ACMRefHead">
    <w:name w:val="ACMRefHead"/>
    <w:basedOn w:val="Titledocument"/>
    <w:link w:val="ACMRefHeadChar"/>
    <w:rsid w:val="00E54C74"/>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E54C74"/>
    <w:rPr>
      <w:rFonts w:ascii="Linux Biolinum O" w:hAnsi="Linux Biolinum O" w:cs="Linux Biolinum O"/>
      <w:b/>
      <w:bCs/>
      <w:sz w:val="24"/>
    </w:rPr>
  </w:style>
  <w:style w:type="paragraph" w:customStyle="1" w:styleId="AppendixH1">
    <w:name w:val="AppendixH1"/>
    <w:next w:val="Para"/>
    <w:rsid w:val="00E54C74"/>
    <w:pPr>
      <w:keepNext/>
      <w:tabs>
        <w:tab w:val="left" w:pos="240"/>
      </w:tabs>
      <w:spacing w:before="320" w:after="60" w:line="225" w:lineRule="atLeast"/>
    </w:pPr>
    <w:rPr>
      <w:rFonts w:ascii="Linux Biolinum O" w:hAnsi="Linux Biolinum O" w:cs="Linux Biolinum O"/>
      <w:b/>
      <w:caps/>
      <w:sz w:val="18"/>
    </w:rPr>
  </w:style>
  <w:style w:type="paragraph" w:customStyle="1" w:styleId="AppendixH2">
    <w:name w:val="AppendixH2"/>
    <w:next w:val="Para"/>
    <w:rsid w:val="00E54C74"/>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character" w:customStyle="1" w:styleId="AuthorsChar">
    <w:name w:val="Authors Char"/>
    <w:link w:val="Authors"/>
    <w:locked/>
    <w:rsid w:val="00E54C74"/>
    <w:rPr>
      <w:rFonts w:ascii="Linux Biolinum O" w:eastAsia="Cambria" w:hAnsi="Linux Biolinum O" w:cs="Linux Biolinum O"/>
      <w:caps/>
      <w:lang w:eastAsia="ja-JP"/>
    </w:rPr>
  </w:style>
  <w:style w:type="paragraph" w:customStyle="1" w:styleId="Authors">
    <w:name w:val="Authors"/>
    <w:link w:val="AuthorsChar"/>
    <w:rsid w:val="00E54C74"/>
    <w:pPr>
      <w:spacing w:before="60" w:line="320" w:lineRule="atLeast"/>
    </w:pPr>
    <w:rPr>
      <w:rFonts w:ascii="Linux Biolinum O" w:eastAsia="Cambria" w:hAnsi="Linux Biolinum O" w:cs="Linux Biolinum O"/>
      <w:caps/>
      <w:lang w:eastAsia="ja-JP"/>
    </w:rPr>
  </w:style>
  <w:style w:type="paragraph" w:customStyle="1" w:styleId="KeyWordHead">
    <w:name w:val="KeyWordHead"/>
    <w:link w:val="KeyWordHeadchar"/>
    <w:rsid w:val="00E54C74"/>
    <w:pPr>
      <w:spacing w:before="140" w:line="240" w:lineRule="atLeast"/>
    </w:pPr>
    <w:rPr>
      <w:rFonts w:ascii="Linux Libertine O" w:eastAsia="Cambria" w:hAnsi="Linux Libertine O" w:cs="Linux Libertine O"/>
      <w:sz w:val="16"/>
      <w:szCs w:val="22"/>
    </w:rPr>
  </w:style>
  <w:style w:type="paragraph" w:customStyle="1" w:styleId="KeyWords">
    <w:name w:val="KeyWords"/>
    <w:basedOn w:val="Normal"/>
    <w:rsid w:val="00E54C74"/>
    <w:pPr>
      <w:spacing w:before="140" w:after="0" w:line="270" w:lineRule="atLeast"/>
    </w:pPr>
    <w:rPr>
      <w:rFonts w:ascii="Linux Libertine O" w:eastAsia="Cambria" w:hAnsi="Linux Libertine O" w:cs="Linux Libertine O"/>
      <w:szCs w:val="24"/>
    </w:rPr>
  </w:style>
  <w:style w:type="character" w:customStyle="1" w:styleId="ACMRefHeadChar">
    <w:name w:val="ACMRefHead Char"/>
    <w:basedOn w:val="TitledocumentChar"/>
    <w:link w:val="ACMRefHead"/>
    <w:rsid w:val="00E54C74"/>
    <w:rPr>
      <w:rFonts w:ascii="Linux Libertine O" w:hAnsi="Linux Libertine O" w:cs="Linux Libertine O"/>
      <w:b/>
      <w:bCs/>
      <w:sz w:val="16"/>
    </w:rPr>
  </w:style>
  <w:style w:type="character" w:customStyle="1" w:styleId="ParaContinueChar">
    <w:name w:val="ParaContinue Char"/>
    <w:link w:val="ParaContinue"/>
    <w:locked/>
    <w:rsid w:val="00E54C74"/>
    <w:rPr>
      <w:rFonts w:ascii="Linux Libertine O" w:hAnsi="Linux Libertine O" w:cs="Linux Libertine O"/>
      <w:sz w:val="18"/>
      <w:szCs w:val="24"/>
      <w:lang w:eastAsia="ja-JP"/>
    </w:rPr>
  </w:style>
  <w:style w:type="paragraph" w:customStyle="1" w:styleId="ParaContinue">
    <w:name w:val="ParaContinue"/>
    <w:basedOn w:val="Normal"/>
    <w:link w:val="ParaContinueChar"/>
    <w:rsid w:val="00E54C74"/>
    <w:pPr>
      <w:spacing w:after="0" w:line="270" w:lineRule="atLeast"/>
      <w:ind w:firstLine="240"/>
    </w:pPr>
    <w:rPr>
      <w:rFonts w:ascii="Linux Libertine O" w:hAnsi="Linux Libertine O" w:cs="Linux Libertine O"/>
      <w:szCs w:val="24"/>
      <w:lang w:eastAsia="ja-JP"/>
    </w:rPr>
  </w:style>
  <w:style w:type="paragraph" w:customStyle="1" w:styleId="Bibentry">
    <w:name w:val="Bib_entry"/>
    <w:basedOn w:val="Normal"/>
    <w:rsid w:val="00E54C74"/>
    <w:pPr>
      <w:widowControl w:val="0"/>
      <w:numPr>
        <w:numId w:val="4"/>
      </w:numPr>
      <w:spacing w:after="60" w:line="168" w:lineRule="atLeast"/>
      <w:ind w:left="0" w:firstLine="0"/>
    </w:pPr>
    <w:rPr>
      <w:rFonts w:ascii="Linux Libertine O" w:eastAsia="Cambria" w:hAnsi="Linux Libertine O" w:cs="Linux Libertine O"/>
      <w:sz w:val="14"/>
      <w:szCs w:val="22"/>
      <w:lang w:eastAsia="ja-JP"/>
    </w:rPr>
  </w:style>
  <w:style w:type="paragraph" w:customStyle="1" w:styleId="CCSHead">
    <w:name w:val="CCSHead"/>
    <w:basedOn w:val="KeyWordHead"/>
    <w:link w:val="CCSHeadchar"/>
    <w:rsid w:val="00E54C74"/>
    <w:pPr>
      <w:jc w:val="both"/>
    </w:pPr>
    <w:rPr>
      <w:b/>
    </w:rPr>
  </w:style>
  <w:style w:type="paragraph" w:customStyle="1" w:styleId="CCSDescription">
    <w:name w:val="CCSDescription"/>
    <w:basedOn w:val="KeyWords"/>
    <w:rsid w:val="00E54C74"/>
    <w:rPr>
      <w:b/>
    </w:rPr>
  </w:style>
  <w:style w:type="numbering" w:styleId="111111">
    <w:name w:val="Outline List 2"/>
    <w:basedOn w:val="NoList"/>
    <w:uiPriority w:val="99"/>
    <w:unhideWhenUsed/>
    <w:rsid w:val="00E54C74"/>
    <w:pPr>
      <w:numPr>
        <w:numId w:val="3"/>
      </w:numPr>
    </w:pPr>
  </w:style>
  <w:style w:type="paragraph" w:customStyle="1" w:styleId="ACMRef">
    <w:name w:val="ACMRef"/>
    <w:basedOn w:val="Titledocument"/>
    <w:link w:val="ACMRefChar"/>
    <w:rsid w:val="00E54C74"/>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54C74"/>
    <w:rPr>
      <w:rFonts w:ascii="Linux Libertine O" w:hAnsi="Linux Libertine O" w:cs="Linux Libertine O"/>
      <w:b w:val="0"/>
      <w:bCs/>
      <w:sz w:val="16"/>
    </w:rPr>
  </w:style>
  <w:style w:type="character" w:customStyle="1" w:styleId="CCSHeadchar">
    <w:name w:val="CCSHead char"/>
    <w:basedOn w:val="DefaultParagraphFont"/>
    <w:link w:val="CCSHead"/>
    <w:rsid w:val="00E54C74"/>
    <w:rPr>
      <w:rFonts w:ascii="Linux Libertine O" w:eastAsia="Cambria" w:hAnsi="Linux Libertine O" w:cs="Linux Libertine O"/>
      <w:b/>
      <w:sz w:val="16"/>
      <w:szCs w:val="22"/>
    </w:rPr>
  </w:style>
  <w:style w:type="character" w:customStyle="1" w:styleId="KeyWordHeadchar">
    <w:name w:val="KeyWordHead char"/>
    <w:basedOn w:val="DefaultParagraphFont"/>
    <w:link w:val="KeyWordHead"/>
    <w:rsid w:val="00E54C74"/>
    <w:rPr>
      <w:rFonts w:ascii="Linux Libertine O" w:eastAsia="Cambria" w:hAnsi="Linux Libertine O" w:cs="Linux Libertine O"/>
      <w:sz w:val="16"/>
      <w:szCs w:val="22"/>
    </w:rPr>
  </w:style>
  <w:style w:type="paragraph" w:customStyle="1" w:styleId="Head3">
    <w:name w:val="Head3"/>
    <w:basedOn w:val="Titledocument"/>
    <w:next w:val="Para"/>
    <w:qFormat/>
    <w:rsid w:val="00E54C74"/>
    <w:pPr>
      <w:keepNext/>
      <w:numPr>
        <w:ilvl w:val="2"/>
        <w:numId w:val="7"/>
      </w:numPr>
      <w:tabs>
        <w:tab w:val="left" w:pos="540"/>
      </w:tabs>
      <w:overflowPunct w:val="0"/>
      <w:spacing w:before="240" w:after="60" w:line="225" w:lineRule="atLeast"/>
      <w:ind w:left="0" w:firstLine="0"/>
      <w:jc w:val="both"/>
      <w:outlineLvl w:val="2"/>
    </w:pPr>
    <w:rPr>
      <w:b w:val="0"/>
      <w:i/>
      <w:sz w:val="18"/>
    </w:rPr>
  </w:style>
  <w:style w:type="paragraph" w:customStyle="1" w:styleId="PostHeadPara">
    <w:name w:val="PostHeadPara"/>
    <w:basedOn w:val="Para"/>
    <w:qFormat/>
    <w:rsid w:val="00E54C74"/>
    <w:pPr>
      <w:ind w:firstLine="0"/>
    </w:pPr>
    <w:rPr>
      <w:lang w:eastAsia="en-US"/>
    </w:rPr>
  </w:style>
  <w:style w:type="paragraph" w:customStyle="1" w:styleId="Head4">
    <w:name w:val="Head4"/>
    <w:autoRedefine/>
    <w:qFormat/>
    <w:rsid w:val="00E54C74"/>
    <w:pPr>
      <w:keepNext/>
      <w:numPr>
        <w:ilvl w:val="3"/>
        <w:numId w:val="7"/>
      </w:numPr>
      <w:spacing w:before="60" w:after="140"/>
      <w:ind w:left="0" w:firstLine="0"/>
    </w:pPr>
    <w:rPr>
      <w:rFonts w:ascii="Linux Biolinum" w:hAnsi="Linux Biolinum" w:cs="Linux Biolinum"/>
      <w:i/>
      <w:sz w:val="24"/>
    </w:rPr>
  </w:style>
  <w:style w:type="character" w:styleId="UnresolvedMention">
    <w:name w:val="Unresolved Mention"/>
    <w:basedOn w:val="DefaultParagraphFont"/>
    <w:uiPriority w:val="99"/>
    <w:semiHidden/>
    <w:unhideWhenUsed/>
    <w:rsid w:val="00CF7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upport.apple.com/guide/security/blastdoor-for-messages-and-ids-secd3c881cee/web" TargetMode="External"/><Relationship Id="rId26" Type="http://schemas.openxmlformats.org/officeDocument/2006/relationships/hyperlink" Target="https://www.europarl.europa.eu/RegData/etudes/STUD/2022/740514/IPOL_STU(2022)740514_EN.pdf" TargetMode="External"/><Relationship Id="rId39" Type="http://schemas.openxmlformats.org/officeDocument/2006/relationships/hyperlink" Target="http://dx.doi.org/10.1016/j.jss.2005.05.030" TargetMode="External"/><Relationship Id="rId21" Type="http://schemas.openxmlformats.org/officeDocument/2006/relationships/hyperlink" Target="https://forbiddenstories.org/the-rise-and-fall-of-nso-group/" TargetMode="External"/><Relationship Id="rId34" Type="http://schemas.openxmlformats.org/officeDocument/2006/relationships/image" Target="media/image8.png"/><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theguardian.com/world/2021/jul/18/revealed-leak-uncovers-global-abuse-of-cyber-surveillance-weapon-nso-group-pegasus" TargetMode="External"/><Relationship Id="rId29" Type="http://schemas.openxmlformats.org/officeDocument/2006/relationships/hyperlink" Target="https://www.theguardian.com/world/2023/may/09/eu-parliament-report-calls-for-tighter-regulation-of-spywar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brookings.edu/articles/lessons-for-policymakers-from-the-nso-group-saga/" TargetMode="External"/><Relationship Id="rId32" Type="http://schemas.openxmlformats.org/officeDocument/2006/relationships/hyperlink" Target="http://www.acm.org/publications/article-templates/CCS-HOWTO-v6-12Jan2015.docx" TargetMode="External"/><Relationship Id="rId37" Type="http://schemas.openxmlformats.org/officeDocument/2006/relationships/hyperlink" Target="http://doi.acm.org/10.1145/332040.332491" TargetMode="External"/><Relationship Id="rId40" Type="http://schemas.openxmlformats.org/officeDocument/2006/relationships/hyperlink" Target="http://doi.acm.org/10.1145/90417.90738"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en.wikipedia.org/wiki/Entity_List" TargetMode="External"/><Relationship Id="rId28" Type="http://schemas.openxmlformats.org/officeDocument/2006/relationships/hyperlink" Target="https://gjia.georgetown.edu/2024/09/04/cyber-mercenaries-limiting-government-use-of-commercial-spyware/" TargetMode="External"/><Relationship Id="rId36" Type="http://schemas.openxmlformats.org/officeDocument/2006/relationships/hyperlink" Target="http://doi.acm.org/10.1145/161468.16147" TargetMode="External"/><Relationship Id="rId10" Type="http://schemas.openxmlformats.org/officeDocument/2006/relationships/hyperlink" Target="https://projectzero.google/2020/04/fuzzing-imageio.html" TargetMode="External"/><Relationship Id="rId19" Type="http://schemas.openxmlformats.org/officeDocument/2006/relationships/hyperlink" Target="https://www.occrp.org/en/project/the-pegasus-project/where-nso-group-came-from-and-why-its-just-the-tip-of-the-iceberg" TargetMode="External"/><Relationship Id="rId31" Type="http://schemas.openxmlformats.org/officeDocument/2006/relationships/hyperlink" Target="http://www.acm.org/about/class/class/201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reuters.com/sustainability/society-equity/us-court-orders-spyware-company-nso-stop-targeting-whatsapp-reduces-damages-2025-10-18/" TargetMode="External"/><Relationship Id="rId27" Type="http://schemas.openxmlformats.org/officeDocument/2006/relationships/hyperlink" Target="https://rm.coe.int/pegasus-spyware-report-en/1680a6f5d8" TargetMode="External"/><Relationship Id="rId30" Type="http://schemas.openxmlformats.org/officeDocument/2006/relationships/hyperlink" Target="https://arabcenterdc.org/resource/the-full-story-behind-the-nso-hack-the-israeli-military-allied-surveillance-industry-and-transnational-repression/" TargetMode="External"/><Relationship Id="rId35" Type="http://schemas.openxmlformats.org/officeDocument/2006/relationships/image" Target="media/image9.png"/><Relationship Id="rId8" Type="http://schemas.openxmlformats.org/officeDocument/2006/relationships/hyperlink" Target="https://projectzero.google/2021/01/a-look-at-imessage-in-ios-14.html"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projectzero.google/2021/12/a-deep-dive-into-nso-zero-click.html" TargetMode="External"/><Relationship Id="rId25" Type="http://schemas.openxmlformats.org/officeDocument/2006/relationships/hyperlink" Target="https://www.hrw.org/news/2022/01/26/human-rights-watch-among-pegasus-spyware-targets" TargetMode="External"/><Relationship Id="rId33" Type="http://schemas.openxmlformats.org/officeDocument/2006/relationships/hyperlink" Target="http://library.caltech.edu/reference/abbreviations/" TargetMode="External"/><Relationship Id="rId38" Type="http://schemas.openxmlformats.org/officeDocument/2006/relationships/hyperlink" Target="http://doi.acm.org/10.1145/964696.964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4374</TotalTime>
  <Pages>1</Pages>
  <Words>6209</Words>
  <Characters>35206</Characters>
  <Application>Microsoft Office Word</Application>
  <DocSecurity>0</DocSecurity>
  <Lines>1005</Lines>
  <Paragraphs>223</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41192</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
  <cp:lastModifiedBy>Roman Marquez-Twisdale</cp:lastModifiedBy>
  <cp:revision>4</cp:revision>
  <cp:lastPrinted>2011-01-13T15:51:00Z</cp:lastPrinted>
  <dcterms:created xsi:type="dcterms:W3CDTF">2015-08-07T14:17:00Z</dcterms:created>
  <dcterms:modified xsi:type="dcterms:W3CDTF">2026-02-23T02:22:00Z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GrammarlyDocumentId">
    <vt:lpwstr>17171396-e151-4c39-9eb8-dfe6d3993ff6</vt:lpwstr>
  </property>
</Properties>
</file>