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Offre commerciale</w:t>
      </w:r>
    </w:p>
    <w:p>
      <w:r>
        <w:t>Fournisseur : Nordika Systèmes SAS</w:t>
      </w:r>
    </w:p>
    <w:p>
      <w:r>
        <w:t>Client : Atelier Lumière SARL</w:t>
      </w:r>
    </w:p>
    <w:p>
      <w:r>
        <w:t>Devise : 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Pos.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Quantité</w:t>
            </w:r>
          </w:p>
        </w:tc>
        <w:tc>
          <w:tcPr>
            <w:tcW w:type="dxa" w:w="1440"/>
          </w:tcPr>
          <w:p>
            <w:r>
              <w:t>PU HT</w:t>
            </w:r>
          </w:p>
        </w:tc>
        <w:tc>
          <w:tcPr>
            <w:tcW w:type="dxa" w:w="1440"/>
          </w:tcPr>
          <w:p>
            <w:r>
              <w:t>Montant HT</w:t>
            </w:r>
          </w:p>
        </w:tc>
        <w:tc>
          <w:tcPr>
            <w:tcW w:type="dxa" w:w="1440"/>
          </w:tcPr>
          <w:p>
            <w:r>
              <w:t>Date de livraison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Écran 27 pouces QHD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EUR 295,00</w:t>
            </w:r>
          </w:p>
        </w:tc>
        <w:tc>
          <w:tcPr>
            <w:tcW w:type="dxa" w:w="1440"/>
          </w:tcPr>
          <w:p>
            <w:r>
              <w:t>EUR 2 950,00</w:t>
            </w:r>
          </w:p>
        </w:tc>
        <w:tc>
          <w:tcPr>
            <w:tcW w:type="dxa" w:w="1440"/>
          </w:tcPr>
          <w:p>
            <w:r>
              <w:t>16 novembre 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PC portable professionnel 15 pouces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EUR 1 150,00</w:t>
            </w:r>
          </w:p>
        </w:tc>
        <w:tc>
          <w:tcPr>
            <w:tcW w:type="dxa" w:w="1440"/>
          </w:tcPr>
          <w:p>
            <w:r>
              <w:t>EUR 11 500,00</w:t>
            </w:r>
          </w:p>
        </w:tc>
        <w:tc>
          <w:tcPr>
            <w:tcW w:type="dxa" w:w="1440"/>
          </w:tcPr>
          <w:p>
            <w:r>
              <w:t>16 novembre 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Station d'accueil USB-C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EUR 135,00</w:t>
            </w:r>
          </w:p>
        </w:tc>
        <w:tc>
          <w:tcPr>
            <w:tcW w:type="dxa" w:w="1440"/>
          </w:tcPr>
          <w:p>
            <w:r>
              <w:t>EUR 1 350,00</w:t>
            </w:r>
          </w:p>
        </w:tc>
        <w:tc>
          <w:tcPr>
            <w:tcW w:type="dxa" w:w="1440"/>
          </w:tcPr>
          <w:p>
            <w:r>
              <w:t>30 novembre 2026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Borne Wi-Fi 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EUR 180,00</w:t>
            </w:r>
          </w:p>
        </w:tc>
        <w:tc>
          <w:tcPr>
            <w:tcW w:type="dxa" w:w="1440"/>
          </w:tcPr>
          <w:p>
            <w:r>
              <w:t>EUR 1 080,00</w:t>
            </w:r>
          </w:p>
        </w:tc>
        <w:tc>
          <w:tcPr>
            <w:tcW w:type="dxa" w:w="1440"/>
          </w:tcPr>
          <w:p>
            <w:r>
              <w:t>20 novembre 2026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Switch réseau 24 ports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EUR 320,00</w:t>
            </w:r>
          </w:p>
        </w:tc>
        <w:tc>
          <w:tcPr>
            <w:tcW w:type="dxa" w:w="1440"/>
          </w:tcPr>
          <w:p>
            <w:r>
              <w:t>EUR 640,00</w:t>
            </w:r>
          </w:p>
        </w:tc>
        <w:tc>
          <w:tcPr>
            <w:tcW w:type="dxa" w:w="1440"/>
          </w:tcPr>
          <w:p>
            <w:r>
              <w:t>20 novembre 2026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Installation et configuration</w:t>
            </w:r>
          </w:p>
        </w:tc>
        <w:tc>
          <w:tcPr>
            <w:tcW w:type="dxa" w:w="1440"/>
          </w:tcPr>
          <w:p>
            <w:r>
              <w:t>12 h</w:t>
            </w:r>
          </w:p>
        </w:tc>
        <w:tc>
          <w:tcPr>
            <w:tcW w:type="dxa" w:w="1440"/>
          </w:tcPr>
          <w:p>
            <w:r>
              <w:t>EUR 70,00</w:t>
            </w:r>
          </w:p>
        </w:tc>
        <w:tc>
          <w:tcPr>
            <w:tcW w:type="dxa" w:w="1440"/>
          </w:tcPr>
          <w:p>
            <w:r>
              <w:t>EUR 840,00</w:t>
            </w:r>
          </w:p>
        </w:tc>
        <w:tc>
          <w:tcPr>
            <w:tcW w:type="dxa" w:w="1440"/>
          </w:tcPr>
          <w:p>
            <w:r>
              <w:t>23 novembre 2026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Garantie 3 ans sur site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EUR 60,00</w:t>
            </w:r>
          </w:p>
        </w:tc>
        <w:tc>
          <w:tcPr>
            <w:tcW w:type="dxa" w:w="1440"/>
          </w:tcPr>
          <w:p>
            <w:r>
              <w:t>EUR 600,00</w:t>
            </w:r>
          </w:p>
        </w:tc>
        <w:tc>
          <w:tcPr>
            <w:tcW w:type="dxa" w:w="1440"/>
          </w:tcPr>
          <w:p>
            <w:r>
              <w:t>À réception</w:t>
            </w:r>
          </w:p>
        </w:tc>
      </w:tr>
    </w:tbl>
    <w:p/>
    <w:p>
      <w:r>
        <w:t>TOTAL HT : EUR 19 060,00</w:t>
      </w:r>
    </w:p>
    <w:p>
      <w:r>
        <w:t>TVA 20 % : EUR 3 812,00</w:t>
      </w:r>
    </w:p>
    <w:p>
      <w:r>
        <w:t>TOTAL TTC : EUR 22 872,00</w:t>
      </w:r>
    </w:p>
    <w:p>
      <w:r>
        <w:t>Conditions : paiement à 30 jours fin de mois. Prix en euros (EUR), hors taxes sauf mention contraire. Offre soumise à la disponibilité du matériel.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