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3A8D" w14:textId="77E7F062" w:rsidR="00A33D8A" w:rsidRPr="0091751B" w:rsidRDefault="00CD1AE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Load Factor</w:t>
      </w:r>
    </w:p>
    <w:p w14:paraId="432BFB6E" w14:textId="3842D6DE" w:rsidR="008329A5" w:rsidRDefault="009929B0" w:rsidP="008329A5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In </w:t>
      </w:r>
      <w:r w:rsidR="00F33ED8">
        <w:rPr>
          <w:rFonts w:ascii="TH SarabunPSK" w:hAnsi="TH SarabunPSK" w:cs="TH SarabunPSK"/>
          <w:sz w:val="28"/>
          <w:szCs w:val="36"/>
        </w:rPr>
        <w:t xml:space="preserve">the </w:t>
      </w:r>
      <w:r>
        <w:rPr>
          <w:rFonts w:ascii="TH SarabunPSK" w:hAnsi="TH SarabunPSK" w:cs="TH SarabunPSK"/>
          <w:sz w:val="28"/>
          <w:szCs w:val="36"/>
        </w:rPr>
        <w:t xml:space="preserve">hash table, a load factor is </w:t>
      </w:r>
      <w:r w:rsidR="00DB5057">
        <w:rPr>
          <w:rFonts w:ascii="TH SarabunPSK" w:hAnsi="TH SarabunPSK" w:cs="TH SarabunPSK"/>
          <w:sz w:val="28"/>
          <w:szCs w:val="36"/>
        </w:rPr>
        <w:t>the property which show</w:t>
      </w:r>
      <w:r w:rsidR="00F33ED8">
        <w:rPr>
          <w:rFonts w:ascii="TH SarabunPSK" w:hAnsi="TH SarabunPSK" w:cs="TH SarabunPSK"/>
          <w:sz w:val="28"/>
          <w:szCs w:val="36"/>
        </w:rPr>
        <w:t>s</w:t>
      </w:r>
      <w:r w:rsidR="00DB5057">
        <w:rPr>
          <w:rFonts w:ascii="TH SarabunPSK" w:hAnsi="TH SarabunPSK" w:cs="TH SarabunPSK"/>
          <w:sz w:val="28"/>
          <w:szCs w:val="36"/>
        </w:rPr>
        <w:t xml:space="preserve"> how</w:t>
      </w:r>
      <w:r w:rsidR="00F33ED8">
        <w:rPr>
          <w:rFonts w:ascii="TH SarabunPSK" w:hAnsi="TH SarabunPSK" w:cs="TH SarabunPSK"/>
          <w:sz w:val="28"/>
          <w:szCs w:val="36"/>
        </w:rPr>
        <w:t xml:space="preserve"> dense the hash table is. </w:t>
      </w:r>
      <w:r w:rsidR="00F33ED8" w:rsidRPr="00F33ED8">
        <w:rPr>
          <w:rFonts w:ascii="TH SarabunPSK" w:hAnsi="TH SarabunPSK" w:cs="TH SarabunPSK"/>
          <w:sz w:val="28"/>
          <w:szCs w:val="36"/>
        </w:rPr>
        <w:t>The higher the load factor, the slower the retrieval</w:t>
      </w:r>
      <w:r w:rsidR="00F33ED8">
        <w:rPr>
          <w:rFonts w:ascii="TH SarabunPSK" w:hAnsi="TH SarabunPSK" w:cs="TH SarabunPSK"/>
          <w:sz w:val="28"/>
          <w:szCs w:val="36"/>
        </w:rPr>
        <w:t xml:space="preserve">. As we know from the class, the load factor can be calculated by </w:t>
      </w:r>
      <w:r w:rsidR="008329A5">
        <w:rPr>
          <w:rFonts w:ascii="TH SarabunPSK" w:hAnsi="TH SarabunPSK" w:cs="TH SarabunPSK"/>
          <w:sz w:val="28"/>
          <w:szCs w:val="36"/>
        </w:rPr>
        <w:t>t</w:t>
      </w:r>
      <w:r w:rsidR="008329A5" w:rsidRPr="008329A5">
        <w:rPr>
          <w:rFonts w:ascii="TH SarabunPSK" w:hAnsi="TH SarabunPSK" w:cs="TH SarabunPSK"/>
          <w:sz w:val="28"/>
          <w:szCs w:val="36"/>
        </w:rPr>
        <w:t>he number of elements in a hash table divided by the number of slots</w:t>
      </w:r>
      <w:r w:rsidR="008329A5">
        <w:rPr>
          <w:rFonts w:ascii="TH SarabunPSK" w:hAnsi="TH SarabunPSK" w:cs="TH SarabunPSK"/>
          <w:sz w:val="28"/>
          <w:szCs w:val="36"/>
        </w:rPr>
        <w:t>. For this question, we will focus on sep</w:t>
      </w:r>
      <w:r w:rsidR="00815FBA">
        <w:rPr>
          <w:rFonts w:ascii="TH SarabunPSK" w:hAnsi="TH SarabunPSK" w:cs="TH SarabunPSK"/>
          <w:sz w:val="28"/>
          <w:szCs w:val="36"/>
        </w:rPr>
        <w:t>arate chaining hash tables.</w:t>
      </w:r>
    </w:p>
    <w:p w14:paraId="154D2D41" w14:textId="0D66973C" w:rsidR="00815FBA" w:rsidRDefault="00815FBA" w:rsidP="008329A5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In class </w:t>
      </w:r>
      <w:proofErr w:type="spellStart"/>
      <w:r w:rsidRPr="00A10D76">
        <w:rPr>
          <w:rFonts w:ascii="TH SarabunPSK" w:hAnsi="TH SarabunPSK" w:cs="TH SarabunPSK"/>
          <w:b/>
          <w:bCs/>
          <w:sz w:val="28"/>
          <w:szCs w:val="36"/>
        </w:rPr>
        <w:t>SepChaining</w:t>
      </w:r>
      <w:proofErr w:type="spellEnd"/>
      <w:r>
        <w:rPr>
          <w:rFonts w:ascii="TH SarabunPSK" w:hAnsi="TH SarabunPSK" w:cs="TH SarabunPSK"/>
          <w:sz w:val="28"/>
          <w:szCs w:val="36"/>
        </w:rPr>
        <w:t>, implement 2 methods:</w:t>
      </w:r>
    </w:p>
    <w:p w14:paraId="18A1CFF2" w14:textId="101D00C3" w:rsidR="00815FBA" w:rsidRPr="00A83562" w:rsidRDefault="002F6A87" w:rsidP="00815FBA">
      <w:pPr>
        <w:pStyle w:val="ListParagraph"/>
        <w:numPr>
          <w:ilvl w:val="0"/>
          <w:numId w:val="2"/>
        </w:numPr>
        <w:jc w:val="both"/>
        <w:rPr>
          <w:rFonts w:ascii="Consolas" w:hAnsi="Consolas" w:cs="TH SarabunPSK"/>
          <w:sz w:val="18"/>
          <w:szCs w:val="22"/>
        </w:rPr>
      </w:pPr>
      <w:r w:rsidRPr="00A83562">
        <w:rPr>
          <w:rFonts w:ascii="Consolas" w:hAnsi="Consolas" w:cs="TH SarabunPSK"/>
          <w:sz w:val="18"/>
          <w:szCs w:val="22"/>
        </w:rPr>
        <w:t xml:space="preserve">public double </w:t>
      </w:r>
      <w:proofErr w:type="spellStart"/>
      <w:proofErr w:type="gramStart"/>
      <w:r w:rsidRPr="00A83562">
        <w:rPr>
          <w:rFonts w:ascii="Consolas" w:hAnsi="Consolas" w:cs="TH SarabunPSK"/>
          <w:sz w:val="18"/>
          <w:szCs w:val="22"/>
        </w:rPr>
        <w:t>loadFactor</w:t>
      </w:r>
      <w:proofErr w:type="spellEnd"/>
      <w:r w:rsidRPr="00A83562">
        <w:rPr>
          <w:rFonts w:ascii="Consolas" w:hAnsi="Consolas" w:cs="TH SarabunPSK"/>
          <w:sz w:val="18"/>
          <w:szCs w:val="22"/>
        </w:rPr>
        <w:t>(</w:t>
      </w:r>
      <w:proofErr w:type="gramEnd"/>
      <w:r w:rsidRPr="00A83562">
        <w:rPr>
          <w:rFonts w:ascii="Consolas" w:hAnsi="Consolas" w:cs="TH SarabunPSK"/>
          <w:sz w:val="18"/>
          <w:szCs w:val="22"/>
        </w:rPr>
        <w:t>)</w:t>
      </w:r>
    </w:p>
    <w:p w14:paraId="44769633" w14:textId="06A8CA43" w:rsidR="002F6A87" w:rsidRDefault="002F6A87" w:rsidP="002F6A87">
      <w:pPr>
        <w:ind w:left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This method return</w:t>
      </w:r>
      <w:r w:rsidR="00560E83">
        <w:rPr>
          <w:rFonts w:ascii="TH SarabunPSK" w:hAnsi="TH SarabunPSK" w:cs="TH SarabunPSK"/>
          <w:sz w:val="28"/>
          <w:szCs w:val="36"/>
        </w:rPr>
        <w:t>s</w:t>
      </w:r>
      <w:r>
        <w:rPr>
          <w:rFonts w:ascii="TH SarabunPSK" w:hAnsi="TH SarabunPSK" w:cs="TH SarabunPSK"/>
          <w:sz w:val="28"/>
          <w:szCs w:val="36"/>
        </w:rPr>
        <w:t xml:space="preserve"> the load factor of the hash table.</w:t>
      </w:r>
    </w:p>
    <w:p w14:paraId="444E2E9C" w14:textId="6759176A" w:rsidR="00560E83" w:rsidRPr="00A83562" w:rsidRDefault="00560E83" w:rsidP="00560E83">
      <w:pPr>
        <w:pStyle w:val="ListParagraph"/>
        <w:numPr>
          <w:ilvl w:val="0"/>
          <w:numId w:val="2"/>
        </w:numPr>
        <w:jc w:val="both"/>
        <w:rPr>
          <w:rFonts w:ascii="Consolas" w:hAnsi="Consolas" w:cs="TH SarabunPSK"/>
          <w:sz w:val="18"/>
          <w:szCs w:val="22"/>
        </w:rPr>
      </w:pPr>
      <w:r w:rsidRPr="00A83562">
        <w:rPr>
          <w:rFonts w:ascii="Consolas" w:hAnsi="Consolas" w:cs="TH SarabunPSK"/>
          <w:sz w:val="18"/>
          <w:szCs w:val="22"/>
        </w:rPr>
        <w:t xml:space="preserve">public int </w:t>
      </w:r>
      <w:proofErr w:type="spellStart"/>
      <w:proofErr w:type="gramStart"/>
      <w:r w:rsidRPr="00A83562">
        <w:rPr>
          <w:rFonts w:ascii="Consolas" w:hAnsi="Consolas" w:cs="TH SarabunPSK"/>
          <w:sz w:val="18"/>
          <w:szCs w:val="22"/>
        </w:rPr>
        <w:t>maxLength</w:t>
      </w:r>
      <w:proofErr w:type="spellEnd"/>
      <w:r w:rsidRPr="00A83562">
        <w:rPr>
          <w:rFonts w:ascii="Consolas" w:hAnsi="Consolas" w:cs="TH SarabunPSK"/>
          <w:sz w:val="18"/>
          <w:szCs w:val="22"/>
        </w:rPr>
        <w:t>(</w:t>
      </w:r>
      <w:proofErr w:type="gramEnd"/>
      <w:r w:rsidRPr="00A83562">
        <w:rPr>
          <w:rFonts w:ascii="Consolas" w:hAnsi="Consolas" w:cs="TH SarabunPSK"/>
          <w:sz w:val="18"/>
          <w:szCs w:val="22"/>
        </w:rPr>
        <w:t>)</w:t>
      </w:r>
    </w:p>
    <w:p w14:paraId="5D8A849A" w14:textId="39CC1553" w:rsidR="00560E83" w:rsidRDefault="00560E83" w:rsidP="00560E83">
      <w:pPr>
        <w:ind w:left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This method returns the maximum length of linked lists inside separate cha</w:t>
      </w:r>
      <w:r w:rsidR="003A64FB">
        <w:rPr>
          <w:rFonts w:ascii="TH SarabunPSK" w:hAnsi="TH SarabunPSK" w:cs="TH SarabunPSK"/>
          <w:sz w:val="28"/>
          <w:szCs w:val="36"/>
        </w:rPr>
        <w:t>in</w:t>
      </w:r>
      <w:r>
        <w:rPr>
          <w:rFonts w:ascii="TH SarabunPSK" w:hAnsi="TH SarabunPSK" w:cs="TH SarabunPSK"/>
          <w:sz w:val="28"/>
          <w:szCs w:val="36"/>
        </w:rPr>
        <w:t>ing hash table.</w:t>
      </w:r>
    </w:p>
    <w:p w14:paraId="01323247" w14:textId="77777777" w:rsidR="00314CFB" w:rsidRDefault="00314CFB" w:rsidP="00314CFB">
      <w:pPr>
        <w:jc w:val="both"/>
        <w:rPr>
          <w:rFonts w:ascii="TH SarabunPSK" w:hAnsi="TH SarabunPSK" w:cs="TH SarabunPSK"/>
          <w:sz w:val="28"/>
          <w:szCs w:val="36"/>
        </w:rPr>
      </w:pPr>
    </w:p>
    <w:p w14:paraId="36FFE38B" w14:textId="6AEE0DAC" w:rsidR="00314CFB" w:rsidRPr="00560E83" w:rsidRDefault="00314CFB" w:rsidP="00314CFB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Don’t forget that when inserting data into separate chaining hash table, there is a chance that the table will be rehashed.</w:t>
      </w:r>
    </w:p>
    <w:p w14:paraId="53ADFFBF" w14:textId="70A48C12" w:rsidR="0091751B" w:rsidRPr="0091751B" w:rsidRDefault="0091751B" w:rsidP="00CD1AE1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</w:p>
    <w:p w14:paraId="07CA5C07" w14:textId="77777777" w:rsidR="0091751B" w:rsidRPr="0091751B" w:rsidRDefault="0091751B">
      <w:pPr>
        <w:rPr>
          <w:rFonts w:ascii="TH SarabunPSK" w:hAnsi="TH SarabunPSK" w:cs="TH SarabunPSK"/>
          <w:sz w:val="28"/>
        </w:rPr>
      </w:pPr>
    </w:p>
    <w:sectPr w:rsidR="0091751B" w:rsidRPr="0091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41E71"/>
    <w:multiLevelType w:val="hybridMultilevel"/>
    <w:tmpl w:val="9EDCD81A"/>
    <w:lvl w:ilvl="0" w:tplc="19983A88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E44B63"/>
    <w:multiLevelType w:val="hybridMultilevel"/>
    <w:tmpl w:val="26A02062"/>
    <w:lvl w:ilvl="0" w:tplc="1602937A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904041">
    <w:abstractNumId w:val="1"/>
  </w:num>
  <w:num w:numId="2" w16cid:durableId="103685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1B"/>
    <w:rsid w:val="001B0F62"/>
    <w:rsid w:val="00290483"/>
    <w:rsid w:val="002F6A87"/>
    <w:rsid w:val="00314CFB"/>
    <w:rsid w:val="003A64FB"/>
    <w:rsid w:val="00560E83"/>
    <w:rsid w:val="00576EDE"/>
    <w:rsid w:val="00801557"/>
    <w:rsid w:val="00815FBA"/>
    <w:rsid w:val="008329A5"/>
    <w:rsid w:val="0091751B"/>
    <w:rsid w:val="009929B0"/>
    <w:rsid w:val="00A10D76"/>
    <w:rsid w:val="00A33D8A"/>
    <w:rsid w:val="00A64F05"/>
    <w:rsid w:val="00A83562"/>
    <w:rsid w:val="00CD1AE1"/>
    <w:rsid w:val="00CD6876"/>
    <w:rsid w:val="00D55BE3"/>
    <w:rsid w:val="00DB5057"/>
    <w:rsid w:val="00F133EC"/>
    <w:rsid w:val="00F32EE2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B96"/>
  <w15:chartTrackingRefBased/>
  <w15:docId w15:val="{D2B132E6-A8C8-4B25-86A5-7A26634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1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1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5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5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17</cp:revision>
  <dcterms:created xsi:type="dcterms:W3CDTF">2024-11-20T00:05:00Z</dcterms:created>
  <dcterms:modified xsi:type="dcterms:W3CDTF">2024-11-21T01:24:00Z</dcterms:modified>
</cp:coreProperties>
</file>