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53A8D" w14:textId="4E62EEDF" w:rsidR="00A33D8A" w:rsidRPr="0091751B" w:rsidRDefault="00E27AE9" w:rsidP="00550BF5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Sorting with Comparator</w:t>
      </w:r>
    </w:p>
    <w:p w14:paraId="53ADFFBF" w14:textId="7D6E0F3B" w:rsidR="0091751B" w:rsidRDefault="00B83176" w:rsidP="00550BF5">
      <w:pPr>
        <w:ind w:firstLine="720"/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In our class, we normally sort an array in ascending order (1, 2, 3, …). However, in real life, the sorting problem is not</w:t>
      </w:r>
      <w:r w:rsidR="00A12517">
        <w:rPr>
          <w:rFonts w:ascii="TH SarabunPSK" w:hAnsi="TH SarabunPSK" w:cs="TH SarabunPSK"/>
          <w:sz w:val="28"/>
          <w:szCs w:val="36"/>
        </w:rPr>
        <w:t xml:space="preserve"> only</w:t>
      </w:r>
      <w:r>
        <w:rPr>
          <w:rFonts w:ascii="TH SarabunPSK" w:hAnsi="TH SarabunPSK" w:cs="TH SarabunPSK"/>
          <w:sz w:val="28"/>
          <w:szCs w:val="36"/>
        </w:rPr>
        <w:t xml:space="preserve"> specif</w:t>
      </w:r>
      <w:r w:rsidR="00A12517">
        <w:rPr>
          <w:rFonts w:ascii="TH SarabunPSK" w:hAnsi="TH SarabunPSK" w:cs="TH SarabunPSK"/>
          <w:sz w:val="28"/>
          <w:szCs w:val="36"/>
        </w:rPr>
        <w:t xml:space="preserve">ic at ascending order problem. For instance, how to sort an array in descending order, or </w:t>
      </w:r>
      <w:r w:rsidR="000014E3">
        <w:rPr>
          <w:rFonts w:ascii="TH SarabunPSK" w:hAnsi="TH SarabunPSK" w:cs="TH SarabunPSK"/>
          <w:sz w:val="28"/>
          <w:szCs w:val="36"/>
        </w:rPr>
        <w:t>sorting on priority.</w:t>
      </w:r>
    </w:p>
    <w:p w14:paraId="1CAC2A47" w14:textId="0605D87B" w:rsidR="000014E3" w:rsidRDefault="000014E3" w:rsidP="00550BF5">
      <w:pPr>
        <w:ind w:firstLine="720"/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 xml:space="preserve">In class </w:t>
      </w:r>
      <w:r w:rsidR="00A00C5C" w:rsidRPr="00550BF5">
        <w:rPr>
          <w:rFonts w:ascii="TH SarabunPSK" w:hAnsi="TH SarabunPSK" w:cs="TH SarabunPSK"/>
          <w:b/>
          <w:bCs/>
          <w:sz w:val="28"/>
          <w:szCs w:val="36"/>
        </w:rPr>
        <w:t>Sort</w:t>
      </w:r>
      <w:r w:rsidR="0060324E">
        <w:rPr>
          <w:rFonts w:ascii="TH SarabunPSK" w:hAnsi="TH SarabunPSK" w:cs="TH SarabunPSK"/>
          <w:sz w:val="28"/>
          <w:szCs w:val="36"/>
        </w:rPr>
        <w:t>, implement method:</w:t>
      </w:r>
    </w:p>
    <w:p w14:paraId="07CA5C07" w14:textId="1C98E7B7" w:rsidR="0091751B" w:rsidRPr="00550BF5" w:rsidRDefault="009D6F03" w:rsidP="006F582A">
      <w:pPr>
        <w:jc w:val="center"/>
        <w:rPr>
          <w:rFonts w:ascii="Consolas" w:hAnsi="Consolas" w:cs="TH SarabunPSK"/>
          <w:sz w:val="18"/>
          <w:szCs w:val="18"/>
        </w:rPr>
      </w:pPr>
      <w:r w:rsidRPr="00550BF5">
        <w:rPr>
          <w:rFonts w:ascii="Consolas" w:hAnsi="Consolas" w:cs="TH SarabunPSK"/>
          <w:sz w:val="18"/>
          <w:szCs w:val="22"/>
        </w:rPr>
        <w:t xml:space="preserve">public static </w:t>
      </w:r>
      <w:r w:rsidR="00B26E73">
        <w:rPr>
          <w:rFonts w:ascii="Consolas" w:hAnsi="Consolas" w:cs="TH SarabunPSK"/>
          <w:sz w:val="18"/>
          <w:szCs w:val="22"/>
        </w:rPr>
        <w:t>void</w:t>
      </w:r>
      <w:r w:rsidRPr="00550BF5">
        <w:rPr>
          <w:rFonts w:ascii="Consolas" w:hAnsi="Consolas" w:cs="TH SarabunPSK"/>
          <w:sz w:val="18"/>
          <w:szCs w:val="22"/>
        </w:rPr>
        <w:t xml:space="preserve"> sort(</w:t>
      </w:r>
      <w:proofErr w:type="gramStart"/>
      <w:r w:rsidRPr="00550BF5">
        <w:rPr>
          <w:rFonts w:ascii="Consolas" w:hAnsi="Consolas" w:cs="TH SarabunPSK"/>
          <w:sz w:val="18"/>
          <w:szCs w:val="22"/>
        </w:rPr>
        <w:t>int[</w:t>
      </w:r>
      <w:proofErr w:type="gramEnd"/>
      <w:r w:rsidRPr="00550BF5">
        <w:rPr>
          <w:rFonts w:ascii="Consolas" w:hAnsi="Consolas" w:cs="TH SarabunPSK"/>
          <w:sz w:val="18"/>
          <w:szCs w:val="22"/>
        </w:rPr>
        <w:t xml:space="preserve">] data, </w:t>
      </w:r>
      <w:proofErr w:type="spellStart"/>
      <w:r w:rsidRPr="00550BF5">
        <w:rPr>
          <w:rFonts w:ascii="Consolas" w:hAnsi="Consolas" w:cs="TH SarabunPSK"/>
          <w:sz w:val="18"/>
          <w:szCs w:val="22"/>
        </w:rPr>
        <w:t>BiFunction</w:t>
      </w:r>
      <w:proofErr w:type="spellEnd"/>
      <w:r w:rsidRPr="00550BF5">
        <w:rPr>
          <w:rFonts w:ascii="Consolas" w:hAnsi="Consolas" w:cs="TH SarabunPSK"/>
          <w:sz w:val="18"/>
          <w:szCs w:val="22"/>
        </w:rPr>
        <w:t>&lt;Integer, Integer, Integer&gt; comparator)</w:t>
      </w:r>
    </w:p>
    <w:p w14:paraId="6251ABD2" w14:textId="00182700" w:rsidR="00550BF5" w:rsidRDefault="009D6F03" w:rsidP="00550BF5">
      <w:pPr>
        <w:ind w:firstLine="72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This method will </w:t>
      </w:r>
      <w:r w:rsidR="004C6AB3">
        <w:rPr>
          <w:rFonts w:ascii="TH SarabunPSK" w:hAnsi="TH SarabunPSK" w:cs="TH SarabunPSK"/>
          <w:sz w:val="28"/>
        </w:rPr>
        <w:t xml:space="preserve">sort </w:t>
      </w:r>
      <w:r>
        <w:rPr>
          <w:rFonts w:ascii="TH SarabunPSK" w:hAnsi="TH SarabunPSK" w:cs="TH SarabunPSK"/>
          <w:sz w:val="28"/>
        </w:rPr>
        <w:t>data</w:t>
      </w:r>
      <w:r w:rsidR="004C6AB3">
        <w:rPr>
          <w:rFonts w:ascii="TH SarabunPSK" w:hAnsi="TH SarabunPSK" w:cs="TH SarabunPSK"/>
          <w:sz w:val="28"/>
        </w:rPr>
        <w:t xml:space="preserve"> (integer array)</w:t>
      </w:r>
      <w:r>
        <w:rPr>
          <w:rFonts w:ascii="TH SarabunPSK" w:hAnsi="TH SarabunPSK" w:cs="TH SarabunPSK"/>
          <w:sz w:val="28"/>
        </w:rPr>
        <w:t xml:space="preserve"> depending on the comparator.</w:t>
      </w:r>
      <w:r w:rsidR="00021195">
        <w:rPr>
          <w:rFonts w:ascii="TH SarabunPSK" w:hAnsi="TH SarabunPSK" w:cs="TH SarabunPSK"/>
          <w:sz w:val="28"/>
        </w:rPr>
        <w:t xml:space="preserve"> The comparator is a </w:t>
      </w:r>
      <w:r w:rsidR="006F582A">
        <w:rPr>
          <w:rFonts w:ascii="TH SarabunPSK" w:hAnsi="TH SarabunPSK" w:cs="TH SarabunPSK"/>
          <w:sz w:val="28"/>
        </w:rPr>
        <w:t>class</w:t>
      </w:r>
      <w:r w:rsidR="00021195">
        <w:rPr>
          <w:rFonts w:ascii="TH SarabunPSK" w:hAnsi="TH SarabunPSK" w:cs="TH SarabunPSK"/>
          <w:sz w:val="28"/>
        </w:rPr>
        <w:t xml:space="preserve"> used to compare 2 elements.</w:t>
      </w:r>
      <w:r w:rsidR="00550BF5">
        <w:rPr>
          <w:rFonts w:ascii="TH SarabunPSK" w:hAnsi="TH SarabunPSK" w:cs="TH SarabunPSK"/>
          <w:sz w:val="28"/>
        </w:rPr>
        <w:t xml:space="preserve"> </w:t>
      </w:r>
    </w:p>
    <w:p w14:paraId="32761A2C" w14:textId="280CCDAB" w:rsidR="009D6F03" w:rsidRDefault="00550BF5" w:rsidP="00550BF5">
      <w:pPr>
        <w:ind w:firstLine="72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To use the comparator, call the </w:t>
      </w:r>
      <w:r w:rsidR="00997AAC">
        <w:rPr>
          <w:rFonts w:ascii="TH SarabunPSK" w:hAnsi="TH SarabunPSK" w:cs="TH SarabunPSK"/>
          <w:sz w:val="28"/>
        </w:rPr>
        <w:t>method</w:t>
      </w:r>
      <w:r>
        <w:rPr>
          <w:rFonts w:ascii="TH SarabunPSK" w:hAnsi="TH SarabunPSK" w:cs="TH SarabunPSK"/>
          <w:sz w:val="28"/>
        </w:rPr>
        <w:t xml:space="preserve"> </w:t>
      </w:r>
      <w:proofErr w:type="spellStart"/>
      <w:proofErr w:type="gramStart"/>
      <w:r w:rsidRPr="00550BF5">
        <w:rPr>
          <w:rFonts w:ascii="Consolas" w:hAnsi="Consolas" w:cs="TH SarabunPSK"/>
          <w:sz w:val="18"/>
          <w:szCs w:val="18"/>
        </w:rPr>
        <w:t>comparator.</w:t>
      </w:r>
      <w:r w:rsidR="00413B2F">
        <w:rPr>
          <w:rFonts w:ascii="Consolas" w:hAnsi="Consolas" w:cs="TH SarabunPSK"/>
          <w:sz w:val="18"/>
          <w:szCs w:val="18"/>
        </w:rPr>
        <w:t>apply</w:t>
      </w:r>
      <w:proofErr w:type="spellEnd"/>
      <w:proofErr w:type="gramEnd"/>
      <w:r w:rsidRPr="00550BF5">
        <w:rPr>
          <w:rFonts w:ascii="Consolas" w:hAnsi="Consolas" w:cs="TH SarabunPSK"/>
          <w:sz w:val="18"/>
          <w:szCs w:val="18"/>
        </w:rPr>
        <w:t>(a, b)</w:t>
      </w:r>
      <w:r w:rsidRPr="00550BF5">
        <w:rPr>
          <w:rFonts w:ascii="TH SarabunPSK" w:hAnsi="TH SarabunPSK" w:cs="TH SarabunPSK"/>
          <w:sz w:val="18"/>
          <w:szCs w:val="18"/>
        </w:rPr>
        <w:t xml:space="preserve"> </w:t>
      </w:r>
      <w:r>
        <w:rPr>
          <w:rFonts w:ascii="TH SarabunPSK" w:hAnsi="TH SarabunPSK" w:cs="TH SarabunPSK"/>
          <w:sz w:val="28"/>
        </w:rPr>
        <w:t>when a and b is integer.</w:t>
      </w:r>
      <w:r w:rsidR="006F518D">
        <w:rPr>
          <w:rFonts w:ascii="TH SarabunPSK" w:hAnsi="TH SarabunPSK" w:cs="TH SarabunPSK"/>
          <w:sz w:val="28"/>
        </w:rPr>
        <w:t xml:space="preserve"> It return</w:t>
      </w:r>
      <w:r w:rsidR="007E51F5">
        <w:rPr>
          <w:rFonts w:ascii="TH SarabunPSK" w:hAnsi="TH SarabunPSK" w:cs="TH SarabunPSK"/>
          <w:sz w:val="28"/>
        </w:rPr>
        <w:t>s</w:t>
      </w:r>
      <w:r w:rsidR="006F518D">
        <w:rPr>
          <w:rFonts w:ascii="TH SarabunPSK" w:hAnsi="TH SarabunPSK" w:cs="TH SarabunPSK"/>
          <w:sz w:val="28"/>
        </w:rPr>
        <w:t xml:space="preserve"> integer which indicates how </w:t>
      </w:r>
      <w:r w:rsidR="007E51F5">
        <w:rPr>
          <w:rFonts w:ascii="TH SarabunPSK" w:hAnsi="TH SarabunPSK" w:cs="TH SarabunPSK"/>
          <w:sz w:val="28"/>
        </w:rPr>
        <w:t>are</w:t>
      </w:r>
      <w:r w:rsidR="006F518D">
        <w:rPr>
          <w:rFonts w:ascii="TH SarabunPSK" w:hAnsi="TH SarabunPSK" w:cs="TH SarabunPSK"/>
          <w:sz w:val="28"/>
        </w:rPr>
        <w:t xml:space="preserve"> the priorit</w:t>
      </w:r>
      <w:r w:rsidR="007E51F5">
        <w:rPr>
          <w:rFonts w:ascii="TH SarabunPSK" w:hAnsi="TH SarabunPSK" w:cs="TH SarabunPSK"/>
          <w:sz w:val="28"/>
        </w:rPr>
        <w:t>ies</w:t>
      </w:r>
      <w:r w:rsidR="006F518D">
        <w:rPr>
          <w:rFonts w:ascii="TH SarabunPSK" w:hAnsi="TH SarabunPSK" w:cs="TH SarabunPSK"/>
          <w:sz w:val="28"/>
        </w:rPr>
        <w:t xml:space="preserve"> of the </w:t>
      </w:r>
      <w:proofErr w:type="gramStart"/>
      <w:r w:rsidR="006F518D" w:rsidRPr="007E51F5">
        <w:rPr>
          <w:rFonts w:ascii="Consolas" w:hAnsi="Consolas" w:cs="TH SarabunPSK"/>
          <w:sz w:val="18"/>
          <w:szCs w:val="18"/>
        </w:rPr>
        <w:t>a</w:t>
      </w:r>
      <w:r w:rsidR="006F518D">
        <w:rPr>
          <w:rFonts w:ascii="TH SarabunPSK" w:hAnsi="TH SarabunPSK" w:cs="TH SarabunPSK"/>
          <w:sz w:val="28"/>
        </w:rPr>
        <w:t xml:space="preserve"> and</w:t>
      </w:r>
      <w:proofErr w:type="gramEnd"/>
      <w:r w:rsidR="006F518D">
        <w:rPr>
          <w:rFonts w:ascii="TH SarabunPSK" w:hAnsi="TH SarabunPSK" w:cs="TH SarabunPSK"/>
          <w:sz w:val="28"/>
        </w:rPr>
        <w:t xml:space="preserve"> </w:t>
      </w:r>
      <w:r w:rsidR="006F518D" w:rsidRPr="007E51F5">
        <w:rPr>
          <w:rFonts w:ascii="Consolas" w:hAnsi="Consolas" w:cs="TH SarabunPSK"/>
          <w:sz w:val="18"/>
          <w:szCs w:val="18"/>
        </w:rPr>
        <w:t>b</w:t>
      </w:r>
      <w:r w:rsidR="006F518D">
        <w:rPr>
          <w:rFonts w:ascii="TH SarabunPSK" w:hAnsi="TH SarabunPSK" w:cs="TH SarabunPSK"/>
          <w:sz w:val="28"/>
        </w:rPr>
        <w:t>.</w:t>
      </w:r>
    </w:p>
    <w:p w14:paraId="473F4216" w14:textId="6F2E73A6" w:rsidR="006F518D" w:rsidRDefault="006F518D" w:rsidP="006F518D">
      <w:pPr>
        <w:pStyle w:val="ListParagraph"/>
        <w:numPr>
          <w:ilvl w:val="0"/>
          <w:numId w:val="2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If </w:t>
      </w:r>
      <w:r w:rsidR="00510A3A">
        <w:rPr>
          <w:rFonts w:ascii="TH SarabunPSK" w:hAnsi="TH SarabunPSK" w:cs="TH SarabunPSK"/>
          <w:sz w:val="28"/>
        </w:rPr>
        <w:t xml:space="preserve">it returns -1, </w:t>
      </w:r>
      <w:r w:rsidR="004677FA">
        <w:rPr>
          <w:rFonts w:ascii="TH SarabunPSK" w:hAnsi="TH SarabunPSK" w:cs="TH SarabunPSK"/>
          <w:sz w:val="28"/>
        </w:rPr>
        <w:t xml:space="preserve">it means </w:t>
      </w:r>
      <w:r w:rsidR="004677FA" w:rsidRPr="007E51F5">
        <w:rPr>
          <w:rFonts w:ascii="Consolas" w:hAnsi="Consolas" w:cs="TH SarabunPSK"/>
          <w:sz w:val="18"/>
          <w:szCs w:val="18"/>
        </w:rPr>
        <w:t>a</w:t>
      </w:r>
      <w:r w:rsidR="004677FA">
        <w:rPr>
          <w:rFonts w:ascii="TH SarabunPSK" w:hAnsi="TH SarabunPSK" w:cs="TH SarabunPSK"/>
          <w:sz w:val="28"/>
        </w:rPr>
        <w:t xml:space="preserve"> should come before </w:t>
      </w:r>
      <w:r w:rsidR="004677FA" w:rsidRPr="007E51F5">
        <w:rPr>
          <w:rFonts w:ascii="Consolas" w:hAnsi="Consolas" w:cs="TH SarabunPSK"/>
          <w:sz w:val="18"/>
          <w:szCs w:val="18"/>
        </w:rPr>
        <w:t>b</w:t>
      </w:r>
      <w:r w:rsidR="004677FA">
        <w:rPr>
          <w:rFonts w:ascii="TH SarabunPSK" w:hAnsi="TH SarabunPSK" w:cs="TH SarabunPSK"/>
          <w:sz w:val="28"/>
        </w:rPr>
        <w:t xml:space="preserve"> in sorted array.</w:t>
      </w:r>
    </w:p>
    <w:p w14:paraId="79DB3F79" w14:textId="2944FB6F" w:rsidR="004677FA" w:rsidRDefault="004677FA" w:rsidP="006F518D">
      <w:pPr>
        <w:pStyle w:val="ListParagraph"/>
        <w:numPr>
          <w:ilvl w:val="0"/>
          <w:numId w:val="2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If it return</w:t>
      </w:r>
      <w:r w:rsidR="007E51F5">
        <w:rPr>
          <w:rFonts w:ascii="TH SarabunPSK" w:hAnsi="TH SarabunPSK" w:cs="TH SarabunPSK"/>
          <w:sz w:val="28"/>
        </w:rPr>
        <w:t>s</w:t>
      </w:r>
      <w:r>
        <w:rPr>
          <w:rFonts w:ascii="TH SarabunPSK" w:hAnsi="TH SarabunPSK" w:cs="TH SarabunPSK"/>
          <w:sz w:val="28"/>
        </w:rPr>
        <w:t xml:space="preserve"> 1, it means </w:t>
      </w:r>
      <w:r w:rsidRPr="007E51F5">
        <w:rPr>
          <w:rFonts w:ascii="Consolas" w:hAnsi="Consolas" w:cs="TH SarabunPSK"/>
          <w:sz w:val="18"/>
          <w:szCs w:val="18"/>
        </w:rPr>
        <w:t>b</w:t>
      </w:r>
      <w:r>
        <w:rPr>
          <w:rFonts w:ascii="TH SarabunPSK" w:hAnsi="TH SarabunPSK" w:cs="TH SarabunPSK"/>
          <w:sz w:val="28"/>
        </w:rPr>
        <w:t xml:space="preserve"> should come before </w:t>
      </w:r>
      <w:r w:rsidRPr="007E51F5">
        <w:rPr>
          <w:rFonts w:ascii="Consolas" w:hAnsi="Consolas" w:cs="TH SarabunPSK"/>
          <w:sz w:val="18"/>
          <w:szCs w:val="18"/>
        </w:rPr>
        <w:t>a</w:t>
      </w:r>
      <w:r>
        <w:rPr>
          <w:rFonts w:ascii="TH SarabunPSK" w:hAnsi="TH SarabunPSK" w:cs="TH SarabunPSK"/>
          <w:sz w:val="28"/>
        </w:rPr>
        <w:t xml:space="preserve"> in sorted array.</w:t>
      </w:r>
    </w:p>
    <w:p w14:paraId="763A5C55" w14:textId="67FE7E6D" w:rsidR="004677FA" w:rsidRDefault="004677FA" w:rsidP="006F518D">
      <w:pPr>
        <w:pStyle w:val="ListParagraph"/>
        <w:numPr>
          <w:ilvl w:val="0"/>
          <w:numId w:val="2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If it returns 0, it means </w:t>
      </w:r>
      <w:r w:rsidRPr="007E51F5">
        <w:rPr>
          <w:rFonts w:ascii="Consolas" w:hAnsi="Consolas" w:cs="TH SarabunPSK"/>
          <w:sz w:val="18"/>
          <w:szCs w:val="18"/>
        </w:rPr>
        <w:t>a</w:t>
      </w:r>
      <w:r>
        <w:rPr>
          <w:rFonts w:ascii="TH SarabunPSK" w:hAnsi="TH SarabunPSK" w:cs="TH SarabunPSK"/>
          <w:sz w:val="28"/>
        </w:rPr>
        <w:t xml:space="preserve"> and </w:t>
      </w:r>
      <w:r w:rsidRPr="007E51F5">
        <w:rPr>
          <w:rFonts w:ascii="Consolas" w:hAnsi="Consolas" w:cs="TH SarabunPSK"/>
          <w:sz w:val="18"/>
          <w:szCs w:val="18"/>
        </w:rPr>
        <w:t>b</w:t>
      </w:r>
      <w:r>
        <w:rPr>
          <w:rFonts w:ascii="TH SarabunPSK" w:hAnsi="TH SarabunPSK" w:cs="TH SarabunPSK"/>
          <w:sz w:val="28"/>
        </w:rPr>
        <w:t xml:space="preserve"> have the same priority</w:t>
      </w:r>
      <w:r w:rsidR="007E51F5">
        <w:rPr>
          <w:rFonts w:ascii="TH SarabunPSK" w:hAnsi="TH SarabunPSK" w:cs="TH SarabunPSK"/>
          <w:sz w:val="28"/>
        </w:rPr>
        <w:t xml:space="preserve"> (equivalent to “equal”).</w:t>
      </w:r>
    </w:p>
    <w:p w14:paraId="73AE1D0B" w14:textId="6AF9405E" w:rsidR="007E51F5" w:rsidRDefault="00997AAC" w:rsidP="007E51F5">
      <w:pPr>
        <w:ind w:left="72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For example, if the comparator work like this:</w:t>
      </w:r>
    </w:p>
    <w:p w14:paraId="39B5BD33" w14:textId="5F7BEE32" w:rsidR="00997AAC" w:rsidRPr="001A1121" w:rsidRDefault="001A1121" w:rsidP="00997AAC">
      <w:pPr>
        <w:jc w:val="both"/>
        <w:rPr>
          <w:rFonts w:ascii="Consolas" w:hAnsi="Consolas" w:cs="TH SarabunPSK"/>
          <w:sz w:val="28"/>
        </w:rPr>
      </w:pPr>
      <w:proofErr w:type="spellStart"/>
      <m:oMathPara>
        <m:oMathParaPr>
          <m:jc m:val="center"/>
        </m:oMathParaPr>
        <m:oMath>
          <m:r>
            <m:rPr>
              <m:nor/>
            </m:rPr>
            <w:rPr>
              <w:rFonts w:ascii="Consolas" w:hAnsi="Consolas" w:cs="TH SarabunPSK"/>
              <w:sz w:val="18"/>
              <w:szCs w:val="18"/>
            </w:rPr>
            <m:t>comparator.</m:t>
          </m:r>
          <m:r>
            <m:rPr>
              <m:nor/>
            </m:rPr>
            <w:rPr>
              <w:rFonts w:ascii="Consolas" w:hAnsi="Consolas" w:cs="TH SarabunPSK"/>
              <w:sz w:val="18"/>
              <w:szCs w:val="18"/>
            </w:rPr>
            <m:t>apply</m:t>
          </m:r>
          <w:proofErr w:type="spellEnd"/>
          <m:d>
            <m:dPr>
              <m:ctrlPr>
                <w:rPr>
                  <w:rFonts w:ascii="Cambria Math" w:hAnsi="Cambria Math" w:cs="TH SarabunPSK"/>
                  <w:sz w:val="18"/>
                  <w:szCs w:val="18"/>
                </w:rPr>
              </m:ctrlPr>
            </m:dPr>
            <m:e>
              <m:r>
                <m:rPr>
                  <m:nor/>
                </m:rPr>
                <w:rPr>
                  <w:rFonts w:ascii="Consolas" w:hAnsi="Consolas" w:cs="TH SarabunPSK"/>
                  <w:sz w:val="18"/>
                  <w:szCs w:val="18"/>
                </w:rPr>
                <m:t>a, b</m:t>
              </m:r>
            </m:e>
          </m:d>
          <m:r>
            <m:rPr>
              <m:nor/>
            </m:rPr>
            <w:rPr>
              <w:rFonts w:ascii="Consolas" w:hAnsi="Consolas" w:cs="TH SarabunPSK"/>
              <w:sz w:val="18"/>
              <w:szCs w:val="18"/>
            </w:rPr>
            <m:t xml:space="preserve"> </m:t>
          </m:r>
          <m:r>
            <m:rPr>
              <m:nor/>
            </m:rPr>
            <w:rPr>
              <w:rFonts w:ascii="Consolas" w:hAnsi="Consolas" w:cs="TH SarabunPSK"/>
              <w:sz w:val="18"/>
              <w:szCs w:val="18"/>
            </w:rPr>
            <m:t>=</m:t>
          </m:r>
          <m:r>
            <m:rPr>
              <m:nor/>
            </m:rPr>
            <w:rPr>
              <w:rFonts w:ascii="Consolas" w:hAnsi="Consolas" w:cs="TH SarabunPSK"/>
              <w:sz w:val="18"/>
              <w:szCs w:val="1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="TH SarabunPSK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H SarabunPSK"/>
                  <w:sz w:val="18"/>
                  <w:szCs w:val="18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H SarabunPSK"/>
                      <w:sz w:val="18"/>
                      <w:szCs w:val="1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onsolas" w:hAnsi="Consolas" w:cs="TH SarabunPSK"/>
                      <w:sz w:val="18"/>
                      <w:szCs w:val="18"/>
                    </w:rPr>
                    <m:t xml:space="preserve">-1      when a &lt; b 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Consolas" w:cs="TH SarabunPSK"/>
                      <w:sz w:val="18"/>
                      <w:szCs w:val="1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onsolas" w:hAnsi="Consolas" w:cs="TH SarabunPSK"/>
                      <w:sz w:val="18"/>
                      <w:szCs w:val="18"/>
                    </w:rPr>
                    <m:t>0      when a = b</m:t>
                  </m:r>
                </m:e>
                <m:e>
                  <m:r>
                    <m:rPr>
                      <m:nor/>
                    </m:rPr>
                    <w:rPr>
                      <w:rFonts w:ascii="Consolas" w:hAnsi="Consolas" w:cs="TH SarabunPSK"/>
                      <w:sz w:val="18"/>
                      <w:szCs w:val="18"/>
                    </w:rPr>
                    <m:t xml:space="preserve">1     </m:t>
                  </m:r>
                  <m:r>
                    <m:rPr>
                      <m:nor/>
                    </m:rPr>
                    <w:rPr>
                      <w:rFonts w:ascii="Cambria Math" w:hAnsi="Consolas" w:cs="TH SarabunPSK"/>
                      <w:sz w:val="18"/>
                      <w:szCs w:val="18"/>
                    </w:rPr>
                    <m:t xml:space="preserve">    </m:t>
                  </m:r>
                  <m:r>
                    <m:rPr>
                      <m:nor/>
                    </m:rPr>
                    <w:rPr>
                      <w:rFonts w:ascii="Consolas" w:hAnsi="Consolas" w:cs="TH SarabunPSK"/>
                      <w:sz w:val="18"/>
                      <w:szCs w:val="18"/>
                    </w:rPr>
                    <m:t>when a &gt; b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H SarabunPSK"/>
              <w:sz w:val="18"/>
              <w:szCs w:val="18"/>
            </w:rPr>
            <m:t xml:space="preserve"> </m:t>
          </m:r>
        </m:oMath>
      </m:oMathPara>
    </w:p>
    <w:p w14:paraId="6CFE7FCA" w14:textId="4E7B59D0" w:rsidR="001A1121" w:rsidRDefault="001A1121" w:rsidP="001A1121">
      <w:pPr>
        <w:ind w:firstLine="72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Then the sorted array should be arranged in ascending order.</w:t>
      </w:r>
    </w:p>
    <w:p w14:paraId="7C83BBFD" w14:textId="16AEE45C" w:rsidR="001A1121" w:rsidRDefault="001A1121" w:rsidP="00997AAC">
      <w:p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 xml:space="preserve">For another example, </w:t>
      </w:r>
    </w:p>
    <w:p w14:paraId="65A1932E" w14:textId="0DE0D4E1" w:rsidR="006F582A" w:rsidRPr="006F582A" w:rsidRDefault="006F582A" w:rsidP="00997AAC">
      <w:pPr>
        <w:jc w:val="both"/>
        <w:rPr>
          <w:rFonts w:ascii="TH SarabunPSK" w:hAnsi="TH SarabunPSK" w:cs="TH SarabunPSK"/>
          <w:sz w:val="28"/>
        </w:rPr>
      </w:pPr>
      <w:proofErr w:type="spellStart"/>
      <m:oMathPara>
        <m:oMathParaPr>
          <m:jc m:val="center"/>
        </m:oMathParaPr>
        <m:oMath>
          <m:r>
            <m:rPr>
              <m:nor/>
            </m:rPr>
            <w:rPr>
              <w:rFonts w:ascii="Consolas" w:hAnsi="Consolas" w:cs="TH SarabunPSK"/>
              <w:sz w:val="18"/>
              <w:szCs w:val="18"/>
            </w:rPr>
            <m:t>comparator.</m:t>
          </m:r>
          <m:r>
            <m:rPr>
              <m:nor/>
            </m:rPr>
            <w:rPr>
              <w:rFonts w:ascii="Consolas" w:hAnsi="Consolas" w:cs="TH SarabunPSK"/>
              <w:sz w:val="18"/>
              <w:szCs w:val="18"/>
            </w:rPr>
            <m:t>apply</m:t>
          </m:r>
          <w:proofErr w:type="spellEnd"/>
          <m:d>
            <m:dPr>
              <m:ctrlPr>
                <w:rPr>
                  <w:rFonts w:ascii="Cambria Math" w:hAnsi="Cambria Math" w:cs="TH SarabunPSK"/>
                  <w:sz w:val="18"/>
                  <w:szCs w:val="18"/>
                </w:rPr>
              </m:ctrlPr>
            </m:dPr>
            <m:e>
              <m:r>
                <m:rPr>
                  <m:nor/>
                </m:rPr>
                <w:rPr>
                  <w:rFonts w:ascii="Consolas" w:hAnsi="Consolas" w:cs="TH SarabunPSK"/>
                  <w:sz w:val="18"/>
                  <w:szCs w:val="18"/>
                </w:rPr>
                <m:t>a, b</m:t>
              </m:r>
            </m:e>
          </m:d>
          <m:r>
            <m:rPr>
              <m:nor/>
            </m:rPr>
            <w:rPr>
              <w:rFonts w:ascii="Consolas" w:hAnsi="Consolas" w:cs="TH SarabunPSK"/>
              <w:sz w:val="18"/>
              <w:szCs w:val="18"/>
            </w:rPr>
            <m:t xml:space="preserve"> </m:t>
          </m:r>
          <m:r>
            <m:rPr>
              <m:nor/>
            </m:rPr>
            <w:rPr>
              <w:rFonts w:ascii="Consolas" w:hAnsi="Consolas" w:cs="TH SarabunPSK"/>
              <w:sz w:val="18"/>
              <w:szCs w:val="18"/>
            </w:rPr>
            <m:t>=</m:t>
          </m:r>
          <m:r>
            <m:rPr>
              <m:nor/>
            </m:rPr>
            <w:rPr>
              <w:rFonts w:ascii="Consolas" w:hAnsi="Consolas" w:cs="TH SarabunPSK"/>
              <w:sz w:val="18"/>
              <w:szCs w:val="1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="TH SarabunPSK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H SarabunPSK"/>
                  <w:sz w:val="18"/>
                  <w:szCs w:val="18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H SarabunPSK"/>
                      <w:sz w:val="18"/>
                      <w:szCs w:val="1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onsolas" w:hAnsi="Consolas" w:cs="TH SarabunPSK"/>
                      <w:sz w:val="18"/>
                      <w:szCs w:val="18"/>
                    </w:rPr>
                    <m:t xml:space="preserve">-1      when a </m:t>
                  </m:r>
                  <m:r>
                    <m:rPr>
                      <m:nor/>
                    </m:rPr>
                    <w:rPr>
                      <w:rFonts w:ascii="Consolas" w:hAnsi="Consolas" w:cs="TH SarabunPSK"/>
                      <w:sz w:val="18"/>
                      <w:szCs w:val="18"/>
                    </w:rPr>
                    <m:t>&gt;</m:t>
                  </m:r>
                  <m:r>
                    <m:rPr>
                      <m:nor/>
                    </m:rPr>
                    <w:rPr>
                      <w:rFonts w:ascii="Consolas" w:hAnsi="Consolas" w:cs="TH SarabunPSK"/>
                      <w:sz w:val="18"/>
                      <w:szCs w:val="18"/>
                    </w:rPr>
                    <m:t xml:space="preserve"> b 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Consolas" w:cs="TH SarabunPSK"/>
                      <w:sz w:val="18"/>
                      <w:szCs w:val="1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onsolas" w:hAnsi="Consolas" w:cs="TH SarabunPSK"/>
                      <w:sz w:val="18"/>
                      <w:szCs w:val="18"/>
                    </w:rPr>
                    <m:t>0      when a = b</m:t>
                  </m:r>
                </m:e>
                <m:e>
                  <m:r>
                    <m:rPr>
                      <m:nor/>
                    </m:rPr>
                    <w:rPr>
                      <w:rFonts w:ascii="Consolas" w:hAnsi="Consolas" w:cs="TH SarabunPSK"/>
                      <w:sz w:val="18"/>
                      <w:szCs w:val="18"/>
                    </w:rPr>
                    <m:t xml:space="preserve">1     </m:t>
                  </m:r>
                  <m:r>
                    <m:rPr>
                      <m:nor/>
                    </m:rPr>
                    <w:rPr>
                      <w:rFonts w:ascii="Cambria Math" w:hAnsi="Consolas" w:cs="TH SarabunPSK"/>
                      <w:sz w:val="18"/>
                      <w:szCs w:val="18"/>
                    </w:rPr>
                    <m:t xml:space="preserve">    </m:t>
                  </m:r>
                  <m:r>
                    <m:rPr>
                      <m:nor/>
                    </m:rPr>
                    <w:rPr>
                      <w:rFonts w:ascii="Consolas" w:hAnsi="Consolas" w:cs="TH SarabunPSK"/>
                      <w:sz w:val="18"/>
                      <w:szCs w:val="18"/>
                    </w:rPr>
                    <m:t xml:space="preserve">when a </m:t>
                  </m:r>
                  <m:r>
                    <m:rPr>
                      <m:nor/>
                    </m:rPr>
                    <w:rPr>
                      <w:rFonts w:ascii="Consolas" w:hAnsi="Consolas" w:cs="TH SarabunPSK"/>
                      <w:sz w:val="18"/>
                      <w:szCs w:val="18"/>
                    </w:rPr>
                    <m:t>&lt;</m:t>
                  </m:r>
                  <m:r>
                    <m:rPr>
                      <m:nor/>
                    </m:rPr>
                    <w:rPr>
                      <w:rFonts w:ascii="Consolas" w:hAnsi="Consolas" w:cs="TH SarabunPSK"/>
                      <w:sz w:val="18"/>
                      <w:szCs w:val="18"/>
                    </w:rPr>
                    <m:t xml:space="preserve"> b</m:t>
                  </m:r>
                </m:e>
              </m:eqArr>
            </m:e>
          </m:d>
        </m:oMath>
      </m:oMathPara>
    </w:p>
    <w:p w14:paraId="443B8068" w14:textId="610565EB" w:rsidR="006F582A" w:rsidRDefault="006F582A" w:rsidP="006F582A">
      <w:pPr>
        <w:ind w:firstLine="72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Then the sorted array should be arranged in </w:t>
      </w:r>
      <w:r>
        <w:rPr>
          <w:rFonts w:ascii="TH SarabunPSK" w:hAnsi="TH SarabunPSK" w:cs="TH SarabunPSK"/>
          <w:sz w:val="28"/>
        </w:rPr>
        <w:t>descending</w:t>
      </w:r>
      <w:r>
        <w:rPr>
          <w:rFonts w:ascii="TH SarabunPSK" w:hAnsi="TH SarabunPSK" w:cs="TH SarabunPSK"/>
          <w:sz w:val="28"/>
        </w:rPr>
        <w:t xml:space="preserve"> order.</w:t>
      </w:r>
    </w:p>
    <w:p w14:paraId="49A2864E" w14:textId="7D3AF9D2" w:rsidR="0056058D" w:rsidRPr="0056058D" w:rsidRDefault="00171CD5" w:rsidP="00121E28">
      <w:pPr>
        <w:jc w:val="both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</w:rPr>
        <w:tab/>
        <w:t xml:space="preserve">You can </w:t>
      </w:r>
      <w:r w:rsidR="00F51382">
        <w:rPr>
          <w:rFonts w:ascii="TH SarabunPSK" w:hAnsi="TH SarabunPSK" w:cs="TH SarabunPSK"/>
          <w:sz w:val="28"/>
        </w:rPr>
        <w:t xml:space="preserve">implement any technique of sorting (e.g. bubble sort, merge sort, </w:t>
      </w:r>
      <w:r w:rsidR="00AE2C3A">
        <w:rPr>
          <w:rFonts w:ascii="TH SarabunPSK" w:hAnsi="TH SarabunPSK" w:cs="TH SarabunPSK"/>
          <w:sz w:val="28"/>
        </w:rPr>
        <w:t xml:space="preserve">selection sort, </w:t>
      </w:r>
      <w:r w:rsidR="00640747">
        <w:rPr>
          <w:rFonts w:ascii="TH SarabunPSK" w:hAnsi="TH SarabunPSK" w:cs="TH SarabunPSK"/>
          <w:sz w:val="28"/>
        </w:rPr>
        <w:t>insertion sort, quick sort</w:t>
      </w:r>
      <w:r w:rsidR="0056058D">
        <w:rPr>
          <w:rFonts w:ascii="TH SarabunPSK" w:hAnsi="TH SarabunPSK" w:cs="TH SarabunPSK"/>
          <w:sz w:val="28"/>
        </w:rPr>
        <w:t xml:space="preserve">, …). Also guarantee that </w:t>
      </w:r>
      <w:r w:rsidR="00026DA0">
        <w:rPr>
          <w:rFonts w:ascii="TH SarabunPSK" w:hAnsi="TH SarabunPSK" w:cs="TH SarabunPSK"/>
          <w:sz w:val="28"/>
        </w:rPr>
        <w:t>the size of data array is not more than 10000</w:t>
      </w:r>
      <w:r w:rsidR="00FE0407">
        <w:rPr>
          <w:rFonts w:ascii="TH SarabunPSK" w:hAnsi="TH SarabunPSK" w:cs="TH SarabunPSK"/>
          <w:sz w:val="28"/>
        </w:rPr>
        <w:t>0</w:t>
      </w:r>
      <w:r w:rsidR="00026DA0">
        <w:rPr>
          <w:rFonts w:ascii="TH SarabunPSK" w:hAnsi="TH SarabunPSK" w:cs="TH SarabunPSK"/>
          <w:sz w:val="28"/>
        </w:rPr>
        <w:t>.</w:t>
      </w:r>
    </w:p>
    <w:sectPr w:rsidR="0056058D" w:rsidRPr="0056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1269"/>
    <w:multiLevelType w:val="hybridMultilevel"/>
    <w:tmpl w:val="0CB60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E44B63"/>
    <w:multiLevelType w:val="hybridMultilevel"/>
    <w:tmpl w:val="26A02062"/>
    <w:lvl w:ilvl="0" w:tplc="1602937A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9904041">
    <w:abstractNumId w:val="1"/>
  </w:num>
  <w:num w:numId="2" w16cid:durableId="61309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1B"/>
    <w:rsid w:val="000014E3"/>
    <w:rsid w:val="00021195"/>
    <w:rsid w:val="00026DA0"/>
    <w:rsid w:val="00121E28"/>
    <w:rsid w:val="0015221C"/>
    <w:rsid w:val="00171CD5"/>
    <w:rsid w:val="001A1121"/>
    <w:rsid w:val="00290483"/>
    <w:rsid w:val="00353E46"/>
    <w:rsid w:val="00413B2F"/>
    <w:rsid w:val="004677FA"/>
    <w:rsid w:val="004C6AB3"/>
    <w:rsid w:val="00510A3A"/>
    <w:rsid w:val="00550BF5"/>
    <w:rsid w:val="0056058D"/>
    <w:rsid w:val="00576EDE"/>
    <w:rsid w:val="0060324E"/>
    <w:rsid w:val="00640747"/>
    <w:rsid w:val="006F518D"/>
    <w:rsid w:val="006F582A"/>
    <w:rsid w:val="007E51F5"/>
    <w:rsid w:val="00801557"/>
    <w:rsid w:val="00903B06"/>
    <w:rsid w:val="0091751B"/>
    <w:rsid w:val="00997AAC"/>
    <w:rsid w:val="009D6F03"/>
    <w:rsid w:val="00A00C5C"/>
    <w:rsid w:val="00A12517"/>
    <w:rsid w:val="00A33D8A"/>
    <w:rsid w:val="00A64F05"/>
    <w:rsid w:val="00AE2C3A"/>
    <w:rsid w:val="00B26E73"/>
    <w:rsid w:val="00B83176"/>
    <w:rsid w:val="00CD6876"/>
    <w:rsid w:val="00D55BE3"/>
    <w:rsid w:val="00E27AE9"/>
    <w:rsid w:val="00E60791"/>
    <w:rsid w:val="00F133EC"/>
    <w:rsid w:val="00F32EE2"/>
    <w:rsid w:val="00F51382"/>
    <w:rsid w:val="00FE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7B96"/>
  <w15:chartTrackingRefBased/>
  <w15:docId w15:val="{D2B132E6-A8C8-4B25-86A5-7A26634B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51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51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51B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51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51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51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51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75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75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7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51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97A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Sorawit Kamphoi</dc:creator>
  <cp:keywords/>
  <dc:description/>
  <cp:lastModifiedBy>Sorawit Kamphoi</cp:lastModifiedBy>
  <cp:revision>35</cp:revision>
  <dcterms:created xsi:type="dcterms:W3CDTF">2024-11-20T00:05:00Z</dcterms:created>
  <dcterms:modified xsi:type="dcterms:W3CDTF">2024-11-20T07:13:00Z</dcterms:modified>
</cp:coreProperties>
</file>